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5CBED7B7" w:rsidR="00DA3AC4" w:rsidRPr="00BE04AE" w:rsidRDefault="00BE04AE"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684"/>
      <w:bookmarkStart w:id="1" w:name="_Toc172129482"/>
      <w:bookmarkStart w:id="2" w:name="_Toc172214607"/>
      <w:bookmarkStart w:id="3" w:name="_Toc172555432"/>
      <w:bookmarkStart w:id="4" w:name="_Toc172744303"/>
      <w:bookmarkStart w:id="5" w:name="_Toc172744325"/>
      <w:r w:rsidRPr="00BE04AE">
        <w:rPr>
          <w:rFonts w:ascii="Abadi" w:eastAsia="Times New Roman" w:hAnsi="Abadi" w:cs="Times New Roman"/>
          <w:b/>
          <w:bCs/>
          <w:kern w:val="0"/>
          <w:sz w:val="80"/>
          <w:szCs w:val="80"/>
          <w14:ligatures w14:val="none"/>
        </w:rPr>
        <w:t>Gaza</w:t>
      </w:r>
      <w:bookmarkEnd w:id="0"/>
      <w:bookmarkEnd w:id="1"/>
      <w:bookmarkEnd w:id="2"/>
      <w:bookmarkEnd w:id="3"/>
      <w:bookmarkEnd w:id="4"/>
      <w:bookmarkEnd w:id="5"/>
    </w:p>
    <w:p w14:paraId="442B716C" w14:textId="4DCD9136" w:rsidR="00BE04AE" w:rsidRDefault="00EA5CF3" w:rsidP="00BE04AE">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68584053"/>
      <w:bookmarkStart w:id="7" w:name="_Toc168649082"/>
      <w:bookmarkStart w:id="8" w:name="_Toc168663241"/>
      <w:bookmarkStart w:id="9" w:name="_Toc168663868"/>
      <w:bookmarkStart w:id="10" w:name="_Toc168663900"/>
      <w:bookmarkStart w:id="11" w:name="_Toc170846487"/>
      <w:bookmarkStart w:id="12" w:name="_Toc172744304"/>
      <w:bookmarkStart w:id="13" w:name="_Toc172744326"/>
      <w:r w:rsidRPr="00EA5CF3">
        <w:rPr>
          <w:rFonts w:ascii="Abadi" w:eastAsia="Times New Roman" w:hAnsi="Abadi" w:cs="Times New Roman"/>
          <w:b/>
          <w:bCs/>
          <w:kern w:val="0"/>
          <w:sz w:val="80"/>
          <w:szCs w:val="80"/>
          <w14:ligatures w14:val="none"/>
        </w:rPr>
        <w:t>Universities</w:t>
      </w:r>
      <w:bookmarkEnd w:id="12"/>
      <w:bookmarkEnd w:id="13"/>
    </w:p>
    <w:p w14:paraId="4A7160F9" w14:textId="2F7D343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14" w:name="_Toc171959686"/>
      <w:bookmarkStart w:id="15" w:name="_Toc172129484"/>
      <w:bookmarkStart w:id="16" w:name="_Toc172214609"/>
      <w:bookmarkStart w:id="17" w:name="_Toc172555434"/>
      <w:bookmarkStart w:id="18" w:name="_Toc172744305"/>
      <w:bookmarkStart w:id="19" w:name="_Toc172744327"/>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EC66B73">
            <wp:simplePos x="0" y="0"/>
            <wp:positionH relativeFrom="column">
              <wp:posOffset>4385623</wp:posOffset>
            </wp:positionH>
            <wp:positionV relativeFrom="paragraph">
              <wp:posOffset>327025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6"/>
      <w:bookmarkEnd w:id="7"/>
      <w:r w:rsidR="006C6584" w:rsidRPr="004911E6">
        <w:rPr>
          <w:rFonts w:ascii="Abadi" w:eastAsia="Times New Roman" w:hAnsi="Abadi" w:cs="Times New Roman"/>
          <w:b/>
          <w:bCs/>
          <w:kern w:val="0"/>
          <w:sz w:val="80"/>
          <w:szCs w:val="80"/>
          <w:lang w:val="en-US"/>
          <w14:ligatures w14:val="none"/>
        </w:rPr>
        <w:t>cenarios &amp; Responses</w:t>
      </w:r>
      <w:bookmarkEnd w:id="8"/>
      <w:bookmarkEnd w:id="9"/>
      <w:bookmarkEnd w:id="10"/>
      <w:bookmarkEnd w:id="11"/>
      <w:bookmarkEnd w:id="14"/>
      <w:bookmarkEnd w:id="15"/>
      <w:bookmarkEnd w:id="16"/>
      <w:bookmarkEnd w:id="17"/>
      <w:bookmarkEnd w:id="18"/>
      <w:bookmarkEnd w:id="19"/>
    </w:p>
    <w:p w14:paraId="5FE81C61" w14:textId="7149B1F8" w:rsidR="00590D08" w:rsidRPr="00FA5304" w:rsidRDefault="00FE15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24D9621D">
            <wp:simplePos x="0" y="0"/>
            <wp:positionH relativeFrom="margin">
              <wp:posOffset>0</wp:posOffset>
            </wp:positionH>
            <wp:positionV relativeFrom="paragraph">
              <wp:posOffset>524510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DC02986"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20" w:name="_Toc170846488"/>
      <w:bookmarkStart w:id="21" w:name="_Toc171959687"/>
      <w:bookmarkStart w:id="22" w:name="_Toc172129485"/>
      <w:bookmarkStart w:id="23" w:name="_Toc172214610"/>
      <w:bookmarkStart w:id="24" w:name="_Toc172555435"/>
      <w:bookmarkStart w:id="25" w:name="_Toc168584054"/>
      <w:bookmarkStart w:id="26" w:name="_Toc168649083"/>
      <w:bookmarkStart w:id="27" w:name="_Toc172744306"/>
      <w:bookmarkStart w:id="28" w:name="_Toc172744328"/>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w:t>
      </w:r>
      <w:r w:rsidR="00506F75">
        <w:rPr>
          <w:rFonts w:ascii="Abadi" w:eastAsia="Times New Roman" w:hAnsi="Abadi" w:cs="Times New Roman"/>
          <w:kern w:val="0"/>
          <w:sz w:val="28"/>
          <w:szCs w:val="28"/>
          <w:lang w:val="en-US"/>
          <w14:ligatures w14:val="none"/>
        </w:rPr>
        <w:t>Gaza’s</w:t>
      </w:r>
      <w:r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20"/>
      <w:bookmarkEnd w:id="21"/>
      <w:bookmarkEnd w:id="22"/>
      <w:bookmarkEnd w:id="23"/>
      <w:bookmarkEnd w:id="24"/>
      <w:bookmarkEnd w:id="27"/>
      <w:bookmarkEnd w:id="28"/>
    </w:p>
    <w:p w14:paraId="1CACDB20" w14:textId="1727D49A"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25"/>
      <w:bookmarkEnd w:id="26"/>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506F75">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73E2F09A" w14:textId="77777777" w:rsidR="006F11D2" w:rsidRDefault="00B43F53" w:rsidP="00C01201">
          <w:pPr>
            <w:pStyle w:val="TOCHeading"/>
            <w:rPr>
              <w:noProof/>
            </w:rPr>
          </w:pPr>
          <w:r w:rsidRPr="00673687">
            <w:rPr>
              <w:rFonts w:ascii="Abadi" w:hAnsi="Abadi"/>
              <w:color w:val="000000" w:themeColor="text1"/>
              <w:sz w:val="28"/>
              <w:szCs w:val="28"/>
            </w:rPr>
            <w:t>Contents</w:t>
          </w:r>
          <w:r w:rsidR="001A1FB9">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60BABDB8" w14:textId="5623A2FA" w:rsidR="006F11D2" w:rsidRDefault="006F11D2">
          <w:pPr>
            <w:pStyle w:val="TOC1"/>
            <w:tabs>
              <w:tab w:val="right" w:leader="dot" w:pos="9016"/>
            </w:tabs>
            <w:rPr>
              <w:rFonts w:eastAsiaTheme="minorEastAsia"/>
              <w:noProof/>
              <w:color w:val="auto"/>
              <w:sz w:val="24"/>
              <w:szCs w:val="24"/>
              <w:lang w:eastAsia="en-AE"/>
            </w:rPr>
          </w:pPr>
          <w:hyperlink w:anchor="_Toc172744329" w:history="1">
            <w:r w:rsidRPr="003D785C">
              <w:rPr>
                <w:rStyle w:val="Hyperlink"/>
                <w:rFonts w:eastAsia="Times New Roman"/>
                <w:noProof/>
                <w:lang w:eastAsia="en-AE"/>
              </w:rPr>
              <w:t>1. Scenario: Post-War Infrastructure Rebuilding and Resource Allocation</w:t>
            </w:r>
            <w:r>
              <w:rPr>
                <w:noProof/>
                <w:webHidden/>
              </w:rPr>
              <w:tab/>
            </w:r>
            <w:r>
              <w:rPr>
                <w:noProof/>
                <w:webHidden/>
              </w:rPr>
              <w:fldChar w:fldCharType="begin"/>
            </w:r>
            <w:r>
              <w:rPr>
                <w:noProof/>
                <w:webHidden/>
              </w:rPr>
              <w:instrText xml:space="preserve"> PAGEREF _Toc172744329 \h </w:instrText>
            </w:r>
            <w:r>
              <w:rPr>
                <w:noProof/>
                <w:webHidden/>
              </w:rPr>
            </w:r>
            <w:r>
              <w:rPr>
                <w:noProof/>
                <w:webHidden/>
              </w:rPr>
              <w:fldChar w:fldCharType="separate"/>
            </w:r>
            <w:r w:rsidR="00095E8F">
              <w:rPr>
                <w:noProof/>
                <w:webHidden/>
              </w:rPr>
              <w:t>4</w:t>
            </w:r>
            <w:r>
              <w:rPr>
                <w:noProof/>
                <w:webHidden/>
              </w:rPr>
              <w:fldChar w:fldCharType="end"/>
            </w:r>
          </w:hyperlink>
        </w:p>
        <w:p w14:paraId="770D31C7" w14:textId="3F7CF8CB" w:rsidR="006F11D2" w:rsidRDefault="006F11D2">
          <w:pPr>
            <w:pStyle w:val="TOC2"/>
            <w:tabs>
              <w:tab w:val="right" w:leader="dot" w:pos="9016"/>
            </w:tabs>
            <w:rPr>
              <w:rFonts w:eastAsiaTheme="minorEastAsia"/>
              <w:noProof/>
              <w:sz w:val="24"/>
              <w:szCs w:val="24"/>
              <w:lang w:eastAsia="en-AE"/>
            </w:rPr>
          </w:pPr>
          <w:hyperlink w:anchor="_Toc172744330" w:history="1">
            <w:r w:rsidRPr="003D785C">
              <w:rPr>
                <w:rStyle w:val="Hyperlink"/>
                <w:rFonts w:eastAsia="Times New Roman"/>
                <w:noProof/>
                <w:lang w:eastAsia="en-AE"/>
              </w:rPr>
              <w:t>Strategic Response 1: Immediate Actions</w:t>
            </w:r>
            <w:r>
              <w:rPr>
                <w:noProof/>
                <w:webHidden/>
              </w:rPr>
              <w:tab/>
            </w:r>
            <w:r>
              <w:rPr>
                <w:noProof/>
                <w:webHidden/>
              </w:rPr>
              <w:fldChar w:fldCharType="begin"/>
            </w:r>
            <w:r>
              <w:rPr>
                <w:noProof/>
                <w:webHidden/>
              </w:rPr>
              <w:instrText xml:space="preserve"> PAGEREF _Toc172744330 \h </w:instrText>
            </w:r>
            <w:r>
              <w:rPr>
                <w:noProof/>
                <w:webHidden/>
              </w:rPr>
            </w:r>
            <w:r>
              <w:rPr>
                <w:noProof/>
                <w:webHidden/>
              </w:rPr>
              <w:fldChar w:fldCharType="separate"/>
            </w:r>
            <w:r w:rsidR="00095E8F">
              <w:rPr>
                <w:noProof/>
                <w:webHidden/>
              </w:rPr>
              <w:t>7</w:t>
            </w:r>
            <w:r>
              <w:rPr>
                <w:noProof/>
                <w:webHidden/>
              </w:rPr>
              <w:fldChar w:fldCharType="end"/>
            </w:r>
          </w:hyperlink>
        </w:p>
        <w:p w14:paraId="503B9BC0" w14:textId="09F6F92D" w:rsidR="006F11D2" w:rsidRDefault="006F11D2">
          <w:pPr>
            <w:pStyle w:val="TOC2"/>
            <w:tabs>
              <w:tab w:val="right" w:leader="dot" w:pos="9016"/>
            </w:tabs>
            <w:rPr>
              <w:rFonts w:eastAsiaTheme="minorEastAsia"/>
              <w:noProof/>
              <w:sz w:val="24"/>
              <w:szCs w:val="24"/>
              <w:lang w:eastAsia="en-AE"/>
            </w:rPr>
          </w:pPr>
          <w:hyperlink w:anchor="_Toc172744331" w:history="1">
            <w:r w:rsidRPr="003D785C">
              <w:rPr>
                <w:rStyle w:val="Hyperlink"/>
                <w:rFonts w:eastAsia="Times New Roman"/>
                <w:noProof/>
                <w:lang w:eastAsia="en-AE"/>
              </w:rPr>
              <w:t>Strategic Response 2: Long-Term Strategies</w:t>
            </w:r>
            <w:r>
              <w:rPr>
                <w:noProof/>
                <w:webHidden/>
              </w:rPr>
              <w:tab/>
            </w:r>
            <w:r>
              <w:rPr>
                <w:noProof/>
                <w:webHidden/>
              </w:rPr>
              <w:fldChar w:fldCharType="begin"/>
            </w:r>
            <w:r>
              <w:rPr>
                <w:noProof/>
                <w:webHidden/>
              </w:rPr>
              <w:instrText xml:space="preserve"> PAGEREF _Toc172744331 \h </w:instrText>
            </w:r>
            <w:r>
              <w:rPr>
                <w:noProof/>
                <w:webHidden/>
              </w:rPr>
            </w:r>
            <w:r>
              <w:rPr>
                <w:noProof/>
                <w:webHidden/>
              </w:rPr>
              <w:fldChar w:fldCharType="separate"/>
            </w:r>
            <w:r w:rsidR="00095E8F">
              <w:rPr>
                <w:noProof/>
                <w:webHidden/>
              </w:rPr>
              <w:t>10</w:t>
            </w:r>
            <w:r>
              <w:rPr>
                <w:noProof/>
                <w:webHidden/>
              </w:rPr>
              <w:fldChar w:fldCharType="end"/>
            </w:r>
          </w:hyperlink>
        </w:p>
        <w:p w14:paraId="19D2E35A" w14:textId="4595893E" w:rsidR="006F11D2" w:rsidRDefault="006F11D2">
          <w:pPr>
            <w:pStyle w:val="TOC2"/>
            <w:tabs>
              <w:tab w:val="right" w:leader="dot" w:pos="9016"/>
            </w:tabs>
            <w:rPr>
              <w:rFonts w:eastAsiaTheme="minorEastAsia"/>
              <w:noProof/>
              <w:sz w:val="24"/>
              <w:szCs w:val="24"/>
              <w:lang w:eastAsia="en-AE"/>
            </w:rPr>
          </w:pPr>
          <w:hyperlink w:anchor="_Toc172744332" w:history="1">
            <w:r w:rsidRPr="003D785C">
              <w:rPr>
                <w:rStyle w:val="Hyperlink"/>
                <w:rFonts w:eastAsia="Times New Roman"/>
                <w:noProof/>
                <w:lang w:eastAsia="en-AE"/>
              </w:rPr>
              <w:t>Strategic Response 3: Technological Integration</w:t>
            </w:r>
            <w:r>
              <w:rPr>
                <w:noProof/>
                <w:webHidden/>
              </w:rPr>
              <w:tab/>
            </w:r>
            <w:r>
              <w:rPr>
                <w:noProof/>
                <w:webHidden/>
              </w:rPr>
              <w:fldChar w:fldCharType="begin"/>
            </w:r>
            <w:r>
              <w:rPr>
                <w:noProof/>
                <w:webHidden/>
              </w:rPr>
              <w:instrText xml:space="preserve"> PAGEREF _Toc172744332 \h </w:instrText>
            </w:r>
            <w:r>
              <w:rPr>
                <w:noProof/>
                <w:webHidden/>
              </w:rPr>
            </w:r>
            <w:r>
              <w:rPr>
                <w:noProof/>
                <w:webHidden/>
              </w:rPr>
              <w:fldChar w:fldCharType="separate"/>
            </w:r>
            <w:r w:rsidR="00095E8F">
              <w:rPr>
                <w:noProof/>
                <w:webHidden/>
              </w:rPr>
              <w:t>13</w:t>
            </w:r>
            <w:r>
              <w:rPr>
                <w:noProof/>
                <w:webHidden/>
              </w:rPr>
              <w:fldChar w:fldCharType="end"/>
            </w:r>
          </w:hyperlink>
        </w:p>
        <w:p w14:paraId="4A68BBED" w14:textId="7DCBA6C5" w:rsidR="006F11D2" w:rsidRDefault="006F11D2">
          <w:pPr>
            <w:pStyle w:val="TOC2"/>
            <w:tabs>
              <w:tab w:val="right" w:leader="dot" w:pos="9016"/>
            </w:tabs>
            <w:rPr>
              <w:rFonts w:eastAsiaTheme="minorEastAsia"/>
              <w:noProof/>
              <w:sz w:val="24"/>
              <w:szCs w:val="24"/>
              <w:lang w:eastAsia="en-AE"/>
            </w:rPr>
          </w:pPr>
          <w:hyperlink w:anchor="_Toc172744333" w:history="1">
            <w:r w:rsidRPr="003D785C">
              <w:rPr>
                <w:rStyle w:val="Hyperlink"/>
                <w:rFonts w:eastAsia="Times New Roman"/>
                <w:noProof/>
                <w:lang w:eastAsia="en-AE"/>
              </w:rPr>
              <w:t>Strategic Response 4: Policy Advocacy</w:t>
            </w:r>
            <w:r>
              <w:rPr>
                <w:noProof/>
                <w:webHidden/>
              </w:rPr>
              <w:tab/>
            </w:r>
            <w:r>
              <w:rPr>
                <w:noProof/>
                <w:webHidden/>
              </w:rPr>
              <w:fldChar w:fldCharType="begin"/>
            </w:r>
            <w:r>
              <w:rPr>
                <w:noProof/>
                <w:webHidden/>
              </w:rPr>
              <w:instrText xml:space="preserve"> PAGEREF _Toc172744333 \h </w:instrText>
            </w:r>
            <w:r>
              <w:rPr>
                <w:noProof/>
                <w:webHidden/>
              </w:rPr>
            </w:r>
            <w:r>
              <w:rPr>
                <w:noProof/>
                <w:webHidden/>
              </w:rPr>
              <w:fldChar w:fldCharType="separate"/>
            </w:r>
            <w:r w:rsidR="00095E8F">
              <w:rPr>
                <w:noProof/>
                <w:webHidden/>
              </w:rPr>
              <w:t>15</w:t>
            </w:r>
            <w:r>
              <w:rPr>
                <w:noProof/>
                <w:webHidden/>
              </w:rPr>
              <w:fldChar w:fldCharType="end"/>
            </w:r>
          </w:hyperlink>
        </w:p>
        <w:p w14:paraId="2EFE50D6" w14:textId="3FE8343F" w:rsidR="006F11D2" w:rsidRDefault="006F11D2">
          <w:pPr>
            <w:pStyle w:val="TOC2"/>
            <w:tabs>
              <w:tab w:val="right" w:leader="dot" w:pos="9016"/>
            </w:tabs>
            <w:rPr>
              <w:rFonts w:eastAsiaTheme="minorEastAsia"/>
              <w:noProof/>
              <w:sz w:val="24"/>
              <w:szCs w:val="24"/>
              <w:lang w:eastAsia="en-AE"/>
            </w:rPr>
          </w:pPr>
          <w:hyperlink w:anchor="_Toc172744334" w:history="1">
            <w:r w:rsidRPr="003D785C">
              <w:rPr>
                <w:rStyle w:val="Hyperlink"/>
                <w:rFonts w:eastAsia="Times New Roman"/>
                <w:noProof/>
                <w:lang w:eastAsia="en-AE"/>
              </w:rPr>
              <w:t>Strategic Response 5: Community Engagement</w:t>
            </w:r>
            <w:r>
              <w:rPr>
                <w:noProof/>
                <w:webHidden/>
              </w:rPr>
              <w:tab/>
            </w:r>
            <w:r>
              <w:rPr>
                <w:noProof/>
                <w:webHidden/>
              </w:rPr>
              <w:fldChar w:fldCharType="begin"/>
            </w:r>
            <w:r>
              <w:rPr>
                <w:noProof/>
                <w:webHidden/>
              </w:rPr>
              <w:instrText xml:space="preserve"> PAGEREF _Toc172744334 \h </w:instrText>
            </w:r>
            <w:r>
              <w:rPr>
                <w:noProof/>
                <w:webHidden/>
              </w:rPr>
            </w:r>
            <w:r>
              <w:rPr>
                <w:noProof/>
                <w:webHidden/>
              </w:rPr>
              <w:fldChar w:fldCharType="separate"/>
            </w:r>
            <w:r w:rsidR="00095E8F">
              <w:rPr>
                <w:noProof/>
                <w:webHidden/>
              </w:rPr>
              <w:t>17</w:t>
            </w:r>
            <w:r>
              <w:rPr>
                <w:noProof/>
                <w:webHidden/>
              </w:rPr>
              <w:fldChar w:fldCharType="end"/>
            </w:r>
          </w:hyperlink>
        </w:p>
        <w:p w14:paraId="6D6FDE22" w14:textId="261B27F7" w:rsidR="006F11D2" w:rsidRDefault="006F11D2">
          <w:pPr>
            <w:pStyle w:val="TOC1"/>
            <w:tabs>
              <w:tab w:val="right" w:leader="dot" w:pos="9016"/>
            </w:tabs>
            <w:rPr>
              <w:rFonts w:eastAsiaTheme="minorEastAsia"/>
              <w:noProof/>
              <w:color w:val="auto"/>
              <w:sz w:val="24"/>
              <w:szCs w:val="24"/>
              <w:lang w:eastAsia="en-AE"/>
            </w:rPr>
          </w:pPr>
          <w:hyperlink w:anchor="_Toc172744335" w:history="1">
            <w:r w:rsidRPr="003D785C">
              <w:rPr>
                <w:rStyle w:val="Hyperlink"/>
                <w:rFonts w:eastAsia="Times New Roman"/>
                <w:noProof/>
                <w:lang w:eastAsia="en-AE"/>
              </w:rPr>
              <w:t>2. Scenario 2: Economic Conditions and Funding for Higher Education</w:t>
            </w:r>
            <w:r>
              <w:rPr>
                <w:noProof/>
                <w:webHidden/>
              </w:rPr>
              <w:tab/>
            </w:r>
            <w:r>
              <w:rPr>
                <w:noProof/>
                <w:webHidden/>
              </w:rPr>
              <w:fldChar w:fldCharType="begin"/>
            </w:r>
            <w:r>
              <w:rPr>
                <w:noProof/>
                <w:webHidden/>
              </w:rPr>
              <w:instrText xml:space="preserve"> PAGEREF _Toc172744335 \h </w:instrText>
            </w:r>
            <w:r>
              <w:rPr>
                <w:noProof/>
                <w:webHidden/>
              </w:rPr>
            </w:r>
            <w:r>
              <w:rPr>
                <w:noProof/>
                <w:webHidden/>
              </w:rPr>
              <w:fldChar w:fldCharType="separate"/>
            </w:r>
            <w:r w:rsidR="00095E8F">
              <w:rPr>
                <w:noProof/>
                <w:webHidden/>
              </w:rPr>
              <w:t>19</w:t>
            </w:r>
            <w:r>
              <w:rPr>
                <w:noProof/>
                <w:webHidden/>
              </w:rPr>
              <w:fldChar w:fldCharType="end"/>
            </w:r>
          </w:hyperlink>
        </w:p>
        <w:p w14:paraId="77A9A79F" w14:textId="6E5F31EE" w:rsidR="006F11D2" w:rsidRDefault="006F11D2">
          <w:pPr>
            <w:pStyle w:val="TOC2"/>
            <w:tabs>
              <w:tab w:val="right" w:leader="dot" w:pos="9016"/>
            </w:tabs>
            <w:rPr>
              <w:rFonts w:eastAsiaTheme="minorEastAsia"/>
              <w:noProof/>
              <w:sz w:val="24"/>
              <w:szCs w:val="24"/>
              <w:lang w:eastAsia="en-AE"/>
            </w:rPr>
          </w:pPr>
          <w:hyperlink w:anchor="_Toc172744336" w:history="1">
            <w:r w:rsidRPr="003D785C">
              <w:rPr>
                <w:rStyle w:val="Hyperlink"/>
                <w:rFonts w:eastAsia="Times New Roman"/>
                <w:noProof/>
                <w:lang w:eastAsia="en-AE"/>
              </w:rPr>
              <w:t>Strategic Response 1: Strengthen Grant Application Processes</w:t>
            </w:r>
            <w:r>
              <w:rPr>
                <w:noProof/>
                <w:webHidden/>
              </w:rPr>
              <w:tab/>
            </w:r>
            <w:r>
              <w:rPr>
                <w:noProof/>
                <w:webHidden/>
              </w:rPr>
              <w:fldChar w:fldCharType="begin"/>
            </w:r>
            <w:r>
              <w:rPr>
                <w:noProof/>
                <w:webHidden/>
              </w:rPr>
              <w:instrText xml:space="preserve"> PAGEREF _Toc172744336 \h </w:instrText>
            </w:r>
            <w:r>
              <w:rPr>
                <w:noProof/>
                <w:webHidden/>
              </w:rPr>
            </w:r>
            <w:r>
              <w:rPr>
                <w:noProof/>
                <w:webHidden/>
              </w:rPr>
              <w:fldChar w:fldCharType="separate"/>
            </w:r>
            <w:r w:rsidR="00095E8F">
              <w:rPr>
                <w:noProof/>
                <w:webHidden/>
              </w:rPr>
              <w:t>22</w:t>
            </w:r>
            <w:r>
              <w:rPr>
                <w:noProof/>
                <w:webHidden/>
              </w:rPr>
              <w:fldChar w:fldCharType="end"/>
            </w:r>
          </w:hyperlink>
        </w:p>
        <w:p w14:paraId="429086E8" w14:textId="332B8FD1" w:rsidR="006F11D2" w:rsidRDefault="006F11D2">
          <w:pPr>
            <w:pStyle w:val="TOC2"/>
            <w:tabs>
              <w:tab w:val="right" w:leader="dot" w:pos="9016"/>
            </w:tabs>
            <w:rPr>
              <w:rFonts w:eastAsiaTheme="minorEastAsia"/>
              <w:noProof/>
              <w:sz w:val="24"/>
              <w:szCs w:val="24"/>
              <w:lang w:eastAsia="en-AE"/>
            </w:rPr>
          </w:pPr>
          <w:hyperlink w:anchor="_Toc172744337" w:history="1">
            <w:r w:rsidRPr="003D785C">
              <w:rPr>
                <w:rStyle w:val="Hyperlink"/>
                <w:rFonts w:eastAsia="Times New Roman"/>
                <w:noProof/>
                <w:lang w:eastAsia="en-AE"/>
              </w:rPr>
              <w:t>Strategic Response 2: Diversify Funding Sources</w:t>
            </w:r>
            <w:r>
              <w:rPr>
                <w:noProof/>
                <w:webHidden/>
              </w:rPr>
              <w:tab/>
            </w:r>
            <w:r>
              <w:rPr>
                <w:noProof/>
                <w:webHidden/>
              </w:rPr>
              <w:fldChar w:fldCharType="begin"/>
            </w:r>
            <w:r>
              <w:rPr>
                <w:noProof/>
                <w:webHidden/>
              </w:rPr>
              <w:instrText xml:space="preserve"> PAGEREF _Toc172744337 \h </w:instrText>
            </w:r>
            <w:r>
              <w:rPr>
                <w:noProof/>
                <w:webHidden/>
              </w:rPr>
            </w:r>
            <w:r>
              <w:rPr>
                <w:noProof/>
                <w:webHidden/>
              </w:rPr>
              <w:fldChar w:fldCharType="separate"/>
            </w:r>
            <w:r w:rsidR="00095E8F">
              <w:rPr>
                <w:noProof/>
                <w:webHidden/>
              </w:rPr>
              <w:t>24</w:t>
            </w:r>
            <w:r>
              <w:rPr>
                <w:noProof/>
                <w:webHidden/>
              </w:rPr>
              <w:fldChar w:fldCharType="end"/>
            </w:r>
          </w:hyperlink>
        </w:p>
        <w:p w14:paraId="3D944DC5" w14:textId="0ED13D37" w:rsidR="006F11D2" w:rsidRDefault="006F11D2">
          <w:pPr>
            <w:pStyle w:val="TOC2"/>
            <w:tabs>
              <w:tab w:val="right" w:leader="dot" w:pos="9016"/>
            </w:tabs>
            <w:rPr>
              <w:rFonts w:eastAsiaTheme="minorEastAsia"/>
              <w:noProof/>
              <w:sz w:val="24"/>
              <w:szCs w:val="24"/>
              <w:lang w:eastAsia="en-AE"/>
            </w:rPr>
          </w:pPr>
          <w:hyperlink w:anchor="_Toc172744338" w:history="1">
            <w:r w:rsidRPr="003D785C">
              <w:rPr>
                <w:rStyle w:val="Hyperlink"/>
                <w:rFonts w:eastAsia="Times New Roman"/>
                <w:noProof/>
                <w:lang w:eastAsia="en-AE"/>
              </w:rPr>
              <w:t>Strategic Response 3: Engage with International Donors and NGOs</w:t>
            </w:r>
            <w:r>
              <w:rPr>
                <w:noProof/>
                <w:webHidden/>
              </w:rPr>
              <w:tab/>
            </w:r>
            <w:r>
              <w:rPr>
                <w:noProof/>
                <w:webHidden/>
              </w:rPr>
              <w:fldChar w:fldCharType="begin"/>
            </w:r>
            <w:r>
              <w:rPr>
                <w:noProof/>
                <w:webHidden/>
              </w:rPr>
              <w:instrText xml:space="preserve"> PAGEREF _Toc172744338 \h </w:instrText>
            </w:r>
            <w:r>
              <w:rPr>
                <w:noProof/>
                <w:webHidden/>
              </w:rPr>
            </w:r>
            <w:r>
              <w:rPr>
                <w:noProof/>
                <w:webHidden/>
              </w:rPr>
              <w:fldChar w:fldCharType="separate"/>
            </w:r>
            <w:r w:rsidR="00095E8F">
              <w:rPr>
                <w:noProof/>
                <w:webHidden/>
              </w:rPr>
              <w:t>26</w:t>
            </w:r>
            <w:r>
              <w:rPr>
                <w:noProof/>
                <w:webHidden/>
              </w:rPr>
              <w:fldChar w:fldCharType="end"/>
            </w:r>
          </w:hyperlink>
        </w:p>
        <w:p w14:paraId="7D785016" w14:textId="2E449B7E" w:rsidR="006F11D2" w:rsidRDefault="006F11D2">
          <w:pPr>
            <w:pStyle w:val="TOC2"/>
            <w:tabs>
              <w:tab w:val="right" w:leader="dot" w:pos="9016"/>
            </w:tabs>
            <w:rPr>
              <w:rFonts w:eastAsiaTheme="minorEastAsia"/>
              <w:noProof/>
              <w:sz w:val="24"/>
              <w:szCs w:val="24"/>
              <w:lang w:eastAsia="en-AE"/>
            </w:rPr>
          </w:pPr>
          <w:hyperlink w:anchor="_Toc172744339" w:history="1">
            <w:r w:rsidRPr="003D785C">
              <w:rPr>
                <w:rStyle w:val="Hyperlink"/>
                <w:rFonts w:eastAsia="Times New Roman"/>
                <w:noProof/>
                <w:lang w:eastAsia="en-AE"/>
              </w:rPr>
              <w:t>Strategic Response 4: Develop Sustainable Funding Models</w:t>
            </w:r>
            <w:r>
              <w:rPr>
                <w:noProof/>
                <w:webHidden/>
              </w:rPr>
              <w:tab/>
            </w:r>
            <w:r>
              <w:rPr>
                <w:noProof/>
                <w:webHidden/>
              </w:rPr>
              <w:fldChar w:fldCharType="begin"/>
            </w:r>
            <w:r>
              <w:rPr>
                <w:noProof/>
                <w:webHidden/>
              </w:rPr>
              <w:instrText xml:space="preserve"> PAGEREF _Toc172744339 \h </w:instrText>
            </w:r>
            <w:r>
              <w:rPr>
                <w:noProof/>
                <w:webHidden/>
              </w:rPr>
            </w:r>
            <w:r>
              <w:rPr>
                <w:noProof/>
                <w:webHidden/>
              </w:rPr>
              <w:fldChar w:fldCharType="separate"/>
            </w:r>
            <w:r w:rsidR="00095E8F">
              <w:rPr>
                <w:noProof/>
                <w:webHidden/>
              </w:rPr>
              <w:t>28</w:t>
            </w:r>
            <w:r>
              <w:rPr>
                <w:noProof/>
                <w:webHidden/>
              </w:rPr>
              <w:fldChar w:fldCharType="end"/>
            </w:r>
          </w:hyperlink>
        </w:p>
        <w:p w14:paraId="0BA54DD0" w14:textId="4B7A920B" w:rsidR="006F11D2" w:rsidRDefault="006F11D2">
          <w:pPr>
            <w:pStyle w:val="TOC2"/>
            <w:tabs>
              <w:tab w:val="right" w:leader="dot" w:pos="9016"/>
            </w:tabs>
            <w:rPr>
              <w:rFonts w:eastAsiaTheme="minorEastAsia"/>
              <w:noProof/>
              <w:sz w:val="24"/>
              <w:szCs w:val="24"/>
              <w:lang w:eastAsia="en-AE"/>
            </w:rPr>
          </w:pPr>
          <w:hyperlink w:anchor="_Toc172744340" w:history="1">
            <w:r w:rsidRPr="003D785C">
              <w:rPr>
                <w:rStyle w:val="Hyperlink"/>
                <w:rFonts w:eastAsia="Times New Roman"/>
                <w:noProof/>
                <w:lang w:eastAsia="en-AE"/>
              </w:rPr>
              <w:t>Strategic Response 5: Create Strategic Partnerships with Private Sector Entities</w:t>
            </w:r>
            <w:r>
              <w:rPr>
                <w:noProof/>
                <w:webHidden/>
              </w:rPr>
              <w:tab/>
            </w:r>
            <w:r>
              <w:rPr>
                <w:noProof/>
                <w:webHidden/>
              </w:rPr>
              <w:fldChar w:fldCharType="begin"/>
            </w:r>
            <w:r>
              <w:rPr>
                <w:noProof/>
                <w:webHidden/>
              </w:rPr>
              <w:instrText xml:space="preserve"> PAGEREF _Toc172744340 \h </w:instrText>
            </w:r>
            <w:r>
              <w:rPr>
                <w:noProof/>
                <w:webHidden/>
              </w:rPr>
            </w:r>
            <w:r>
              <w:rPr>
                <w:noProof/>
                <w:webHidden/>
              </w:rPr>
              <w:fldChar w:fldCharType="separate"/>
            </w:r>
            <w:r w:rsidR="00095E8F">
              <w:rPr>
                <w:noProof/>
                <w:webHidden/>
              </w:rPr>
              <w:t>30</w:t>
            </w:r>
            <w:r>
              <w:rPr>
                <w:noProof/>
                <w:webHidden/>
              </w:rPr>
              <w:fldChar w:fldCharType="end"/>
            </w:r>
          </w:hyperlink>
        </w:p>
        <w:p w14:paraId="5FA6D4BD" w14:textId="441E1641" w:rsidR="006F11D2" w:rsidRDefault="006F11D2">
          <w:pPr>
            <w:pStyle w:val="TOC1"/>
            <w:tabs>
              <w:tab w:val="right" w:leader="dot" w:pos="9016"/>
            </w:tabs>
            <w:rPr>
              <w:rFonts w:eastAsiaTheme="minorEastAsia"/>
              <w:noProof/>
              <w:color w:val="auto"/>
              <w:sz w:val="24"/>
              <w:szCs w:val="24"/>
              <w:lang w:eastAsia="en-AE"/>
            </w:rPr>
          </w:pPr>
          <w:hyperlink w:anchor="_Toc172744341" w:history="1">
            <w:r w:rsidRPr="003D785C">
              <w:rPr>
                <w:rStyle w:val="Hyperlink"/>
                <w:rFonts w:eastAsia="Times New Roman"/>
                <w:noProof/>
                <w:lang w:eastAsia="en-AE"/>
              </w:rPr>
              <w:t>3. Scenario 3: Employment and Career Opportunities for Graduates</w:t>
            </w:r>
            <w:r>
              <w:rPr>
                <w:noProof/>
                <w:webHidden/>
              </w:rPr>
              <w:tab/>
            </w:r>
            <w:r>
              <w:rPr>
                <w:noProof/>
                <w:webHidden/>
              </w:rPr>
              <w:fldChar w:fldCharType="begin"/>
            </w:r>
            <w:r>
              <w:rPr>
                <w:noProof/>
                <w:webHidden/>
              </w:rPr>
              <w:instrText xml:space="preserve"> PAGEREF _Toc172744341 \h </w:instrText>
            </w:r>
            <w:r>
              <w:rPr>
                <w:noProof/>
                <w:webHidden/>
              </w:rPr>
            </w:r>
            <w:r>
              <w:rPr>
                <w:noProof/>
                <w:webHidden/>
              </w:rPr>
              <w:fldChar w:fldCharType="separate"/>
            </w:r>
            <w:r w:rsidR="00095E8F">
              <w:rPr>
                <w:noProof/>
                <w:webHidden/>
              </w:rPr>
              <w:t>32</w:t>
            </w:r>
            <w:r>
              <w:rPr>
                <w:noProof/>
                <w:webHidden/>
              </w:rPr>
              <w:fldChar w:fldCharType="end"/>
            </w:r>
          </w:hyperlink>
        </w:p>
        <w:p w14:paraId="1E3C4EFF" w14:textId="65A09715" w:rsidR="006F11D2" w:rsidRDefault="006F11D2">
          <w:pPr>
            <w:pStyle w:val="TOC2"/>
            <w:tabs>
              <w:tab w:val="right" w:leader="dot" w:pos="9016"/>
            </w:tabs>
            <w:rPr>
              <w:rFonts w:eastAsiaTheme="minorEastAsia"/>
              <w:noProof/>
              <w:sz w:val="24"/>
              <w:szCs w:val="24"/>
              <w:lang w:eastAsia="en-AE"/>
            </w:rPr>
          </w:pPr>
          <w:hyperlink w:anchor="_Toc172744342" w:history="1">
            <w:r w:rsidRPr="003D785C">
              <w:rPr>
                <w:rStyle w:val="Hyperlink"/>
                <w:rFonts w:eastAsia="Times New Roman"/>
                <w:noProof/>
                <w:lang w:eastAsia="en-AE"/>
              </w:rPr>
              <w:t>Strategic Response 1: Strengthen University Career Services</w:t>
            </w:r>
            <w:r>
              <w:rPr>
                <w:noProof/>
                <w:webHidden/>
              </w:rPr>
              <w:tab/>
            </w:r>
            <w:r>
              <w:rPr>
                <w:noProof/>
                <w:webHidden/>
              </w:rPr>
              <w:fldChar w:fldCharType="begin"/>
            </w:r>
            <w:r>
              <w:rPr>
                <w:noProof/>
                <w:webHidden/>
              </w:rPr>
              <w:instrText xml:space="preserve"> PAGEREF _Toc172744342 \h </w:instrText>
            </w:r>
            <w:r>
              <w:rPr>
                <w:noProof/>
                <w:webHidden/>
              </w:rPr>
            </w:r>
            <w:r>
              <w:rPr>
                <w:noProof/>
                <w:webHidden/>
              </w:rPr>
              <w:fldChar w:fldCharType="separate"/>
            </w:r>
            <w:r w:rsidR="00095E8F">
              <w:rPr>
                <w:noProof/>
                <w:webHidden/>
              </w:rPr>
              <w:t>35</w:t>
            </w:r>
            <w:r>
              <w:rPr>
                <w:noProof/>
                <w:webHidden/>
              </w:rPr>
              <w:fldChar w:fldCharType="end"/>
            </w:r>
          </w:hyperlink>
        </w:p>
        <w:p w14:paraId="0AAF5B8A" w14:textId="55F7C122" w:rsidR="006F11D2" w:rsidRDefault="006F11D2">
          <w:pPr>
            <w:pStyle w:val="TOC2"/>
            <w:tabs>
              <w:tab w:val="right" w:leader="dot" w:pos="9016"/>
            </w:tabs>
            <w:rPr>
              <w:rFonts w:eastAsiaTheme="minorEastAsia"/>
              <w:noProof/>
              <w:sz w:val="24"/>
              <w:szCs w:val="24"/>
              <w:lang w:eastAsia="en-AE"/>
            </w:rPr>
          </w:pPr>
          <w:hyperlink w:anchor="_Toc172744343" w:history="1">
            <w:r w:rsidRPr="003D785C">
              <w:rPr>
                <w:rStyle w:val="Hyperlink"/>
                <w:rFonts w:eastAsia="Times New Roman"/>
                <w:noProof/>
                <w:lang w:eastAsia="en-AE"/>
              </w:rPr>
              <w:t>Strategic Response 2: Develop Comprehensive Career Development Programs</w:t>
            </w:r>
            <w:r>
              <w:rPr>
                <w:noProof/>
                <w:webHidden/>
              </w:rPr>
              <w:tab/>
            </w:r>
            <w:r>
              <w:rPr>
                <w:noProof/>
                <w:webHidden/>
              </w:rPr>
              <w:fldChar w:fldCharType="begin"/>
            </w:r>
            <w:r>
              <w:rPr>
                <w:noProof/>
                <w:webHidden/>
              </w:rPr>
              <w:instrText xml:space="preserve"> PAGEREF _Toc172744343 \h </w:instrText>
            </w:r>
            <w:r>
              <w:rPr>
                <w:noProof/>
                <w:webHidden/>
              </w:rPr>
            </w:r>
            <w:r>
              <w:rPr>
                <w:noProof/>
                <w:webHidden/>
              </w:rPr>
              <w:fldChar w:fldCharType="separate"/>
            </w:r>
            <w:r w:rsidR="00095E8F">
              <w:rPr>
                <w:noProof/>
                <w:webHidden/>
              </w:rPr>
              <w:t>37</w:t>
            </w:r>
            <w:r>
              <w:rPr>
                <w:noProof/>
                <w:webHidden/>
              </w:rPr>
              <w:fldChar w:fldCharType="end"/>
            </w:r>
          </w:hyperlink>
        </w:p>
        <w:p w14:paraId="04577AE1" w14:textId="024C3F31" w:rsidR="006F11D2" w:rsidRDefault="006F11D2">
          <w:pPr>
            <w:pStyle w:val="TOC2"/>
            <w:tabs>
              <w:tab w:val="right" w:leader="dot" w:pos="9016"/>
            </w:tabs>
            <w:rPr>
              <w:rFonts w:eastAsiaTheme="minorEastAsia"/>
              <w:noProof/>
              <w:sz w:val="24"/>
              <w:szCs w:val="24"/>
              <w:lang w:eastAsia="en-AE"/>
            </w:rPr>
          </w:pPr>
          <w:hyperlink w:anchor="_Toc172744344" w:history="1">
            <w:r w:rsidRPr="003D785C">
              <w:rPr>
                <w:rStyle w:val="Hyperlink"/>
                <w:rFonts w:eastAsia="Times New Roman"/>
                <w:noProof/>
                <w:lang w:eastAsia="en-AE"/>
              </w:rPr>
              <w:t>Strategic Response 3: Advocate for Policies that Promote Job Creation</w:t>
            </w:r>
            <w:r>
              <w:rPr>
                <w:noProof/>
                <w:webHidden/>
              </w:rPr>
              <w:tab/>
            </w:r>
            <w:r>
              <w:rPr>
                <w:noProof/>
                <w:webHidden/>
              </w:rPr>
              <w:fldChar w:fldCharType="begin"/>
            </w:r>
            <w:r>
              <w:rPr>
                <w:noProof/>
                <w:webHidden/>
              </w:rPr>
              <w:instrText xml:space="preserve"> PAGEREF _Toc172744344 \h </w:instrText>
            </w:r>
            <w:r>
              <w:rPr>
                <w:noProof/>
                <w:webHidden/>
              </w:rPr>
            </w:r>
            <w:r>
              <w:rPr>
                <w:noProof/>
                <w:webHidden/>
              </w:rPr>
              <w:fldChar w:fldCharType="separate"/>
            </w:r>
            <w:r w:rsidR="00095E8F">
              <w:rPr>
                <w:noProof/>
                <w:webHidden/>
              </w:rPr>
              <w:t>40</w:t>
            </w:r>
            <w:r>
              <w:rPr>
                <w:noProof/>
                <w:webHidden/>
              </w:rPr>
              <w:fldChar w:fldCharType="end"/>
            </w:r>
          </w:hyperlink>
        </w:p>
        <w:p w14:paraId="2B11B0A1" w14:textId="05C93B4E" w:rsidR="006F11D2" w:rsidRDefault="006F11D2">
          <w:pPr>
            <w:pStyle w:val="TOC2"/>
            <w:tabs>
              <w:tab w:val="right" w:leader="dot" w:pos="9016"/>
            </w:tabs>
            <w:rPr>
              <w:rFonts w:eastAsiaTheme="minorEastAsia"/>
              <w:noProof/>
              <w:sz w:val="24"/>
              <w:szCs w:val="24"/>
              <w:lang w:eastAsia="en-AE"/>
            </w:rPr>
          </w:pPr>
          <w:hyperlink w:anchor="_Toc172744345" w:history="1">
            <w:r w:rsidRPr="003D785C">
              <w:rPr>
                <w:rStyle w:val="Hyperlink"/>
                <w:rFonts w:eastAsia="Times New Roman"/>
                <w:noProof/>
                <w:lang w:eastAsia="en-AE"/>
              </w:rPr>
              <w:t>Strategic Response 4: Promote Digital Literacy and Remote Work Skills</w:t>
            </w:r>
            <w:r>
              <w:rPr>
                <w:noProof/>
                <w:webHidden/>
              </w:rPr>
              <w:tab/>
            </w:r>
            <w:r>
              <w:rPr>
                <w:noProof/>
                <w:webHidden/>
              </w:rPr>
              <w:fldChar w:fldCharType="begin"/>
            </w:r>
            <w:r>
              <w:rPr>
                <w:noProof/>
                <w:webHidden/>
              </w:rPr>
              <w:instrText xml:space="preserve"> PAGEREF _Toc172744345 \h </w:instrText>
            </w:r>
            <w:r>
              <w:rPr>
                <w:noProof/>
                <w:webHidden/>
              </w:rPr>
            </w:r>
            <w:r>
              <w:rPr>
                <w:noProof/>
                <w:webHidden/>
              </w:rPr>
              <w:fldChar w:fldCharType="separate"/>
            </w:r>
            <w:r w:rsidR="00095E8F">
              <w:rPr>
                <w:noProof/>
                <w:webHidden/>
              </w:rPr>
              <w:t>42</w:t>
            </w:r>
            <w:r>
              <w:rPr>
                <w:noProof/>
                <w:webHidden/>
              </w:rPr>
              <w:fldChar w:fldCharType="end"/>
            </w:r>
          </w:hyperlink>
        </w:p>
        <w:p w14:paraId="60B1CE61" w14:textId="3333FCA1" w:rsidR="006F11D2" w:rsidRDefault="006F11D2">
          <w:pPr>
            <w:pStyle w:val="TOC2"/>
            <w:tabs>
              <w:tab w:val="right" w:leader="dot" w:pos="9016"/>
            </w:tabs>
            <w:rPr>
              <w:rFonts w:eastAsiaTheme="minorEastAsia"/>
              <w:noProof/>
              <w:sz w:val="24"/>
              <w:szCs w:val="24"/>
              <w:lang w:eastAsia="en-AE"/>
            </w:rPr>
          </w:pPr>
          <w:hyperlink w:anchor="_Toc172744346" w:history="1">
            <w:r w:rsidRPr="003D785C">
              <w:rPr>
                <w:rStyle w:val="Hyperlink"/>
                <w:rFonts w:eastAsia="Times New Roman"/>
                <w:noProof/>
                <w:lang w:eastAsia="en-AE"/>
              </w:rPr>
              <w:t>Strategic Response 5: Leverage Alumni Networks</w:t>
            </w:r>
            <w:r>
              <w:rPr>
                <w:noProof/>
                <w:webHidden/>
              </w:rPr>
              <w:tab/>
            </w:r>
            <w:r>
              <w:rPr>
                <w:noProof/>
                <w:webHidden/>
              </w:rPr>
              <w:fldChar w:fldCharType="begin"/>
            </w:r>
            <w:r>
              <w:rPr>
                <w:noProof/>
                <w:webHidden/>
              </w:rPr>
              <w:instrText xml:space="preserve"> PAGEREF _Toc172744346 \h </w:instrText>
            </w:r>
            <w:r>
              <w:rPr>
                <w:noProof/>
                <w:webHidden/>
              </w:rPr>
            </w:r>
            <w:r>
              <w:rPr>
                <w:noProof/>
                <w:webHidden/>
              </w:rPr>
              <w:fldChar w:fldCharType="separate"/>
            </w:r>
            <w:r w:rsidR="00095E8F">
              <w:rPr>
                <w:noProof/>
                <w:webHidden/>
              </w:rPr>
              <w:t>44</w:t>
            </w:r>
            <w:r>
              <w:rPr>
                <w:noProof/>
                <w:webHidden/>
              </w:rPr>
              <w:fldChar w:fldCharType="end"/>
            </w:r>
          </w:hyperlink>
        </w:p>
        <w:p w14:paraId="2F8C55BA" w14:textId="7E80AB2D" w:rsidR="005B05EB" w:rsidRDefault="00B43F53" w:rsidP="00C87FF4">
          <w:pPr>
            <w:rPr>
              <w:b/>
              <w:bCs/>
              <w:noProof/>
            </w:rPr>
          </w:pPr>
          <w:r w:rsidRPr="00BE5AB9">
            <w:rPr>
              <w:rFonts w:ascii="Abadi" w:hAnsi="Abadi"/>
              <w:b/>
              <w:bCs/>
              <w:noProof/>
            </w:rPr>
            <w:fldChar w:fldCharType="end"/>
          </w:r>
        </w:p>
      </w:sdtContent>
    </w:sdt>
    <w:p w14:paraId="2933E81E" w14:textId="77777777" w:rsidR="005B05EB" w:rsidRDefault="005B05EB">
      <w:pPr>
        <w:rPr>
          <w:b/>
          <w:bCs/>
          <w:noProof/>
        </w:rPr>
      </w:pPr>
      <w:r>
        <w:rPr>
          <w:b/>
          <w:bCs/>
          <w:noProof/>
        </w:rPr>
        <w:br w:type="page"/>
      </w:r>
    </w:p>
    <w:p w14:paraId="24828208" w14:textId="77777777" w:rsidR="005B05EB" w:rsidRPr="005B05EB" w:rsidRDefault="005B05EB" w:rsidP="006F11D2">
      <w:pPr>
        <w:pStyle w:val="Heading1"/>
        <w:pBdr>
          <w:bottom w:val="single" w:sz="4" w:space="1" w:color="auto"/>
        </w:pBdr>
        <w:rPr>
          <w:rFonts w:eastAsia="Times New Roman"/>
          <w:lang w:eastAsia="en-AE"/>
        </w:rPr>
      </w:pPr>
      <w:bookmarkStart w:id="29" w:name="_Toc172744329"/>
      <w:r w:rsidRPr="005B05EB">
        <w:rPr>
          <w:rFonts w:eastAsia="Times New Roman"/>
          <w:lang w:eastAsia="en-AE"/>
        </w:rPr>
        <w:lastRenderedPageBreak/>
        <w:t>1. Scenario: Post-War Infrastructure Rebuilding and Resource Allocation</w:t>
      </w:r>
      <w:bookmarkEnd w:id="29"/>
      <w:r w:rsidRPr="005B05EB">
        <w:rPr>
          <w:rFonts w:eastAsia="Times New Roman"/>
          <w:lang w:eastAsia="en-AE"/>
        </w:rPr>
        <w:br/>
      </w:r>
    </w:p>
    <w:p w14:paraId="3DC33FED"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Summary:</w:t>
      </w:r>
    </w:p>
    <w:p w14:paraId="06784AD5"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kern w:val="0"/>
          <w:sz w:val="28"/>
          <w:szCs w:val="28"/>
          <w:lang w:eastAsia="en-AE"/>
          <w14:ligatures w14:val="none"/>
        </w:rPr>
        <w:t>In this scenario, Gaza's universities are recovering from extensive damage caused by Israel's war in Gaza. Efforts are focused on securing international aid, modernizing infrastructure with advanced technologies, and integrating digital tools. The rebuilding process involves community participation, streamlined regulations, and strategic partnerships with international educational institutions. Key strategic responses include immediate actions for essential repairs, long-term strategies for sustainable development, technological integration for enhanced learning, policy advocacy for continuous support, and community engagement to align projects with local needs. These initiatives aim to restore operational capacity, foster academic excellence, and build a resilient, future-ready educational environment.</w:t>
      </w:r>
    </w:p>
    <w:p w14:paraId="4FDB77CA"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Setting the Stage:</w:t>
      </w:r>
    </w:p>
    <w:p w14:paraId="318F52E1" w14:textId="77777777" w:rsidR="005B05EB" w:rsidRPr="005B05EB" w:rsidRDefault="005B05EB" w:rsidP="006F11D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Current State of Universities</w:t>
      </w:r>
      <w:r w:rsidRPr="005B05EB">
        <w:rPr>
          <w:rFonts w:ascii="Abadi" w:eastAsia="Times New Roman" w:hAnsi="Abadi" w:cs="Times New Roman"/>
          <w:kern w:val="0"/>
          <w:sz w:val="28"/>
          <w:szCs w:val="28"/>
          <w:lang w:eastAsia="en-AE"/>
          <w14:ligatures w14:val="none"/>
        </w:rPr>
        <w:t>: Universities in Gaza have sustained significant damage due to Israel's war in Gaza, affecting buildings, laboratories, libraries, and other critical infrastructure.</w:t>
      </w:r>
    </w:p>
    <w:p w14:paraId="626B5B0D" w14:textId="77777777" w:rsidR="005B05EB" w:rsidRPr="005B05EB" w:rsidRDefault="005B05EB" w:rsidP="006F11D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Broad Environment</w:t>
      </w:r>
      <w:r w:rsidRPr="005B05EB">
        <w:rPr>
          <w:rFonts w:ascii="Abadi" w:eastAsia="Times New Roman" w:hAnsi="Abadi" w:cs="Times New Roman"/>
          <w:kern w:val="0"/>
          <w:sz w:val="28"/>
          <w:szCs w:val="28"/>
          <w:lang w:eastAsia="en-AE"/>
          <w14:ligatures w14:val="none"/>
        </w:rPr>
        <w:t>: The broader environment is one of recovery and rebuilding, with international aid and local efforts focusing on restoring educational facilities.</w:t>
      </w:r>
    </w:p>
    <w:p w14:paraId="4B90EF58" w14:textId="77777777" w:rsidR="005B05EB" w:rsidRPr="005B05EB" w:rsidRDefault="005B05EB" w:rsidP="006F11D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Landscape</w:t>
      </w:r>
      <w:r w:rsidRPr="005B05EB">
        <w:rPr>
          <w:rFonts w:ascii="Abadi" w:eastAsia="Times New Roman" w:hAnsi="Abadi" w:cs="Times New Roman"/>
          <w:kern w:val="0"/>
          <w:sz w:val="28"/>
          <w:szCs w:val="28"/>
          <w:lang w:eastAsia="en-AE"/>
          <w14:ligatures w14:val="none"/>
        </w:rPr>
        <w:t>: There is a need for modernizing educational infrastructure, integrating digital tools, and ensuring reliable internet connectivity.</w:t>
      </w:r>
    </w:p>
    <w:p w14:paraId="123AD2D8" w14:textId="77777777" w:rsidR="005B05EB" w:rsidRPr="005B05EB" w:rsidRDefault="005B05EB" w:rsidP="006F11D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Regulatory Environment</w:t>
      </w:r>
      <w:r w:rsidRPr="005B05EB">
        <w:rPr>
          <w:rFonts w:ascii="Abadi" w:eastAsia="Times New Roman" w:hAnsi="Abadi" w:cs="Times New Roman"/>
          <w:kern w:val="0"/>
          <w:sz w:val="28"/>
          <w:szCs w:val="28"/>
          <w:lang w:eastAsia="en-AE"/>
          <w14:ligatures w14:val="none"/>
        </w:rPr>
        <w:t>: Government policies and international regulations influence the rebuilding efforts, focusing on compliance with educational standards.</w:t>
      </w:r>
    </w:p>
    <w:p w14:paraId="75B77412" w14:textId="77777777" w:rsidR="005B05EB" w:rsidRPr="005B05EB" w:rsidRDefault="005B05EB" w:rsidP="006F11D2">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Competitor Analysis</w:t>
      </w:r>
      <w:r w:rsidRPr="005B05EB">
        <w:rPr>
          <w:rFonts w:ascii="Abadi" w:eastAsia="Times New Roman" w:hAnsi="Abadi" w:cs="Times New Roman"/>
          <w:kern w:val="0"/>
          <w:sz w:val="28"/>
          <w:szCs w:val="28"/>
          <w:lang w:eastAsia="en-AE"/>
          <w14:ligatures w14:val="none"/>
        </w:rPr>
        <w:t xml:space="preserve">: </w:t>
      </w:r>
      <w:proofErr w:type="spellStart"/>
      <w:r w:rsidRPr="005B05EB">
        <w:rPr>
          <w:rFonts w:ascii="Abadi" w:eastAsia="Times New Roman" w:hAnsi="Abadi" w:cs="Times New Roman"/>
          <w:kern w:val="0"/>
          <w:sz w:val="28"/>
          <w:szCs w:val="28"/>
          <w:lang w:eastAsia="en-AE"/>
          <w14:ligatures w14:val="none"/>
        </w:rPr>
        <w:t>Neighboring</w:t>
      </w:r>
      <w:proofErr w:type="spellEnd"/>
      <w:r w:rsidRPr="005B05EB">
        <w:rPr>
          <w:rFonts w:ascii="Abadi" w:eastAsia="Times New Roman" w:hAnsi="Abadi" w:cs="Times New Roman"/>
          <w:kern w:val="0"/>
          <w:sz w:val="28"/>
          <w:szCs w:val="28"/>
          <w:lang w:eastAsia="en-AE"/>
          <w14:ligatures w14:val="none"/>
        </w:rPr>
        <w:t xml:space="preserve"> regions' universities are also recovering and rebuilding, creating a competitive landscape for attracting international students and funding.</w:t>
      </w:r>
    </w:p>
    <w:p w14:paraId="19ECBAF2"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Identifying Key Drivers:</w:t>
      </w:r>
    </w:p>
    <w:p w14:paraId="29CC98AD" w14:textId="77777777" w:rsidR="005B05EB" w:rsidRPr="005B05EB" w:rsidRDefault="005B05EB" w:rsidP="006F11D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International Aid and Funding</w:t>
      </w:r>
      <w:r w:rsidRPr="005B05EB">
        <w:rPr>
          <w:rFonts w:ascii="Abadi" w:eastAsia="Times New Roman" w:hAnsi="Abadi" w:cs="Times New Roman"/>
          <w:kern w:val="0"/>
          <w:sz w:val="28"/>
          <w:szCs w:val="28"/>
          <w:lang w:eastAsia="en-AE"/>
          <w14:ligatures w14:val="none"/>
        </w:rPr>
        <w:t>: The availability and allocation of international aid for rebuilding educational infrastructure.</w:t>
      </w:r>
    </w:p>
    <w:p w14:paraId="2909F89F" w14:textId="77777777" w:rsidR="005B05EB" w:rsidRPr="005B05EB" w:rsidRDefault="005B05EB" w:rsidP="006F11D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Government Policies</w:t>
      </w:r>
      <w:r w:rsidRPr="005B05EB">
        <w:rPr>
          <w:rFonts w:ascii="Abadi" w:eastAsia="Times New Roman" w:hAnsi="Abadi" w:cs="Times New Roman"/>
          <w:kern w:val="0"/>
          <w:sz w:val="28"/>
          <w:szCs w:val="28"/>
          <w:lang w:eastAsia="en-AE"/>
          <w14:ligatures w14:val="none"/>
        </w:rPr>
        <w:t>: Regulations and policies that facilitate or hinder reconstruction efforts.</w:t>
      </w:r>
    </w:p>
    <w:p w14:paraId="7E93A215" w14:textId="77777777" w:rsidR="005B05EB" w:rsidRPr="005B05EB" w:rsidRDefault="005B05EB" w:rsidP="006F11D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Integration</w:t>
      </w:r>
      <w:r w:rsidRPr="005B05EB">
        <w:rPr>
          <w:rFonts w:ascii="Abadi" w:eastAsia="Times New Roman" w:hAnsi="Abadi" w:cs="Times New Roman"/>
          <w:kern w:val="0"/>
          <w:sz w:val="28"/>
          <w:szCs w:val="28"/>
          <w:lang w:eastAsia="en-AE"/>
          <w14:ligatures w14:val="none"/>
        </w:rPr>
        <w:t>: The adoption of new technologies to replace destroyed or outdated infrastructure.</w:t>
      </w:r>
    </w:p>
    <w:p w14:paraId="00BDF3EC" w14:textId="77777777" w:rsidR="005B05EB" w:rsidRPr="005B05EB" w:rsidRDefault="005B05EB" w:rsidP="006F11D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Local Workforce and Skills</w:t>
      </w:r>
      <w:r w:rsidRPr="005B05EB">
        <w:rPr>
          <w:rFonts w:ascii="Abadi" w:eastAsia="Times New Roman" w:hAnsi="Abadi" w:cs="Times New Roman"/>
          <w:kern w:val="0"/>
          <w:sz w:val="28"/>
          <w:szCs w:val="28"/>
          <w:lang w:eastAsia="en-AE"/>
          <w14:ligatures w14:val="none"/>
        </w:rPr>
        <w:t xml:space="preserve">: Availability of skilled </w:t>
      </w:r>
      <w:proofErr w:type="spellStart"/>
      <w:r w:rsidRPr="005B05EB">
        <w:rPr>
          <w:rFonts w:ascii="Abadi" w:eastAsia="Times New Roman" w:hAnsi="Abadi" w:cs="Times New Roman"/>
          <w:kern w:val="0"/>
          <w:sz w:val="28"/>
          <w:szCs w:val="28"/>
          <w:lang w:eastAsia="en-AE"/>
          <w14:ligatures w14:val="none"/>
        </w:rPr>
        <w:t>labor</w:t>
      </w:r>
      <w:proofErr w:type="spellEnd"/>
      <w:r w:rsidRPr="005B05EB">
        <w:rPr>
          <w:rFonts w:ascii="Abadi" w:eastAsia="Times New Roman" w:hAnsi="Abadi" w:cs="Times New Roman"/>
          <w:kern w:val="0"/>
          <w:sz w:val="28"/>
          <w:szCs w:val="28"/>
          <w:lang w:eastAsia="en-AE"/>
          <w14:ligatures w14:val="none"/>
        </w:rPr>
        <w:t xml:space="preserve"> for rebuilding and modernizing infrastructure.</w:t>
      </w:r>
    </w:p>
    <w:p w14:paraId="1243549E" w14:textId="77777777" w:rsidR="005B05EB" w:rsidRPr="005B05EB" w:rsidRDefault="005B05EB" w:rsidP="006F11D2">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and Student Needs</w:t>
      </w:r>
      <w:r w:rsidRPr="005B05EB">
        <w:rPr>
          <w:rFonts w:ascii="Abadi" w:eastAsia="Times New Roman" w:hAnsi="Abadi" w:cs="Times New Roman"/>
          <w:kern w:val="0"/>
          <w:sz w:val="28"/>
          <w:szCs w:val="28"/>
          <w:lang w:eastAsia="en-AE"/>
          <w14:ligatures w14:val="none"/>
        </w:rPr>
        <w:t>: The evolving needs of students and the local community in a post-war context.</w:t>
      </w:r>
    </w:p>
    <w:p w14:paraId="3C11E780"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Scenario Description:</w:t>
      </w:r>
    </w:p>
    <w:p w14:paraId="15EADE06" w14:textId="77777777" w:rsidR="005B05EB" w:rsidRPr="005B05EB" w:rsidRDefault="005B05EB" w:rsidP="006F11D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Best-Case Scenario</w:t>
      </w:r>
      <w:r w:rsidRPr="005B05EB">
        <w:rPr>
          <w:rFonts w:ascii="Abadi" w:eastAsia="Times New Roman" w:hAnsi="Abadi" w:cs="Times New Roman"/>
          <w:kern w:val="0"/>
          <w:sz w:val="28"/>
          <w:szCs w:val="28"/>
          <w:lang w:eastAsia="en-AE"/>
          <w14:ligatures w14:val="none"/>
        </w:rPr>
        <w:t>: Efficient allocation of international aid leads to rapid rebuilding, with universities emerging stronger and more technologically advanced.</w:t>
      </w:r>
    </w:p>
    <w:p w14:paraId="6E54571B" w14:textId="77777777" w:rsidR="005B05EB" w:rsidRPr="005B05EB" w:rsidRDefault="005B05EB" w:rsidP="006F11D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Moderate Scenario</w:t>
      </w:r>
      <w:r w:rsidRPr="005B05EB">
        <w:rPr>
          <w:rFonts w:ascii="Abadi" w:eastAsia="Times New Roman" w:hAnsi="Abadi" w:cs="Times New Roman"/>
          <w:kern w:val="0"/>
          <w:sz w:val="28"/>
          <w:szCs w:val="28"/>
          <w:lang w:eastAsia="en-AE"/>
          <w14:ligatures w14:val="none"/>
        </w:rPr>
        <w:t>: Rebuilding is slow but steady, with incremental improvements and partial restoration of facilities.</w:t>
      </w:r>
    </w:p>
    <w:p w14:paraId="349E993A" w14:textId="77777777" w:rsidR="005B05EB" w:rsidRPr="005B05EB" w:rsidRDefault="005B05EB" w:rsidP="006F11D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Worst-Case Scenario</w:t>
      </w:r>
      <w:r w:rsidRPr="005B05EB">
        <w:rPr>
          <w:rFonts w:ascii="Abadi" w:eastAsia="Times New Roman" w:hAnsi="Abadi" w:cs="Times New Roman"/>
          <w:kern w:val="0"/>
          <w:sz w:val="28"/>
          <w:szCs w:val="28"/>
          <w:lang w:eastAsia="en-AE"/>
          <w14:ligatures w14:val="none"/>
        </w:rPr>
        <w:t>: Persistent obstacles in funding and policies lead to prolonged delays, leaving universities in a state of disrepair.</w:t>
      </w:r>
    </w:p>
    <w:p w14:paraId="436907A2" w14:textId="77777777" w:rsidR="005B05EB" w:rsidRPr="005B05EB" w:rsidRDefault="005B05EB" w:rsidP="006F11D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Innovative Solutions Scenario</w:t>
      </w:r>
      <w:r w:rsidRPr="005B05EB">
        <w:rPr>
          <w:rFonts w:ascii="Abadi" w:eastAsia="Times New Roman" w:hAnsi="Abadi" w:cs="Times New Roman"/>
          <w:kern w:val="0"/>
          <w:sz w:val="28"/>
          <w:szCs w:val="28"/>
          <w:lang w:eastAsia="en-AE"/>
          <w14:ligatures w14:val="none"/>
        </w:rPr>
        <w:t>: Adoption of innovative construction methods and technologies accelerates rebuilding and sets a new standard for educational infrastructure.</w:t>
      </w:r>
    </w:p>
    <w:p w14:paraId="2F56A938" w14:textId="77777777" w:rsidR="005B05EB" w:rsidRPr="005B05EB" w:rsidRDefault="005B05EB" w:rsidP="006F11D2">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Community-Driven Rebuilding Scenario</w:t>
      </w:r>
      <w:r w:rsidRPr="005B05EB">
        <w:rPr>
          <w:rFonts w:ascii="Abadi" w:eastAsia="Times New Roman" w:hAnsi="Abadi" w:cs="Times New Roman"/>
          <w:kern w:val="0"/>
          <w:sz w:val="28"/>
          <w:szCs w:val="28"/>
          <w:lang w:eastAsia="en-AE"/>
          <w14:ligatures w14:val="none"/>
        </w:rPr>
        <w:t>: Strong community involvement and local initiatives drive the rebuilding process, fostering resilience and local ownership.</w:t>
      </w:r>
    </w:p>
    <w:p w14:paraId="2AA69B3E"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Impact Analysis:</w:t>
      </w:r>
    </w:p>
    <w:p w14:paraId="549E6174" w14:textId="77777777" w:rsidR="005B05EB" w:rsidRPr="005B05EB" w:rsidRDefault="005B05EB" w:rsidP="006F11D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Best-Case Scenario</w:t>
      </w:r>
      <w:r w:rsidRPr="005B05EB">
        <w:rPr>
          <w:rFonts w:ascii="Abadi" w:eastAsia="Times New Roman" w:hAnsi="Abadi" w:cs="Times New Roman"/>
          <w:kern w:val="0"/>
          <w:sz w:val="28"/>
          <w:szCs w:val="28"/>
          <w:lang w:eastAsia="en-AE"/>
          <w14:ligatures w14:val="none"/>
        </w:rPr>
        <w:t>: Universities quickly regain operational capacity, attracting students and faculty, and contributing to economic recovery.</w:t>
      </w:r>
    </w:p>
    <w:p w14:paraId="5B0D875D" w14:textId="77777777" w:rsidR="005B05EB" w:rsidRPr="005B05EB" w:rsidRDefault="005B05EB" w:rsidP="006F11D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Moderate Scenario</w:t>
      </w:r>
      <w:r w:rsidRPr="005B05EB">
        <w:rPr>
          <w:rFonts w:ascii="Abadi" w:eastAsia="Times New Roman" w:hAnsi="Abadi" w:cs="Times New Roman"/>
          <w:kern w:val="0"/>
          <w:sz w:val="28"/>
          <w:szCs w:val="28"/>
          <w:lang w:eastAsia="en-AE"/>
          <w14:ligatures w14:val="none"/>
        </w:rPr>
        <w:t>: Gradual improvements lead to partial resumption of academic activities, but challenges remain in fully restoring pre-war capacities.</w:t>
      </w:r>
    </w:p>
    <w:p w14:paraId="310EEE07" w14:textId="77777777" w:rsidR="005B05EB" w:rsidRPr="005B05EB" w:rsidRDefault="005B05EB" w:rsidP="006F11D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Worst-Case Scenario</w:t>
      </w:r>
      <w:r w:rsidRPr="005B05EB">
        <w:rPr>
          <w:rFonts w:ascii="Abadi" w:eastAsia="Times New Roman" w:hAnsi="Abadi" w:cs="Times New Roman"/>
          <w:kern w:val="0"/>
          <w:sz w:val="28"/>
          <w:szCs w:val="28"/>
          <w:lang w:eastAsia="en-AE"/>
          <w14:ligatures w14:val="none"/>
        </w:rPr>
        <w:t>: Continued deterioration of educational standards, leading to brain drain and long-term negative impacts on the local economy.</w:t>
      </w:r>
    </w:p>
    <w:p w14:paraId="24CE43F5" w14:textId="77777777" w:rsidR="005B05EB" w:rsidRPr="005B05EB" w:rsidRDefault="005B05EB" w:rsidP="006F11D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Innovative Solutions Scenario</w:t>
      </w:r>
      <w:r w:rsidRPr="005B05EB">
        <w:rPr>
          <w:rFonts w:ascii="Abadi" w:eastAsia="Times New Roman" w:hAnsi="Abadi" w:cs="Times New Roman"/>
          <w:kern w:val="0"/>
          <w:sz w:val="28"/>
          <w:szCs w:val="28"/>
          <w:lang w:eastAsia="en-AE"/>
          <w14:ligatures w14:val="none"/>
        </w:rPr>
        <w:t>: Pioneering rebuilding methods position Gaza as a model for post-war recovery in education.</w:t>
      </w:r>
    </w:p>
    <w:p w14:paraId="1811D770" w14:textId="77777777" w:rsidR="005B05EB" w:rsidRPr="005B05EB" w:rsidRDefault="005B05EB" w:rsidP="006F11D2">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Community-Driven Rebuilding Scenario</w:t>
      </w:r>
      <w:r w:rsidRPr="005B05EB">
        <w:rPr>
          <w:rFonts w:ascii="Abadi" w:eastAsia="Times New Roman" w:hAnsi="Abadi" w:cs="Times New Roman"/>
          <w:kern w:val="0"/>
          <w:sz w:val="28"/>
          <w:szCs w:val="28"/>
          <w:lang w:eastAsia="en-AE"/>
          <w14:ligatures w14:val="none"/>
        </w:rPr>
        <w:t>: Enhanced community cohesion and local empowerment, with universities playing a central role in societal rebuilding.</w:t>
      </w:r>
    </w:p>
    <w:p w14:paraId="7F829776"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Strategic Responses:</w:t>
      </w:r>
    </w:p>
    <w:p w14:paraId="4FF97769" w14:textId="77777777" w:rsidR="005B05EB" w:rsidRPr="005B05EB" w:rsidRDefault="005B05EB" w:rsidP="006F11D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Immediate Actions</w:t>
      </w:r>
      <w:r w:rsidRPr="005B05EB">
        <w:rPr>
          <w:rFonts w:ascii="Abadi" w:eastAsia="Times New Roman" w:hAnsi="Abadi" w:cs="Times New Roman"/>
          <w:kern w:val="0"/>
          <w:sz w:val="28"/>
          <w:szCs w:val="28"/>
          <w:lang w:eastAsia="en-AE"/>
          <w14:ligatures w14:val="none"/>
        </w:rPr>
        <w:t>: Secure and allocate international aid efficiently, prioritize essential infrastructure repairs, and establish partnerships with international educational institutions.</w:t>
      </w:r>
    </w:p>
    <w:p w14:paraId="3066E690" w14:textId="77777777" w:rsidR="005B05EB" w:rsidRPr="005B05EB" w:rsidRDefault="005B05EB" w:rsidP="006F11D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Long-Term Strategies</w:t>
      </w:r>
      <w:r w:rsidRPr="005B05EB">
        <w:rPr>
          <w:rFonts w:ascii="Abadi" w:eastAsia="Times New Roman" w:hAnsi="Abadi" w:cs="Times New Roman"/>
          <w:kern w:val="0"/>
          <w:sz w:val="28"/>
          <w:szCs w:val="28"/>
          <w:lang w:eastAsia="en-AE"/>
          <w14:ligatures w14:val="none"/>
        </w:rPr>
        <w:t>: Develop a comprehensive rebuilding master plan, invest in sustainable and resilient construction technologies, and focus on capacity building for local workforce.</w:t>
      </w:r>
    </w:p>
    <w:p w14:paraId="76A7FFF8" w14:textId="77777777" w:rsidR="005B05EB" w:rsidRPr="005B05EB" w:rsidRDefault="005B05EB" w:rsidP="006F11D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Integration</w:t>
      </w:r>
      <w:r w:rsidRPr="005B05EB">
        <w:rPr>
          <w:rFonts w:ascii="Abadi" w:eastAsia="Times New Roman" w:hAnsi="Abadi" w:cs="Times New Roman"/>
          <w:kern w:val="0"/>
          <w:sz w:val="28"/>
          <w:szCs w:val="28"/>
          <w:lang w:eastAsia="en-AE"/>
          <w14:ligatures w14:val="none"/>
        </w:rPr>
        <w:t>: Implement digital infrastructure upgrades, ensure robust internet connectivity, and integrate e-learning tools.</w:t>
      </w:r>
    </w:p>
    <w:p w14:paraId="2613CF3F" w14:textId="77777777" w:rsidR="005B05EB" w:rsidRPr="005B05EB" w:rsidRDefault="005B05EB" w:rsidP="006F11D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Policy Advocacy</w:t>
      </w:r>
      <w:r w:rsidRPr="005B05EB">
        <w:rPr>
          <w:rFonts w:ascii="Abadi" w:eastAsia="Times New Roman" w:hAnsi="Abadi" w:cs="Times New Roman"/>
          <w:kern w:val="0"/>
          <w:sz w:val="28"/>
          <w:szCs w:val="28"/>
          <w:lang w:eastAsia="en-AE"/>
          <w14:ligatures w14:val="none"/>
        </w:rPr>
        <w:t>: Engage with government and international bodies to streamline regulatory processes and secure continuous support.</w:t>
      </w:r>
    </w:p>
    <w:p w14:paraId="61026AFE" w14:textId="77777777" w:rsidR="005B05EB" w:rsidRPr="005B05EB" w:rsidRDefault="005B05EB" w:rsidP="006F11D2">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Engagement</w:t>
      </w:r>
      <w:r w:rsidRPr="005B05EB">
        <w:rPr>
          <w:rFonts w:ascii="Abadi" w:eastAsia="Times New Roman" w:hAnsi="Abadi" w:cs="Times New Roman"/>
          <w:kern w:val="0"/>
          <w:sz w:val="28"/>
          <w:szCs w:val="28"/>
          <w:lang w:eastAsia="en-AE"/>
          <w14:ligatures w14:val="none"/>
        </w:rPr>
        <w:t>: Foster community participation in rebuilding efforts, align university projects with local needs, and promote volunteer initiatives.</w:t>
      </w:r>
    </w:p>
    <w:p w14:paraId="34CF7A93"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Signposts and Triggers:</w:t>
      </w:r>
    </w:p>
    <w:p w14:paraId="169E2D40" w14:textId="77777777" w:rsidR="005B05EB" w:rsidRPr="005B05EB" w:rsidRDefault="005B05EB" w:rsidP="006F11D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Funding Milestones</w:t>
      </w:r>
      <w:r w:rsidRPr="005B05EB">
        <w:rPr>
          <w:rFonts w:ascii="Abadi" w:eastAsia="Times New Roman" w:hAnsi="Abadi" w:cs="Times New Roman"/>
          <w:kern w:val="0"/>
          <w:sz w:val="28"/>
          <w:szCs w:val="28"/>
          <w:lang w:eastAsia="en-AE"/>
          <w14:ligatures w14:val="none"/>
        </w:rPr>
        <w:t>: Successful disbursement and utilization of international aid.</w:t>
      </w:r>
    </w:p>
    <w:p w14:paraId="4D3AAD8A" w14:textId="77777777" w:rsidR="005B05EB" w:rsidRPr="005B05EB" w:rsidRDefault="005B05EB" w:rsidP="006F11D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Regulatory Approvals</w:t>
      </w:r>
      <w:r w:rsidRPr="005B05EB">
        <w:rPr>
          <w:rFonts w:ascii="Abadi" w:eastAsia="Times New Roman" w:hAnsi="Abadi" w:cs="Times New Roman"/>
          <w:kern w:val="0"/>
          <w:sz w:val="28"/>
          <w:szCs w:val="28"/>
          <w:lang w:eastAsia="en-AE"/>
          <w14:ligatures w14:val="none"/>
        </w:rPr>
        <w:t>: Smooth navigation of regulatory requirements and timely approvals.</w:t>
      </w:r>
    </w:p>
    <w:p w14:paraId="5F20774D" w14:textId="77777777" w:rsidR="005B05EB" w:rsidRPr="005B05EB" w:rsidRDefault="005B05EB" w:rsidP="006F11D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Adoption</w:t>
      </w:r>
      <w:r w:rsidRPr="005B05EB">
        <w:rPr>
          <w:rFonts w:ascii="Abadi" w:eastAsia="Times New Roman" w:hAnsi="Abadi" w:cs="Times New Roman"/>
          <w:kern w:val="0"/>
          <w:sz w:val="28"/>
          <w:szCs w:val="28"/>
          <w:lang w:eastAsia="en-AE"/>
          <w14:ligatures w14:val="none"/>
        </w:rPr>
        <w:t>: Implementation and operationalization of new technologies in rebuilding.</w:t>
      </w:r>
    </w:p>
    <w:p w14:paraId="7B8D9B96" w14:textId="77777777" w:rsidR="005B05EB" w:rsidRPr="005B05EB" w:rsidRDefault="005B05EB" w:rsidP="006F11D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Feedback</w:t>
      </w:r>
      <w:r w:rsidRPr="005B05EB">
        <w:rPr>
          <w:rFonts w:ascii="Abadi" w:eastAsia="Times New Roman" w:hAnsi="Abadi" w:cs="Times New Roman"/>
          <w:kern w:val="0"/>
          <w:sz w:val="28"/>
          <w:szCs w:val="28"/>
          <w:lang w:eastAsia="en-AE"/>
          <w14:ligatures w14:val="none"/>
        </w:rPr>
        <w:t>: Positive community response and active participation in rebuilding projects.</w:t>
      </w:r>
    </w:p>
    <w:p w14:paraId="0296C8CD" w14:textId="77777777" w:rsidR="005B05EB" w:rsidRPr="005B05EB" w:rsidRDefault="005B05EB" w:rsidP="006F11D2">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Academic Resumption</w:t>
      </w:r>
      <w:r w:rsidRPr="005B05EB">
        <w:rPr>
          <w:rFonts w:ascii="Abadi" w:eastAsia="Times New Roman" w:hAnsi="Abadi" w:cs="Times New Roman"/>
          <w:kern w:val="0"/>
          <w:sz w:val="28"/>
          <w:szCs w:val="28"/>
          <w:lang w:eastAsia="en-AE"/>
          <w14:ligatures w14:val="none"/>
        </w:rPr>
        <w:t xml:space="preserve">: Gradual resumption and stabilization of academic activities and student </w:t>
      </w:r>
      <w:proofErr w:type="spellStart"/>
      <w:r w:rsidRPr="005B05EB">
        <w:rPr>
          <w:rFonts w:ascii="Abadi" w:eastAsia="Times New Roman" w:hAnsi="Abadi" w:cs="Times New Roman"/>
          <w:kern w:val="0"/>
          <w:sz w:val="28"/>
          <w:szCs w:val="28"/>
          <w:lang w:eastAsia="en-AE"/>
          <w14:ligatures w14:val="none"/>
        </w:rPr>
        <w:t>enrollment</w:t>
      </w:r>
      <w:proofErr w:type="spellEnd"/>
      <w:r w:rsidRPr="005B05EB">
        <w:rPr>
          <w:rFonts w:ascii="Abadi" w:eastAsia="Times New Roman" w:hAnsi="Abadi" w:cs="Times New Roman"/>
          <w:kern w:val="0"/>
          <w:sz w:val="28"/>
          <w:szCs w:val="28"/>
          <w:lang w:eastAsia="en-AE"/>
          <w14:ligatures w14:val="none"/>
        </w:rPr>
        <w:t>.</w:t>
      </w:r>
    </w:p>
    <w:p w14:paraId="6DA204F6"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7BA53CD0" w14:textId="77777777" w:rsidR="005B05EB" w:rsidRPr="005B05EB" w:rsidRDefault="005B05EB" w:rsidP="006F11D2">
      <w:pPr>
        <w:pStyle w:val="Heading2"/>
        <w:rPr>
          <w:rFonts w:eastAsia="Times New Roman"/>
          <w:lang w:eastAsia="en-AE"/>
        </w:rPr>
      </w:pPr>
      <w:bookmarkStart w:id="30" w:name="_Toc172744330"/>
      <w:r w:rsidRPr="005B05EB">
        <w:rPr>
          <w:rFonts w:eastAsia="Times New Roman"/>
          <w:lang w:eastAsia="en-AE"/>
        </w:rPr>
        <w:lastRenderedPageBreak/>
        <w:t>Strategic Response 1: Immediate Actions</w:t>
      </w:r>
      <w:bookmarkEnd w:id="30"/>
    </w:p>
    <w:p w14:paraId="0D1AFA9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Immediate Actions for Post-War Infrastructure Rebuilding and Resource Allocation</w:t>
      </w:r>
    </w:p>
    <w:p w14:paraId="5F0D2709"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The immediate priority for universities in Gaza is to address the extensive damage caused by Israel's war in Gaza. This involves securing and efficiently allocating international aid, prioritizing essential infrastructure repairs, and establishing strategic partnerships with international educational institutions. These actions are crucial to restoring operational capacity and ensuring a swift return to academic normalcy.</w:t>
      </w:r>
    </w:p>
    <w:p w14:paraId="169F617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rapidly restore and enhance the infrastructure of Gaza’s universities, enabling them to serve as pillars of education and innovation in the post-war recovery process.</w:t>
      </w:r>
    </w:p>
    <w:p w14:paraId="7B6B840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Mobilize international aid, streamline resource allocation, and initiate essential infrastructure repairs to rebuild Gaza's universities swiftly and effectively.</w:t>
      </w:r>
    </w:p>
    <w:p w14:paraId="66B4B9F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A resilient and technologically advanced university system in Gaza, capable of providing high-quality education and fostering academic excellence in a post-war environment.</w:t>
      </w:r>
    </w:p>
    <w:p w14:paraId="3E4E0B6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531902E7"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Assess Damage and Needs</w:t>
      </w:r>
      <w:r w:rsidRPr="005B05EB">
        <w:rPr>
          <w:rFonts w:ascii="Abadi" w:eastAsia="Times New Roman" w:hAnsi="Abadi" w:cs="Times New Roman"/>
          <w:kern w:val="0"/>
          <w:sz w:val="28"/>
          <w:szCs w:val="28"/>
          <w:lang w:eastAsia="en-AE"/>
          <w14:ligatures w14:val="none"/>
        </w:rPr>
        <w:t>: Conduct comprehensive assessments of the damage to university infrastructure and identify urgent repair needs.</w:t>
      </w:r>
    </w:p>
    <w:p w14:paraId="01913B80"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Mobilize International Aid</w:t>
      </w:r>
      <w:r w:rsidRPr="005B05EB">
        <w:rPr>
          <w:rFonts w:ascii="Abadi" w:eastAsia="Times New Roman" w:hAnsi="Abadi" w:cs="Times New Roman"/>
          <w:kern w:val="0"/>
          <w:sz w:val="28"/>
          <w:szCs w:val="28"/>
          <w:lang w:eastAsia="en-AE"/>
          <w14:ligatures w14:val="none"/>
        </w:rPr>
        <w:t>: Engage with international donors and organizations to secure necessary funding for rebuilding efforts.</w:t>
      </w:r>
    </w:p>
    <w:p w14:paraId="3BA46056"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Efficient Resource Allocation</w:t>
      </w:r>
      <w:r w:rsidRPr="005B05EB">
        <w:rPr>
          <w:rFonts w:ascii="Abadi" w:eastAsia="Times New Roman" w:hAnsi="Abadi" w:cs="Times New Roman"/>
          <w:kern w:val="0"/>
          <w:sz w:val="28"/>
          <w:szCs w:val="28"/>
          <w:lang w:eastAsia="en-AE"/>
          <w14:ligatures w14:val="none"/>
        </w:rPr>
        <w:t>: Develop a transparent and accountable system for allocating resources based on priority needs and impact.</w:t>
      </w:r>
    </w:p>
    <w:p w14:paraId="2C109DFC"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Immediate Repairs</w:t>
      </w:r>
      <w:r w:rsidRPr="005B05EB">
        <w:rPr>
          <w:rFonts w:ascii="Abadi" w:eastAsia="Times New Roman" w:hAnsi="Abadi" w:cs="Times New Roman"/>
          <w:kern w:val="0"/>
          <w:sz w:val="28"/>
          <w:szCs w:val="28"/>
          <w:lang w:eastAsia="en-AE"/>
          <w14:ligatures w14:val="none"/>
        </w:rPr>
        <w:t>: Prioritize the repair of essential facilities such as classrooms, laboratories, and libraries to enable the resumption of academic activities.</w:t>
      </w:r>
    </w:p>
    <w:p w14:paraId="14898A37"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Form Partnerships</w:t>
      </w:r>
      <w:r w:rsidRPr="005B05EB">
        <w:rPr>
          <w:rFonts w:ascii="Abadi" w:eastAsia="Times New Roman" w:hAnsi="Abadi" w:cs="Times New Roman"/>
          <w:kern w:val="0"/>
          <w:sz w:val="28"/>
          <w:szCs w:val="28"/>
          <w:lang w:eastAsia="en-AE"/>
          <w14:ligatures w14:val="none"/>
        </w:rPr>
        <w:t>: Establish collaborations with international educational institutions to gain technical expertise, resources, and support.</w:t>
      </w:r>
    </w:p>
    <w:p w14:paraId="7B882643"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Capacity Building</w:t>
      </w:r>
      <w:r w:rsidRPr="005B05EB">
        <w:rPr>
          <w:rFonts w:ascii="Abadi" w:eastAsia="Times New Roman" w:hAnsi="Abadi" w:cs="Times New Roman"/>
          <w:kern w:val="0"/>
          <w:sz w:val="28"/>
          <w:szCs w:val="28"/>
          <w:lang w:eastAsia="en-AE"/>
          <w14:ligatures w14:val="none"/>
        </w:rPr>
        <w:t>: Train local staff and contractors in modern construction techniques and project management to ensure quality and efficiency.</w:t>
      </w:r>
    </w:p>
    <w:p w14:paraId="3130C0B7" w14:textId="77777777" w:rsidR="005B05EB" w:rsidRPr="005B05EB" w:rsidRDefault="005B05EB" w:rsidP="006F11D2">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Monitor and Evaluate</w:t>
      </w:r>
      <w:r w:rsidRPr="005B05EB">
        <w:rPr>
          <w:rFonts w:ascii="Abadi" w:eastAsia="Times New Roman" w:hAnsi="Abadi" w:cs="Times New Roman"/>
          <w:kern w:val="0"/>
          <w:sz w:val="28"/>
          <w:szCs w:val="28"/>
          <w:lang w:eastAsia="en-AE"/>
          <w14:ligatures w14:val="none"/>
        </w:rPr>
        <w:t>: Implement robust monitoring and evaluation mechanisms to track progress, ensure accountability, and make necessary adjustments.</w:t>
      </w:r>
    </w:p>
    <w:p w14:paraId="365E075F"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504D87A6" w14:textId="77777777" w:rsidR="005B05EB" w:rsidRPr="005B05EB" w:rsidRDefault="005B05EB" w:rsidP="006F11D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Timely Funding</w:t>
      </w:r>
      <w:r w:rsidRPr="005B05EB">
        <w:rPr>
          <w:rFonts w:ascii="Abadi" w:eastAsia="Times New Roman" w:hAnsi="Abadi" w:cs="Times New Roman"/>
          <w:kern w:val="0"/>
          <w:sz w:val="28"/>
          <w:szCs w:val="28"/>
          <w:lang w:eastAsia="en-AE"/>
          <w14:ligatures w14:val="none"/>
        </w:rPr>
        <w:t>: Rapid securing and disbursement of international aid to avoid delays in rebuilding efforts.</w:t>
      </w:r>
    </w:p>
    <w:p w14:paraId="4959D7BA" w14:textId="77777777" w:rsidR="005B05EB" w:rsidRPr="005B05EB" w:rsidRDefault="005B05EB" w:rsidP="006F11D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Stakeholder Engagement</w:t>
      </w:r>
      <w:r w:rsidRPr="005B05EB">
        <w:rPr>
          <w:rFonts w:ascii="Abadi" w:eastAsia="Times New Roman" w:hAnsi="Abadi" w:cs="Times New Roman"/>
          <w:kern w:val="0"/>
          <w:sz w:val="28"/>
          <w:szCs w:val="28"/>
          <w:lang w:eastAsia="en-AE"/>
          <w14:ligatures w14:val="none"/>
        </w:rPr>
        <w:t>: Active involvement of all stakeholders, including government, international donors, university staff, and the local community.</w:t>
      </w:r>
    </w:p>
    <w:p w14:paraId="16B5CE0B" w14:textId="77777777" w:rsidR="005B05EB" w:rsidRPr="005B05EB" w:rsidRDefault="005B05EB" w:rsidP="006F11D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Transparency and Accountability</w:t>
      </w:r>
      <w:r w:rsidRPr="005B05EB">
        <w:rPr>
          <w:rFonts w:ascii="Abadi" w:eastAsia="Times New Roman" w:hAnsi="Abadi" w:cs="Times New Roman"/>
          <w:kern w:val="0"/>
          <w:sz w:val="28"/>
          <w:szCs w:val="28"/>
          <w:lang w:eastAsia="en-AE"/>
          <w14:ligatures w14:val="none"/>
        </w:rPr>
        <w:t>: Clear and transparent processes for resource allocation and expenditure to build trust and ensure efficient use of funds.</w:t>
      </w:r>
    </w:p>
    <w:p w14:paraId="57AE3CCF" w14:textId="77777777" w:rsidR="005B05EB" w:rsidRPr="005B05EB" w:rsidRDefault="005B05EB" w:rsidP="006F11D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Technical Expertise</w:t>
      </w:r>
      <w:r w:rsidRPr="005B05EB">
        <w:rPr>
          <w:rFonts w:ascii="Abadi" w:eastAsia="Times New Roman" w:hAnsi="Abadi" w:cs="Times New Roman"/>
          <w:kern w:val="0"/>
          <w:sz w:val="28"/>
          <w:szCs w:val="28"/>
          <w:lang w:eastAsia="en-AE"/>
          <w14:ligatures w14:val="none"/>
        </w:rPr>
        <w:t>: Access to and application of international best practices and technical expertise in rebuilding efforts.</w:t>
      </w:r>
    </w:p>
    <w:p w14:paraId="525FAF9C" w14:textId="77777777" w:rsidR="005B05EB" w:rsidRPr="005B05EB" w:rsidRDefault="005B05EB" w:rsidP="006F11D2">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Support</w:t>
      </w:r>
      <w:r w:rsidRPr="005B05EB">
        <w:rPr>
          <w:rFonts w:ascii="Abadi" w:eastAsia="Times New Roman" w:hAnsi="Abadi" w:cs="Times New Roman"/>
          <w:kern w:val="0"/>
          <w:sz w:val="28"/>
          <w:szCs w:val="28"/>
          <w:lang w:eastAsia="en-AE"/>
          <w14:ligatures w14:val="none"/>
        </w:rPr>
        <w:t>: Strong community involvement and support to foster local ownership and sustainability of rebuilding efforts.</w:t>
      </w:r>
    </w:p>
    <w:p w14:paraId="3BE0C86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3975750E" w14:textId="77777777" w:rsidR="005B05EB" w:rsidRPr="005B05EB" w:rsidRDefault="005B05EB" w:rsidP="006F11D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Operational Universities</w:t>
      </w:r>
      <w:r w:rsidRPr="005B05EB">
        <w:rPr>
          <w:rFonts w:ascii="Abadi" w:eastAsia="Times New Roman" w:hAnsi="Abadi" w:cs="Times New Roman"/>
          <w:kern w:val="0"/>
          <w:sz w:val="28"/>
          <w:szCs w:val="28"/>
          <w:lang w:eastAsia="en-AE"/>
          <w14:ligatures w14:val="none"/>
        </w:rPr>
        <w:t>: Swift restoration of essential university facilities, enabling the resumption of academic activities.</w:t>
      </w:r>
    </w:p>
    <w:p w14:paraId="6A187F29" w14:textId="77777777" w:rsidR="005B05EB" w:rsidRPr="005B05EB" w:rsidRDefault="005B05EB" w:rsidP="006F11D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Infrastructure</w:t>
      </w:r>
      <w:r w:rsidRPr="005B05EB">
        <w:rPr>
          <w:rFonts w:ascii="Abadi" w:eastAsia="Times New Roman" w:hAnsi="Abadi" w:cs="Times New Roman"/>
          <w:kern w:val="0"/>
          <w:sz w:val="28"/>
          <w:szCs w:val="28"/>
          <w:lang w:eastAsia="en-AE"/>
          <w14:ligatures w14:val="none"/>
        </w:rPr>
        <w:t>: Improved and modernized university infrastructure that meets current educational standards.</w:t>
      </w:r>
    </w:p>
    <w:p w14:paraId="48D3495F" w14:textId="77777777" w:rsidR="005B05EB" w:rsidRPr="005B05EB" w:rsidRDefault="005B05EB" w:rsidP="006F11D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 xml:space="preserve">Increased </w:t>
      </w:r>
      <w:proofErr w:type="spellStart"/>
      <w:r w:rsidRPr="005B05EB">
        <w:rPr>
          <w:rFonts w:ascii="Abadi" w:eastAsia="Times New Roman" w:hAnsi="Abadi" w:cs="Times New Roman"/>
          <w:b/>
          <w:bCs/>
          <w:kern w:val="0"/>
          <w:sz w:val="28"/>
          <w:szCs w:val="28"/>
          <w:lang w:eastAsia="en-AE"/>
          <w14:ligatures w14:val="none"/>
        </w:rPr>
        <w:t>Enrollment</w:t>
      </w:r>
      <w:proofErr w:type="spellEnd"/>
      <w:r w:rsidRPr="005B05EB">
        <w:rPr>
          <w:rFonts w:ascii="Abadi" w:eastAsia="Times New Roman" w:hAnsi="Abadi" w:cs="Times New Roman"/>
          <w:kern w:val="0"/>
          <w:sz w:val="28"/>
          <w:szCs w:val="28"/>
          <w:lang w:eastAsia="en-AE"/>
          <w14:ligatures w14:val="none"/>
        </w:rPr>
        <w:t xml:space="preserve">: A boost in student </w:t>
      </w:r>
      <w:proofErr w:type="spellStart"/>
      <w:r w:rsidRPr="005B05EB">
        <w:rPr>
          <w:rFonts w:ascii="Abadi" w:eastAsia="Times New Roman" w:hAnsi="Abadi" w:cs="Times New Roman"/>
          <w:kern w:val="0"/>
          <w:sz w:val="28"/>
          <w:szCs w:val="28"/>
          <w:lang w:eastAsia="en-AE"/>
          <w14:ligatures w14:val="none"/>
        </w:rPr>
        <w:t>enrollment</w:t>
      </w:r>
      <w:proofErr w:type="spellEnd"/>
      <w:r w:rsidRPr="005B05EB">
        <w:rPr>
          <w:rFonts w:ascii="Abadi" w:eastAsia="Times New Roman" w:hAnsi="Abadi" w:cs="Times New Roman"/>
          <w:kern w:val="0"/>
          <w:sz w:val="28"/>
          <w:szCs w:val="28"/>
          <w:lang w:eastAsia="en-AE"/>
          <w14:ligatures w14:val="none"/>
        </w:rPr>
        <w:t xml:space="preserve"> as facilities are repaired and confidence in the education system is restored.</w:t>
      </w:r>
    </w:p>
    <w:p w14:paraId="6CB2968E" w14:textId="77777777" w:rsidR="005B05EB" w:rsidRPr="005B05EB" w:rsidRDefault="005B05EB" w:rsidP="006F11D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International Collaboration</w:t>
      </w:r>
      <w:r w:rsidRPr="005B05EB">
        <w:rPr>
          <w:rFonts w:ascii="Abadi" w:eastAsia="Times New Roman" w:hAnsi="Abadi" w:cs="Times New Roman"/>
          <w:kern w:val="0"/>
          <w:sz w:val="28"/>
          <w:szCs w:val="28"/>
          <w:lang w:eastAsia="en-AE"/>
          <w14:ligatures w14:val="none"/>
        </w:rPr>
        <w:t>: Strengthened ties and partnerships with international educational institutions, leading to long-term benefits.</w:t>
      </w:r>
    </w:p>
    <w:p w14:paraId="1A46A5A6" w14:textId="77777777" w:rsidR="005B05EB" w:rsidRPr="005B05EB" w:rsidRDefault="005B05EB" w:rsidP="006F11D2">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Local Empowerment</w:t>
      </w:r>
      <w:r w:rsidRPr="005B05EB">
        <w:rPr>
          <w:rFonts w:ascii="Abadi" w:eastAsia="Times New Roman" w:hAnsi="Abadi" w:cs="Times New Roman"/>
          <w:kern w:val="0"/>
          <w:sz w:val="28"/>
          <w:szCs w:val="28"/>
          <w:lang w:eastAsia="en-AE"/>
          <w14:ligatures w14:val="none"/>
        </w:rPr>
        <w:t>: Enhanced local capacity and skills in construction and project management, contributing to broader economic recovery.</w:t>
      </w:r>
    </w:p>
    <w:p w14:paraId="234D7FB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6F28471F" w14:textId="77777777" w:rsidR="005B05EB" w:rsidRPr="005B05EB" w:rsidRDefault="005B05EB" w:rsidP="006F11D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Delayed Funding</w:t>
      </w:r>
      <w:r w:rsidRPr="005B05EB">
        <w:rPr>
          <w:rFonts w:ascii="Abadi" w:eastAsia="Times New Roman" w:hAnsi="Abadi" w:cs="Times New Roman"/>
          <w:kern w:val="0"/>
          <w:sz w:val="28"/>
          <w:szCs w:val="28"/>
          <w:lang w:eastAsia="en-AE"/>
          <w14:ligatures w14:val="none"/>
        </w:rPr>
        <w:t>: Potential delays in securing or disbursing international aid, hindering timely rebuilding efforts.</w:t>
      </w:r>
    </w:p>
    <w:p w14:paraId="773D5556" w14:textId="77777777" w:rsidR="005B05EB" w:rsidRPr="005B05EB" w:rsidRDefault="005B05EB" w:rsidP="006F11D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Political Instability</w:t>
      </w:r>
      <w:r w:rsidRPr="005B05EB">
        <w:rPr>
          <w:rFonts w:ascii="Abadi" w:eastAsia="Times New Roman" w:hAnsi="Abadi" w:cs="Times New Roman"/>
          <w:kern w:val="0"/>
          <w:sz w:val="28"/>
          <w:szCs w:val="28"/>
          <w:lang w:eastAsia="en-AE"/>
          <w14:ligatures w14:val="none"/>
        </w:rPr>
        <w:t>: Ongoing political instability or renewed aggression disrupting rebuilding activities.</w:t>
      </w:r>
    </w:p>
    <w:p w14:paraId="06FFC5CC" w14:textId="77777777" w:rsidR="005B05EB" w:rsidRPr="005B05EB" w:rsidRDefault="005B05EB" w:rsidP="006F11D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Mismanagement</w:t>
      </w:r>
      <w:r w:rsidRPr="005B05EB">
        <w:rPr>
          <w:rFonts w:ascii="Abadi" w:eastAsia="Times New Roman" w:hAnsi="Abadi" w:cs="Times New Roman"/>
          <w:kern w:val="0"/>
          <w:sz w:val="28"/>
          <w:szCs w:val="28"/>
          <w:lang w:eastAsia="en-AE"/>
          <w14:ligatures w14:val="none"/>
        </w:rPr>
        <w:t>: Risk of misallocation or misuse of resources, leading to inefficiencies and distrust.</w:t>
      </w:r>
    </w:p>
    <w:p w14:paraId="1D53D8D6" w14:textId="77777777" w:rsidR="005B05EB" w:rsidRPr="005B05EB" w:rsidRDefault="005B05EB" w:rsidP="006F11D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Skills Shortage</w:t>
      </w:r>
      <w:r w:rsidRPr="005B05EB">
        <w:rPr>
          <w:rFonts w:ascii="Abadi" w:eastAsia="Times New Roman" w:hAnsi="Abadi" w:cs="Times New Roman"/>
          <w:kern w:val="0"/>
          <w:sz w:val="28"/>
          <w:szCs w:val="28"/>
          <w:lang w:eastAsia="en-AE"/>
          <w14:ligatures w14:val="none"/>
        </w:rPr>
        <w:t>: Lack of adequately trained local workforce to carry out complex rebuilding tasks.</w:t>
      </w:r>
    </w:p>
    <w:p w14:paraId="34B24649" w14:textId="77777777" w:rsidR="005B05EB" w:rsidRPr="005B05EB" w:rsidRDefault="005B05EB" w:rsidP="006F11D2">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Community Discontent</w:t>
      </w:r>
      <w:r w:rsidRPr="005B05EB">
        <w:rPr>
          <w:rFonts w:ascii="Abadi" w:eastAsia="Times New Roman" w:hAnsi="Abadi" w:cs="Times New Roman"/>
          <w:kern w:val="0"/>
          <w:sz w:val="28"/>
          <w:szCs w:val="28"/>
          <w:lang w:eastAsia="en-AE"/>
          <w14:ligatures w14:val="none"/>
        </w:rPr>
        <w:t>: Possible dissatisfaction from the community if rebuilding efforts do not meet expectations or are perceived as inequitable.</w:t>
      </w:r>
    </w:p>
    <w:p w14:paraId="363F2F5E"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3109029D" w14:textId="77777777" w:rsidR="005B05EB" w:rsidRPr="005B05EB" w:rsidRDefault="005B05EB" w:rsidP="006F11D2">
      <w:pPr>
        <w:pStyle w:val="Heading2"/>
        <w:rPr>
          <w:rFonts w:eastAsia="Times New Roman"/>
          <w:lang w:eastAsia="en-AE"/>
        </w:rPr>
      </w:pPr>
      <w:bookmarkStart w:id="31" w:name="_Toc172744331"/>
      <w:r w:rsidRPr="005B05EB">
        <w:rPr>
          <w:rFonts w:eastAsia="Times New Roman"/>
          <w:lang w:eastAsia="en-AE"/>
        </w:rPr>
        <w:lastRenderedPageBreak/>
        <w:t>Strategic Response 2: Long-Term Strategies</w:t>
      </w:r>
      <w:bookmarkEnd w:id="31"/>
    </w:p>
    <w:p w14:paraId="41B6163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Long-Term Strategies for Post-War Infrastructure Rebuilding and Resource Allocation</w:t>
      </w:r>
    </w:p>
    <w:p w14:paraId="017F9D12"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To ensure sustainable and resilient recovery of universities in Gaza, it is essential to develop long-term strategies. This involves creating a comprehensive rebuilding master plan, investing in sustainable construction technologies, and focusing on capacity building for the local workforce. These strategies aim to build a robust educational infrastructure that can withstand future challenges and provide high-quality education.</w:t>
      </w:r>
    </w:p>
    <w:p w14:paraId="17B96188"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establish a sustainable and resilient educational infrastructure in Gaza, empowering universities to thrive and contribute to long-term socio-economic development.</w:t>
      </w:r>
    </w:p>
    <w:p w14:paraId="3DDF5568"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Formulate and implement long-term strategies that ensure the resilient and sustainable rebuilding of Gaza’s universities, focusing on comprehensive planning, advanced technologies, and workforce development.</w:t>
      </w:r>
    </w:p>
    <w:p w14:paraId="3BDC4232"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A network of universities in Gaza that are not only rebuilt but also fortified to withstand future challenges, equipped with state-of-the-art facilities, and staffed by a skilled local workforce.</w:t>
      </w:r>
    </w:p>
    <w:p w14:paraId="0BE45E5F"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53050CB2"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Comprehensive Master Plan</w:t>
      </w:r>
      <w:r w:rsidRPr="005B05EB">
        <w:rPr>
          <w:rFonts w:ascii="Abadi" w:eastAsia="Times New Roman" w:hAnsi="Abadi" w:cs="Times New Roman"/>
          <w:kern w:val="0"/>
          <w:sz w:val="28"/>
          <w:szCs w:val="28"/>
          <w:lang w:eastAsia="en-AE"/>
          <w14:ligatures w14:val="none"/>
        </w:rPr>
        <w:t>: Develop a detailed master plan outlining the phases and priorities of the rebuilding process, incorporating modern educational standards and future needs.</w:t>
      </w:r>
    </w:p>
    <w:p w14:paraId="03C4EC9F"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Technologies</w:t>
      </w:r>
      <w:r w:rsidRPr="005B05EB">
        <w:rPr>
          <w:rFonts w:ascii="Abadi" w:eastAsia="Times New Roman" w:hAnsi="Abadi" w:cs="Times New Roman"/>
          <w:kern w:val="0"/>
          <w:sz w:val="28"/>
          <w:szCs w:val="28"/>
          <w:lang w:eastAsia="en-AE"/>
          <w14:ligatures w14:val="none"/>
        </w:rPr>
        <w:t>: Invest in eco-friendly and resilient construction technologies to ensure the durability and sustainability of university buildings.</w:t>
      </w:r>
    </w:p>
    <w:p w14:paraId="34B64F14"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Local Workforce Development</w:t>
      </w:r>
      <w:r w:rsidRPr="005B05EB">
        <w:rPr>
          <w:rFonts w:ascii="Abadi" w:eastAsia="Times New Roman" w:hAnsi="Abadi" w:cs="Times New Roman"/>
          <w:kern w:val="0"/>
          <w:sz w:val="28"/>
          <w:szCs w:val="28"/>
          <w:lang w:eastAsia="en-AE"/>
          <w14:ligatures w14:val="none"/>
        </w:rPr>
        <w:t>: Implement training programs to enhance the skills of the local workforce in modern construction and maintenance techniques.</w:t>
      </w:r>
    </w:p>
    <w:p w14:paraId="51047866"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Stakeholder Collaboration</w:t>
      </w:r>
      <w:r w:rsidRPr="005B05EB">
        <w:rPr>
          <w:rFonts w:ascii="Abadi" w:eastAsia="Times New Roman" w:hAnsi="Abadi" w:cs="Times New Roman"/>
          <w:kern w:val="0"/>
          <w:sz w:val="28"/>
          <w:szCs w:val="28"/>
          <w:lang w:eastAsia="en-AE"/>
          <w14:ligatures w14:val="none"/>
        </w:rPr>
        <w:t>: Engage with local and international stakeholders, including governments, NGOs, and private sector partners, to gather input and support for the master plan.</w:t>
      </w:r>
    </w:p>
    <w:p w14:paraId="338BBB7F"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Mobilization</w:t>
      </w:r>
      <w:r w:rsidRPr="005B05EB">
        <w:rPr>
          <w:rFonts w:ascii="Abadi" w:eastAsia="Times New Roman" w:hAnsi="Abadi" w:cs="Times New Roman"/>
          <w:kern w:val="0"/>
          <w:sz w:val="28"/>
          <w:szCs w:val="28"/>
          <w:lang w:eastAsia="en-AE"/>
          <w14:ligatures w14:val="none"/>
        </w:rPr>
        <w:t>: Identify and secure long-term funding sources, including international aid, government allocations, and private investments.</w:t>
      </w:r>
    </w:p>
    <w:p w14:paraId="12A4B3D5"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Regular Assessments</w:t>
      </w:r>
      <w:r w:rsidRPr="005B05EB">
        <w:rPr>
          <w:rFonts w:ascii="Abadi" w:eastAsia="Times New Roman" w:hAnsi="Abadi" w:cs="Times New Roman"/>
          <w:kern w:val="0"/>
          <w:sz w:val="28"/>
          <w:szCs w:val="28"/>
          <w:lang w:eastAsia="en-AE"/>
          <w14:ligatures w14:val="none"/>
        </w:rPr>
        <w:t xml:space="preserve">: Conduct periodic evaluations of the rebuilding process to ensure alignment with the master plan and </w:t>
      </w:r>
      <w:proofErr w:type="gramStart"/>
      <w:r w:rsidRPr="005B05EB">
        <w:rPr>
          <w:rFonts w:ascii="Abadi" w:eastAsia="Times New Roman" w:hAnsi="Abadi" w:cs="Times New Roman"/>
          <w:kern w:val="0"/>
          <w:sz w:val="28"/>
          <w:szCs w:val="28"/>
          <w:lang w:eastAsia="en-AE"/>
          <w14:ligatures w14:val="none"/>
        </w:rPr>
        <w:t>make adjustments</w:t>
      </w:r>
      <w:proofErr w:type="gramEnd"/>
      <w:r w:rsidRPr="005B05EB">
        <w:rPr>
          <w:rFonts w:ascii="Abadi" w:eastAsia="Times New Roman" w:hAnsi="Abadi" w:cs="Times New Roman"/>
          <w:kern w:val="0"/>
          <w:sz w:val="28"/>
          <w:szCs w:val="28"/>
          <w:lang w:eastAsia="en-AE"/>
          <w14:ligatures w14:val="none"/>
        </w:rPr>
        <w:t xml:space="preserve"> as necessary.</w:t>
      </w:r>
    </w:p>
    <w:p w14:paraId="5393AACD" w14:textId="77777777" w:rsidR="005B05EB" w:rsidRPr="005B05EB" w:rsidRDefault="005B05EB" w:rsidP="006F11D2">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Knowledge Transfer</w:t>
      </w:r>
      <w:r w:rsidRPr="005B05EB">
        <w:rPr>
          <w:rFonts w:ascii="Abadi" w:eastAsia="Times New Roman" w:hAnsi="Abadi" w:cs="Times New Roman"/>
          <w:kern w:val="0"/>
          <w:sz w:val="28"/>
          <w:szCs w:val="28"/>
          <w:lang w:eastAsia="en-AE"/>
          <w14:ligatures w14:val="none"/>
        </w:rPr>
        <w:t>: Establish programs for knowledge transfer from international experts to local professionals, ensuring the sustainability of skills and practices.</w:t>
      </w:r>
    </w:p>
    <w:p w14:paraId="630C4BB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69C0C19B" w14:textId="77777777" w:rsidR="005B05EB" w:rsidRPr="005B05EB" w:rsidRDefault="005B05EB" w:rsidP="006F11D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Strategic Planning</w:t>
      </w:r>
      <w:r w:rsidRPr="005B05EB">
        <w:rPr>
          <w:rFonts w:ascii="Abadi" w:eastAsia="Times New Roman" w:hAnsi="Abadi" w:cs="Times New Roman"/>
          <w:kern w:val="0"/>
          <w:sz w:val="28"/>
          <w:szCs w:val="28"/>
          <w:lang w:eastAsia="en-AE"/>
          <w14:ligatures w14:val="none"/>
        </w:rPr>
        <w:t>: A well-developed and adaptive master plan that guides the rebuilding efforts effectively.</w:t>
      </w:r>
    </w:p>
    <w:p w14:paraId="22D03E43" w14:textId="77777777" w:rsidR="005B05EB" w:rsidRPr="005B05EB" w:rsidRDefault="005B05EB" w:rsidP="006F11D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Practices</w:t>
      </w:r>
      <w:r w:rsidRPr="005B05EB">
        <w:rPr>
          <w:rFonts w:ascii="Abadi" w:eastAsia="Times New Roman" w:hAnsi="Abadi" w:cs="Times New Roman"/>
          <w:kern w:val="0"/>
          <w:sz w:val="28"/>
          <w:szCs w:val="28"/>
          <w:lang w:eastAsia="en-AE"/>
          <w14:ligatures w14:val="none"/>
        </w:rPr>
        <w:t>: Adoption of sustainable and resilient construction technologies that ensure long-term durability and environmental friendliness.</w:t>
      </w:r>
    </w:p>
    <w:p w14:paraId="29F159D9" w14:textId="77777777" w:rsidR="005B05EB" w:rsidRPr="005B05EB" w:rsidRDefault="005B05EB" w:rsidP="006F11D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Skilled Workforce</w:t>
      </w:r>
      <w:r w:rsidRPr="005B05EB">
        <w:rPr>
          <w:rFonts w:ascii="Abadi" w:eastAsia="Times New Roman" w:hAnsi="Abadi" w:cs="Times New Roman"/>
          <w:kern w:val="0"/>
          <w:sz w:val="28"/>
          <w:szCs w:val="28"/>
          <w:lang w:eastAsia="en-AE"/>
          <w14:ligatures w14:val="none"/>
        </w:rPr>
        <w:t>: Availability of a well-trained local workforce capable of executing and maintaining modern construction projects.</w:t>
      </w:r>
    </w:p>
    <w:p w14:paraId="2B109494" w14:textId="77777777" w:rsidR="005B05EB" w:rsidRPr="005B05EB" w:rsidRDefault="005B05EB" w:rsidP="006F11D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 Partnerships</w:t>
      </w:r>
      <w:r w:rsidRPr="005B05EB">
        <w:rPr>
          <w:rFonts w:ascii="Abadi" w:eastAsia="Times New Roman" w:hAnsi="Abadi" w:cs="Times New Roman"/>
          <w:kern w:val="0"/>
          <w:sz w:val="28"/>
          <w:szCs w:val="28"/>
          <w:lang w:eastAsia="en-AE"/>
          <w14:ligatures w14:val="none"/>
        </w:rPr>
        <w:t>: Effective collaboration with a wide range of stakeholders to support and enhance the rebuilding efforts.</w:t>
      </w:r>
    </w:p>
    <w:p w14:paraId="3620B4D4" w14:textId="77777777" w:rsidR="005B05EB" w:rsidRPr="005B05EB" w:rsidRDefault="005B05EB" w:rsidP="006F11D2">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Improvement</w:t>
      </w:r>
      <w:r w:rsidRPr="005B05EB">
        <w:rPr>
          <w:rFonts w:ascii="Abadi" w:eastAsia="Times New Roman" w:hAnsi="Abadi" w:cs="Times New Roman"/>
          <w:kern w:val="0"/>
          <w:sz w:val="28"/>
          <w:szCs w:val="28"/>
          <w:lang w:eastAsia="en-AE"/>
          <w14:ligatures w14:val="none"/>
        </w:rPr>
        <w:t>: Regular assessments and flexibility to adapt the rebuilding strategies based on ongoing evaluations and feedback.</w:t>
      </w:r>
    </w:p>
    <w:p w14:paraId="1FC5F24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07ED19D1" w14:textId="77777777" w:rsidR="005B05EB" w:rsidRPr="005B05EB" w:rsidRDefault="005B05EB" w:rsidP="006F11D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Resilient Infrastructure</w:t>
      </w:r>
      <w:r w:rsidRPr="005B05EB">
        <w:rPr>
          <w:rFonts w:ascii="Abadi" w:eastAsia="Times New Roman" w:hAnsi="Abadi" w:cs="Times New Roman"/>
          <w:kern w:val="0"/>
          <w:sz w:val="28"/>
          <w:szCs w:val="28"/>
          <w:lang w:eastAsia="en-AE"/>
          <w14:ligatures w14:val="none"/>
        </w:rPr>
        <w:t>: Universities with robust infrastructure capable of withstanding future adversities and providing a safe learning environment.</w:t>
      </w:r>
    </w:p>
    <w:p w14:paraId="2E040FFD" w14:textId="77777777" w:rsidR="005B05EB" w:rsidRPr="005B05EB" w:rsidRDefault="005B05EB" w:rsidP="006F11D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Growth</w:t>
      </w:r>
      <w:r w:rsidRPr="005B05EB">
        <w:rPr>
          <w:rFonts w:ascii="Abadi" w:eastAsia="Times New Roman" w:hAnsi="Abadi" w:cs="Times New Roman"/>
          <w:kern w:val="0"/>
          <w:sz w:val="28"/>
          <w:szCs w:val="28"/>
          <w:lang w:eastAsia="en-AE"/>
          <w14:ligatures w14:val="none"/>
        </w:rPr>
        <w:t>: Long-term sustainability of university operations, with reduced environmental impact and increased efficiency.</w:t>
      </w:r>
    </w:p>
    <w:p w14:paraId="6CE62510" w14:textId="77777777" w:rsidR="005B05EB" w:rsidRPr="005B05EB" w:rsidRDefault="005B05EB" w:rsidP="006F11D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Education Quality</w:t>
      </w:r>
      <w:r w:rsidRPr="005B05EB">
        <w:rPr>
          <w:rFonts w:ascii="Abadi" w:eastAsia="Times New Roman" w:hAnsi="Abadi" w:cs="Times New Roman"/>
          <w:kern w:val="0"/>
          <w:sz w:val="28"/>
          <w:szCs w:val="28"/>
          <w:lang w:eastAsia="en-AE"/>
          <w14:ligatures w14:val="none"/>
        </w:rPr>
        <w:t>: Improved educational facilities that support high-quality teaching, research, and learning.</w:t>
      </w:r>
    </w:p>
    <w:p w14:paraId="5428D3F1" w14:textId="77777777" w:rsidR="005B05EB" w:rsidRPr="005B05EB" w:rsidRDefault="005B05EB" w:rsidP="006F11D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Empowerment</w:t>
      </w:r>
      <w:r w:rsidRPr="005B05EB">
        <w:rPr>
          <w:rFonts w:ascii="Abadi" w:eastAsia="Times New Roman" w:hAnsi="Abadi" w:cs="Times New Roman"/>
          <w:kern w:val="0"/>
          <w:sz w:val="28"/>
          <w:szCs w:val="28"/>
          <w:lang w:eastAsia="en-AE"/>
          <w14:ligatures w14:val="none"/>
        </w:rPr>
        <w:t>: Empowerment of the local workforce through skill development and job creation in the construction and maintenance sectors.</w:t>
      </w:r>
    </w:p>
    <w:p w14:paraId="3D57AB94" w14:textId="77777777" w:rsidR="005B05EB" w:rsidRPr="005B05EB" w:rsidRDefault="005B05EB" w:rsidP="006F11D2">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Global Recognition</w:t>
      </w:r>
      <w:r w:rsidRPr="005B05EB">
        <w:rPr>
          <w:rFonts w:ascii="Abadi" w:eastAsia="Times New Roman" w:hAnsi="Abadi" w:cs="Times New Roman"/>
          <w:kern w:val="0"/>
          <w:sz w:val="28"/>
          <w:szCs w:val="28"/>
          <w:lang w:eastAsia="en-AE"/>
          <w14:ligatures w14:val="none"/>
        </w:rPr>
        <w:t>: Recognition of Gaza’s universities as models of post-war recovery and sustainable rebuilding.</w:t>
      </w:r>
    </w:p>
    <w:p w14:paraId="675E1D3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20948A26" w14:textId="77777777" w:rsidR="005B05EB" w:rsidRPr="005B05EB" w:rsidRDefault="005B05EB" w:rsidP="006F11D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Funding Shortfalls</w:t>
      </w:r>
      <w:r w:rsidRPr="005B05EB">
        <w:rPr>
          <w:rFonts w:ascii="Abadi" w:eastAsia="Times New Roman" w:hAnsi="Abadi" w:cs="Times New Roman"/>
          <w:kern w:val="0"/>
          <w:sz w:val="28"/>
          <w:szCs w:val="28"/>
          <w:lang w:eastAsia="en-AE"/>
          <w14:ligatures w14:val="none"/>
        </w:rPr>
        <w:t>: Insufficient or inconsistent funding that delays or hampers rebuilding efforts.</w:t>
      </w:r>
    </w:p>
    <w:p w14:paraId="7D84973D" w14:textId="77777777" w:rsidR="005B05EB" w:rsidRPr="005B05EB" w:rsidRDefault="005B05EB" w:rsidP="006F11D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Barriers</w:t>
      </w:r>
      <w:r w:rsidRPr="005B05EB">
        <w:rPr>
          <w:rFonts w:ascii="Abadi" w:eastAsia="Times New Roman" w:hAnsi="Abadi" w:cs="Times New Roman"/>
          <w:kern w:val="0"/>
          <w:sz w:val="28"/>
          <w:szCs w:val="28"/>
          <w:lang w:eastAsia="en-AE"/>
          <w14:ligatures w14:val="none"/>
        </w:rPr>
        <w:t>: Challenges in accessing or implementing advanced construction technologies due to local conditions or restrictions.</w:t>
      </w:r>
    </w:p>
    <w:p w14:paraId="62AAEB48" w14:textId="77777777" w:rsidR="005B05EB" w:rsidRPr="005B05EB" w:rsidRDefault="005B05EB" w:rsidP="006F11D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Workforce Retention</w:t>
      </w:r>
      <w:r w:rsidRPr="005B05EB">
        <w:rPr>
          <w:rFonts w:ascii="Abadi" w:eastAsia="Times New Roman" w:hAnsi="Abadi" w:cs="Times New Roman"/>
          <w:kern w:val="0"/>
          <w:sz w:val="28"/>
          <w:szCs w:val="28"/>
          <w:lang w:eastAsia="en-AE"/>
          <w14:ligatures w14:val="none"/>
        </w:rPr>
        <w:t>: Difficulties in retaining trained local workforce due to economic or social factors.</w:t>
      </w:r>
    </w:p>
    <w:p w14:paraId="52110731" w14:textId="77777777" w:rsidR="005B05EB" w:rsidRPr="005B05EB" w:rsidRDefault="005B05EB" w:rsidP="006F11D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Political Instability</w:t>
      </w:r>
      <w:r w:rsidRPr="005B05EB">
        <w:rPr>
          <w:rFonts w:ascii="Abadi" w:eastAsia="Times New Roman" w:hAnsi="Abadi" w:cs="Times New Roman"/>
          <w:kern w:val="0"/>
          <w:sz w:val="28"/>
          <w:szCs w:val="28"/>
          <w:lang w:eastAsia="en-AE"/>
          <w14:ligatures w14:val="none"/>
        </w:rPr>
        <w:t>: Renewed political instability or military actions disrupting long-term rebuilding plans.</w:t>
      </w:r>
    </w:p>
    <w:p w14:paraId="724DBB10" w14:textId="77777777" w:rsidR="005B05EB" w:rsidRPr="005B05EB" w:rsidRDefault="005B05EB" w:rsidP="006F11D2">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Stakeholder Misalignment</w:t>
      </w:r>
      <w:r w:rsidRPr="005B05EB">
        <w:rPr>
          <w:rFonts w:ascii="Abadi" w:eastAsia="Times New Roman" w:hAnsi="Abadi" w:cs="Times New Roman"/>
          <w:kern w:val="0"/>
          <w:sz w:val="28"/>
          <w:szCs w:val="28"/>
          <w:lang w:eastAsia="en-AE"/>
          <w14:ligatures w14:val="none"/>
        </w:rPr>
        <w:t>: Diverging priorities or lack of coordination among stakeholders leading to inefficiencies or conflicts.</w:t>
      </w:r>
    </w:p>
    <w:p w14:paraId="2B0E53F8"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5FB80E02" w14:textId="77777777" w:rsidR="005B05EB" w:rsidRPr="005B05EB" w:rsidRDefault="005B05EB" w:rsidP="006F11D2">
      <w:pPr>
        <w:pStyle w:val="Heading2"/>
        <w:rPr>
          <w:rFonts w:eastAsia="Times New Roman"/>
          <w:lang w:eastAsia="en-AE"/>
        </w:rPr>
      </w:pPr>
      <w:bookmarkStart w:id="32" w:name="_Toc172744332"/>
      <w:r w:rsidRPr="005B05EB">
        <w:rPr>
          <w:rFonts w:eastAsia="Times New Roman"/>
          <w:lang w:eastAsia="en-AE"/>
        </w:rPr>
        <w:lastRenderedPageBreak/>
        <w:t>Strategic Response 3: Technological Integration</w:t>
      </w:r>
      <w:bookmarkEnd w:id="32"/>
    </w:p>
    <w:p w14:paraId="32FE566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Technological Integration for Post-War Infrastructure Rebuilding and Resource Allocation</w:t>
      </w:r>
    </w:p>
    <w:p w14:paraId="62460BBA"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Integrating advanced technology into Gaza’s universities is essential for modernizing education and enhancing learning experiences. This involves upgrading digital infrastructure, ensuring robust internet connectivity, and incorporating e-learning tools. These steps are crucial for creating a resilient and future-ready educational environment.</w:t>
      </w:r>
    </w:p>
    <w:p w14:paraId="343CDC0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transform Gaza’s universities into technologically advanced institutions that provide cutting-edge education and foster innovation.</w:t>
      </w:r>
    </w:p>
    <w:p w14:paraId="1DD0C86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Implement comprehensive digital infrastructure upgrades, ensure reliable internet connectivity, and integrate state-of-the-art e-learning tools to enhance the educational experience in Gaza’s universities.</w:t>
      </w:r>
    </w:p>
    <w:p w14:paraId="6DA4566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equipped with advanced digital infrastructure and e-learning capabilities, enabling them to deliver high-quality education and research in a post-war context.</w:t>
      </w:r>
    </w:p>
    <w:p w14:paraId="5492ADF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1A28B7C5"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Digital Infrastructure Assessment</w:t>
      </w:r>
      <w:r w:rsidRPr="005B05EB">
        <w:rPr>
          <w:rFonts w:ascii="Abadi" w:eastAsia="Times New Roman" w:hAnsi="Abadi" w:cs="Times New Roman"/>
          <w:kern w:val="0"/>
          <w:sz w:val="28"/>
          <w:szCs w:val="28"/>
          <w:lang w:eastAsia="en-AE"/>
          <w14:ligatures w14:val="none"/>
        </w:rPr>
        <w:t>: Conduct a thorough assessment of existing digital infrastructure to identify gaps and prioritize upgrades.</w:t>
      </w:r>
    </w:p>
    <w:p w14:paraId="271ECEA5"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Internet Connectivity Enhancement</w:t>
      </w:r>
      <w:r w:rsidRPr="005B05EB">
        <w:rPr>
          <w:rFonts w:ascii="Abadi" w:eastAsia="Times New Roman" w:hAnsi="Abadi" w:cs="Times New Roman"/>
          <w:kern w:val="0"/>
          <w:sz w:val="28"/>
          <w:szCs w:val="28"/>
          <w:lang w:eastAsia="en-AE"/>
          <w14:ligatures w14:val="none"/>
        </w:rPr>
        <w:t>: Collaborate with internet service providers to ensure robust and reliable internet connectivity across all university campuses.</w:t>
      </w:r>
    </w:p>
    <w:p w14:paraId="63EA4DC1"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E-Learning Tools Integration</w:t>
      </w:r>
      <w:r w:rsidRPr="005B05EB">
        <w:rPr>
          <w:rFonts w:ascii="Abadi" w:eastAsia="Times New Roman" w:hAnsi="Abadi" w:cs="Times New Roman"/>
          <w:kern w:val="0"/>
          <w:sz w:val="28"/>
          <w:szCs w:val="28"/>
          <w:lang w:eastAsia="en-AE"/>
          <w14:ligatures w14:val="none"/>
        </w:rPr>
        <w:t>: Select and implement e-learning platforms and tools that cater to the needs of students and faculty, supporting both in-person and remote learning.</w:t>
      </w:r>
    </w:p>
    <w:p w14:paraId="2EB5DFB3"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Faculty Training Programs</w:t>
      </w:r>
      <w:r w:rsidRPr="005B05EB">
        <w:rPr>
          <w:rFonts w:ascii="Abadi" w:eastAsia="Times New Roman" w:hAnsi="Abadi" w:cs="Times New Roman"/>
          <w:kern w:val="0"/>
          <w:sz w:val="28"/>
          <w:szCs w:val="28"/>
          <w:lang w:eastAsia="en-AE"/>
          <w14:ligatures w14:val="none"/>
        </w:rPr>
        <w:t>: Develop training programs for faculty to effectively utilize digital tools and integrate them into their teaching methodologies.</w:t>
      </w:r>
    </w:p>
    <w:p w14:paraId="12538FCD"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Student Digital Literacy</w:t>
      </w:r>
      <w:r w:rsidRPr="005B05EB">
        <w:rPr>
          <w:rFonts w:ascii="Abadi" w:eastAsia="Times New Roman" w:hAnsi="Abadi" w:cs="Times New Roman"/>
          <w:kern w:val="0"/>
          <w:sz w:val="28"/>
          <w:szCs w:val="28"/>
          <w:lang w:eastAsia="en-AE"/>
          <w14:ligatures w14:val="none"/>
        </w:rPr>
        <w:t>: Implement initiatives to enhance students’ digital literacy, ensuring they can fully benefit from the new technologies.</w:t>
      </w:r>
    </w:p>
    <w:p w14:paraId="2AC060AC"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Cybersecurity Measures</w:t>
      </w:r>
      <w:r w:rsidRPr="005B05EB">
        <w:rPr>
          <w:rFonts w:ascii="Abadi" w:eastAsia="Times New Roman" w:hAnsi="Abadi" w:cs="Times New Roman"/>
          <w:kern w:val="0"/>
          <w:sz w:val="28"/>
          <w:szCs w:val="28"/>
          <w:lang w:eastAsia="en-AE"/>
          <w14:ligatures w14:val="none"/>
        </w:rPr>
        <w:t>: Establish strong cybersecurity protocols to protect the digital infrastructure and sensitive data from potential threats.</w:t>
      </w:r>
    </w:p>
    <w:p w14:paraId="31497EFA" w14:textId="77777777" w:rsidR="005B05EB" w:rsidRPr="005B05EB" w:rsidRDefault="005B05EB" w:rsidP="006F11D2">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Continuous Innovation</w:t>
      </w:r>
      <w:r w:rsidRPr="005B05EB">
        <w:rPr>
          <w:rFonts w:ascii="Abadi" w:eastAsia="Times New Roman" w:hAnsi="Abadi" w:cs="Times New Roman"/>
          <w:kern w:val="0"/>
          <w:sz w:val="28"/>
          <w:szCs w:val="28"/>
          <w:lang w:eastAsia="en-AE"/>
          <w14:ligatures w14:val="none"/>
        </w:rPr>
        <w:t>: Foster a culture of continuous innovation and adaptation, encouraging the adoption of emerging technologies and best practices in digital education.</w:t>
      </w:r>
    </w:p>
    <w:p w14:paraId="6B99042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68412302" w14:textId="77777777" w:rsidR="005B05EB" w:rsidRPr="005B05EB" w:rsidRDefault="005B05EB" w:rsidP="006F11D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Comprehensive Planning</w:t>
      </w:r>
      <w:r w:rsidRPr="005B05EB">
        <w:rPr>
          <w:rFonts w:ascii="Abadi" w:eastAsia="Times New Roman" w:hAnsi="Abadi" w:cs="Times New Roman"/>
          <w:kern w:val="0"/>
          <w:sz w:val="28"/>
          <w:szCs w:val="28"/>
          <w:lang w:eastAsia="en-AE"/>
          <w14:ligatures w14:val="none"/>
        </w:rPr>
        <w:t>: A well-structured plan that addresses all aspects of digital infrastructure and e-learning integration.</w:t>
      </w:r>
    </w:p>
    <w:p w14:paraId="25E8F1A6" w14:textId="77777777" w:rsidR="005B05EB" w:rsidRPr="005B05EB" w:rsidRDefault="005B05EB" w:rsidP="006F11D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Reliable Connectivity</w:t>
      </w:r>
      <w:r w:rsidRPr="005B05EB">
        <w:rPr>
          <w:rFonts w:ascii="Abadi" w:eastAsia="Times New Roman" w:hAnsi="Abadi" w:cs="Times New Roman"/>
          <w:kern w:val="0"/>
          <w:sz w:val="28"/>
          <w:szCs w:val="28"/>
          <w:lang w:eastAsia="en-AE"/>
          <w14:ligatures w14:val="none"/>
        </w:rPr>
        <w:t>: Ensuring uninterrupted and high-speed internet access across university campuses.</w:t>
      </w:r>
    </w:p>
    <w:p w14:paraId="748B32AF" w14:textId="77777777" w:rsidR="005B05EB" w:rsidRPr="005B05EB" w:rsidRDefault="005B05EB" w:rsidP="006F11D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Training</w:t>
      </w:r>
      <w:r w:rsidRPr="005B05EB">
        <w:rPr>
          <w:rFonts w:ascii="Abadi" w:eastAsia="Times New Roman" w:hAnsi="Abadi" w:cs="Times New Roman"/>
          <w:kern w:val="0"/>
          <w:sz w:val="28"/>
          <w:szCs w:val="28"/>
          <w:lang w:eastAsia="en-AE"/>
          <w14:ligatures w14:val="none"/>
        </w:rPr>
        <w:t>: Comprehensive training programs for both faculty and students to maximize the use of digital tools.</w:t>
      </w:r>
    </w:p>
    <w:p w14:paraId="1B246B6C" w14:textId="77777777" w:rsidR="005B05EB" w:rsidRPr="005B05EB" w:rsidRDefault="005B05EB" w:rsidP="006F11D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Cybersecurity</w:t>
      </w:r>
      <w:r w:rsidRPr="005B05EB">
        <w:rPr>
          <w:rFonts w:ascii="Abadi" w:eastAsia="Times New Roman" w:hAnsi="Abadi" w:cs="Times New Roman"/>
          <w:kern w:val="0"/>
          <w:sz w:val="28"/>
          <w:szCs w:val="28"/>
          <w:lang w:eastAsia="en-AE"/>
          <w14:ligatures w14:val="none"/>
        </w:rPr>
        <w:t>: Robust cybersecurity measures to safeguard digital assets and maintain trust.</w:t>
      </w:r>
    </w:p>
    <w:p w14:paraId="5F39CDD9" w14:textId="77777777" w:rsidR="005B05EB" w:rsidRPr="005B05EB" w:rsidRDefault="005B05EB" w:rsidP="006F11D2">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Adaptability</w:t>
      </w:r>
      <w:r w:rsidRPr="005B05EB">
        <w:rPr>
          <w:rFonts w:ascii="Abadi" w:eastAsia="Times New Roman" w:hAnsi="Abadi" w:cs="Times New Roman"/>
          <w:kern w:val="0"/>
          <w:sz w:val="28"/>
          <w:szCs w:val="28"/>
          <w:lang w:eastAsia="en-AE"/>
          <w14:ligatures w14:val="none"/>
        </w:rPr>
        <w:t>: The ability to quickly adapt and incorporate new technologies as they emerge.</w:t>
      </w:r>
    </w:p>
    <w:p w14:paraId="479ADFD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1B8A0510" w14:textId="77777777" w:rsidR="005B05EB" w:rsidRPr="005B05EB" w:rsidRDefault="005B05EB" w:rsidP="006F11D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Learning Experience</w:t>
      </w:r>
      <w:r w:rsidRPr="005B05EB">
        <w:rPr>
          <w:rFonts w:ascii="Abadi" w:eastAsia="Times New Roman" w:hAnsi="Abadi" w:cs="Times New Roman"/>
          <w:kern w:val="0"/>
          <w:sz w:val="28"/>
          <w:szCs w:val="28"/>
          <w:lang w:eastAsia="en-AE"/>
          <w14:ligatures w14:val="none"/>
        </w:rPr>
        <w:t>: Improved access to educational resources and interactive learning environments for students.</w:t>
      </w:r>
    </w:p>
    <w:p w14:paraId="18F0F501" w14:textId="77777777" w:rsidR="005B05EB" w:rsidRPr="005B05EB" w:rsidRDefault="005B05EB" w:rsidP="006F11D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Flexibility</w:t>
      </w:r>
      <w:r w:rsidRPr="005B05EB">
        <w:rPr>
          <w:rFonts w:ascii="Abadi" w:eastAsia="Times New Roman" w:hAnsi="Abadi" w:cs="Times New Roman"/>
          <w:kern w:val="0"/>
          <w:sz w:val="28"/>
          <w:szCs w:val="28"/>
          <w:lang w:eastAsia="en-AE"/>
          <w14:ligatures w14:val="none"/>
        </w:rPr>
        <w:t>: Greater flexibility in teaching and learning, accommodating both in-person and remote education.</w:t>
      </w:r>
    </w:p>
    <w:p w14:paraId="6EF3F80F" w14:textId="77777777" w:rsidR="005B05EB" w:rsidRPr="005B05EB" w:rsidRDefault="005B05EB" w:rsidP="006F11D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Higher Academic Performance</w:t>
      </w:r>
      <w:r w:rsidRPr="005B05EB">
        <w:rPr>
          <w:rFonts w:ascii="Abadi" w:eastAsia="Times New Roman" w:hAnsi="Abadi" w:cs="Times New Roman"/>
          <w:kern w:val="0"/>
          <w:sz w:val="28"/>
          <w:szCs w:val="28"/>
          <w:lang w:eastAsia="en-AE"/>
          <w14:ligatures w14:val="none"/>
        </w:rPr>
        <w:t>: Enhanced academic performance due to better access to information and innovative teaching methods.</w:t>
      </w:r>
    </w:p>
    <w:p w14:paraId="20804958" w14:textId="77777777" w:rsidR="005B05EB" w:rsidRPr="005B05EB" w:rsidRDefault="005B05EB" w:rsidP="006F11D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Global Competitiveness</w:t>
      </w:r>
      <w:r w:rsidRPr="005B05EB">
        <w:rPr>
          <w:rFonts w:ascii="Abadi" w:eastAsia="Times New Roman" w:hAnsi="Abadi" w:cs="Times New Roman"/>
          <w:kern w:val="0"/>
          <w:sz w:val="28"/>
          <w:szCs w:val="28"/>
          <w:lang w:eastAsia="en-AE"/>
          <w14:ligatures w14:val="none"/>
        </w:rPr>
        <w:t>: Increased competitiveness of Gaza’s universities on a global scale, attracting international students and faculty.</w:t>
      </w:r>
    </w:p>
    <w:p w14:paraId="748A6C0A" w14:textId="77777777" w:rsidR="005B05EB" w:rsidRPr="005B05EB" w:rsidRDefault="005B05EB" w:rsidP="006F11D2">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Resilience to Disruptions</w:t>
      </w:r>
      <w:r w:rsidRPr="005B05EB">
        <w:rPr>
          <w:rFonts w:ascii="Abadi" w:eastAsia="Times New Roman" w:hAnsi="Abadi" w:cs="Times New Roman"/>
          <w:kern w:val="0"/>
          <w:sz w:val="28"/>
          <w:szCs w:val="28"/>
          <w:lang w:eastAsia="en-AE"/>
          <w14:ligatures w14:val="none"/>
        </w:rPr>
        <w:t>: Improved resilience to future disruptions, ensuring continuity of education regardless of external challenges.</w:t>
      </w:r>
    </w:p>
    <w:p w14:paraId="7D5FA8E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59DE9348" w14:textId="77777777" w:rsidR="005B05EB" w:rsidRPr="005B05EB" w:rsidRDefault="005B05EB" w:rsidP="006F11D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Funding Constraints</w:t>
      </w:r>
      <w:r w:rsidRPr="005B05EB">
        <w:rPr>
          <w:rFonts w:ascii="Abadi" w:eastAsia="Times New Roman" w:hAnsi="Abadi" w:cs="Times New Roman"/>
          <w:kern w:val="0"/>
          <w:sz w:val="28"/>
          <w:szCs w:val="28"/>
          <w:lang w:eastAsia="en-AE"/>
          <w14:ligatures w14:val="none"/>
        </w:rPr>
        <w:t>: Limited financial resources to support comprehensive technological upgrades.</w:t>
      </w:r>
    </w:p>
    <w:p w14:paraId="4AC51F60" w14:textId="77777777" w:rsidR="005B05EB" w:rsidRPr="005B05EB" w:rsidRDefault="005B05EB" w:rsidP="006F11D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Infrastructure Limitations</w:t>
      </w:r>
      <w:r w:rsidRPr="005B05EB">
        <w:rPr>
          <w:rFonts w:ascii="Abadi" w:eastAsia="Times New Roman" w:hAnsi="Abadi" w:cs="Times New Roman"/>
          <w:kern w:val="0"/>
          <w:sz w:val="28"/>
          <w:szCs w:val="28"/>
          <w:lang w:eastAsia="en-AE"/>
          <w14:ligatures w14:val="none"/>
        </w:rPr>
        <w:t>: Existing infrastructure challenges that may hinder the implementation of advanced digital systems.</w:t>
      </w:r>
    </w:p>
    <w:p w14:paraId="07518723" w14:textId="77777777" w:rsidR="005B05EB" w:rsidRPr="005B05EB" w:rsidRDefault="005B05EB" w:rsidP="006F11D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Resistance to Change</w:t>
      </w:r>
      <w:r w:rsidRPr="005B05EB">
        <w:rPr>
          <w:rFonts w:ascii="Abadi" w:eastAsia="Times New Roman" w:hAnsi="Abadi" w:cs="Times New Roman"/>
          <w:kern w:val="0"/>
          <w:sz w:val="28"/>
          <w:szCs w:val="28"/>
          <w:lang w:eastAsia="en-AE"/>
          <w14:ligatures w14:val="none"/>
        </w:rPr>
        <w:t>: Resistance from faculty or students to adopt new technologies and change traditional methods.</w:t>
      </w:r>
    </w:p>
    <w:p w14:paraId="5DB9F459" w14:textId="77777777" w:rsidR="005B05EB" w:rsidRPr="005B05EB" w:rsidRDefault="005B05EB" w:rsidP="006F11D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Cyber Threats</w:t>
      </w:r>
      <w:r w:rsidRPr="005B05EB">
        <w:rPr>
          <w:rFonts w:ascii="Abadi" w:eastAsia="Times New Roman" w:hAnsi="Abadi" w:cs="Times New Roman"/>
          <w:kern w:val="0"/>
          <w:sz w:val="28"/>
          <w:szCs w:val="28"/>
          <w:lang w:eastAsia="en-AE"/>
          <w14:ligatures w14:val="none"/>
        </w:rPr>
        <w:t>: Potential cyber threats that could compromise the digital infrastructure and data security.</w:t>
      </w:r>
    </w:p>
    <w:p w14:paraId="41DFE1BC" w14:textId="77777777" w:rsidR="005B05EB" w:rsidRPr="005B05EB" w:rsidRDefault="005B05EB" w:rsidP="006F11D2">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Obsolescence</w:t>
      </w:r>
      <w:r w:rsidRPr="005B05EB">
        <w:rPr>
          <w:rFonts w:ascii="Abadi" w:eastAsia="Times New Roman" w:hAnsi="Abadi" w:cs="Times New Roman"/>
          <w:kern w:val="0"/>
          <w:sz w:val="28"/>
          <w:szCs w:val="28"/>
          <w:lang w:eastAsia="en-AE"/>
          <w14:ligatures w14:val="none"/>
        </w:rPr>
        <w:t>: Rapid technological changes leading to obsolescence of newly implemented systems.</w:t>
      </w:r>
      <w:r w:rsidRPr="005B05EB">
        <w:rPr>
          <w:rFonts w:ascii="Abadi" w:eastAsia="Aptos" w:hAnsi="Abadi" w:cs="Times New Roman"/>
          <w:sz w:val="28"/>
          <w:szCs w:val="28"/>
        </w:rPr>
        <w:br w:type="page"/>
      </w:r>
    </w:p>
    <w:p w14:paraId="44E3B640" w14:textId="77777777" w:rsidR="005B05EB" w:rsidRPr="005B05EB" w:rsidRDefault="005B05EB" w:rsidP="006F11D2">
      <w:pPr>
        <w:pStyle w:val="Heading2"/>
        <w:rPr>
          <w:rFonts w:eastAsia="Times New Roman"/>
          <w:lang w:eastAsia="en-AE"/>
        </w:rPr>
      </w:pPr>
      <w:bookmarkStart w:id="33" w:name="_Toc172744333"/>
      <w:r w:rsidRPr="005B05EB">
        <w:rPr>
          <w:rFonts w:eastAsia="Times New Roman"/>
          <w:lang w:eastAsia="en-AE"/>
        </w:rPr>
        <w:lastRenderedPageBreak/>
        <w:t>Strategic Response 4: Policy Advocacy</w:t>
      </w:r>
      <w:bookmarkEnd w:id="33"/>
    </w:p>
    <w:p w14:paraId="6ED37DA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Policy Advocacy for Post-War Infrastructure Rebuilding and Resource Allocation</w:t>
      </w:r>
    </w:p>
    <w:p w14:paraId="42877529"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Effective policy advocacy is essential for securing the necessary support and streamlining regulatory processes to rebuild Gaza’s universities. Engaging with government and international bodies can facilitate the flow of aid, ensure regulatory compliance, and sustain long-term support for educational infrastructure development.</w:t>
      </w:r>
    </w:p>
    <w:p w14:paraId="61A6807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secure continuous governmental and international support for the rebuilding and development of resilient and sustainable educational infrastructure in Gaza.</w:t>
      </w:r>
    </w:p>
    <w:p w14:paraId="4B9BDFA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Advocate for policies that support the rebuilding of Gaza’s universities, streamline regulatory processes, and secure continuous international and governmental aid.</w:t>
      </w:r>
    </w:p>
    <w:p w14:paraId="35E0C66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A supportive policy environment that enables the efficient and sustainable rebuilding of Gaza’s universities, fostering a resilient and advanced educational system.</w:t>
      </w:r>
    </w:p>
    <w:p w14:paraId="0B27BC4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0E6FA4E0"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 Key Stakeholders</w:t>
      </w:r>
      <w:r w:rsidRPr="005B05EB">
        <w:rPr>
          <w:rFonts w:ascii="Abadi" w:eastAsia="Times New Roman" w:hAnsi="Abadi" w:cs="Times New Roman"/>
          <w:kern w:val="0"/>
          <w:sz w:val="28"/>
          <w:szCs w:val="28"/>
          <w:lang w:eastAsia="en-AE"/>
          <w14:ligatures w14:val="none"/>
        </w:rPr>
        <w:t>: Map out and identify key government and international stakeholders involved in educational and infrastructure policies.</w:t>
      </w:r>
    </w:p>
    <w:p w14:paraId="6C14E31D"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Advocacy Strategy</w:t>
      </w:r>
      <w:r w:rsidRPr="005B05EB">
        <w:rPr>
          <w:rFonts w:ascii="Abadi" w:eastAsia="Times New Roman" w:hAnsi="Abadi" w:cs="Times New Roman"/>
          <w:kern w:val="0"/>
          <w:sz w:val="28"/>
          <w:szCs w:val="28"/>
          <w:lang w:eastAsia="en-AE"/>
          <w14:ligatures w14:val="none"/>
        </w:rPr>
        <w:t>: Create a comprehensive advocacy strategy that includes clear goals, messages, and tactics for engaging with stakeholders.</w:t>
      </w:r>
    </w:p>
    <w:p w14:paraId="7859C325"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Build Alliances</w:t>
      </w:r>
      <w:r w:rsidRPr="005B05EB">
        <w:rPr>
          <w:rFonts w:ascii="Abadi" w:eastAsia="Times New Roman" w:hAnsi="Abadi" w:cs="Times New Roman"/>
          <w:kern w:val="0"/>
          <w:sz w:val="28"/>
          <w:szCs w:val="28"/>
          <w:lang w:eastAsia="en-AE"/>
          <w14:ligatures w14:val="none"/>
        </w:rPr>
        <w:t>: Form alliances with local and international educational institutions, NGOs, and community organizations to strengthen advocacy efforts.</w:t>
      </w:r>
    </w:p>
    <w:p w14:paraId="26A06D23"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Engage Policymakers</w:t>
      </w:r>
      <w:r w:rsidRPr="005B05EB">
        <w:rPr>
          <w:rFonts w:ascii="Abadi" w:eastAsia="Times New Roman" w:hAnsi="Abadi" w:cs="Times New Roman"/>
          <w:kern w:val="0"/>
          <w:sz w:val="28"/>
          <w:szCs w:val="28"/>
          <w:lang w:eastAsia="en-AE"/>
          <w14:ligatures w14:val="none"/>
        </w:rPr>
        <w:t>: Conduct meetings, workshops, and briefings with policymakers to present the needs and benefits of rebuilding educational infrastructure in Gaza.</w:t>
      </w:r>
    </w:p>
    <w:p w14:paraId="73879394"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Policy Proposal Development</w:t>
      </w:r>
      <w:r w:rsidRPr="005B05EB">
        <w:rPr>
          <w:rFonts w:ascii="Abadi" w:eastAsia="Times New Roman" w:hAnsi="Abadi" w:cs="Times New Roman"/>
          <w:kern w:val="0"/>
          <w:sz w:val="28"/>
          <w:szCs w:val="28"/>
          <w:lang w:eastAsia="en-AE"/>
          <w14:ligatures w14:val="none"/>
        </w:rPr>
        <w:t>: Develop detailed policy proposals that outline specific regulatory changes and support mechanisms needed for rebuilding efforts.</w:t>
      </w:r>
    </w:p>
    <w:p w14:paraId="333599FD"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Monitor and Adapt</w:t>
      </w:r>
      <w:r w:rsidRPr="005B05EB">
        <w:rPr>
          <w:rFonts w:ascii="Abadi" w:eastAsia="Times New Roman" w:hAnsi="Abadi" w:cs="Times New Roman"/>
          <w:kern w:val="0"/>
          <w:sz w:val="28"/>
          <w:szCs w:val="28"/>
          <w:lang w:eastAsia="en-AE"/>
          <w14:ligatures w14:val="none"/>
        </w:rPr>
        <w:t>: Continuously monitor the policy landscape and adapt advocacy strategies to address emerging challenges and opportunities.</w:t>
      </w:r>
    </w:p>
    <w:p w14:paraId="2A615741" w14:textId="77777777" w:rsidR="005B05EB" w:rsidRPr="005B05EB" w:rsidRDefault="005B05EB" w:rsidP="006F11D2">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Public Awareness Campaigns</w:t>
      </w:r>
      <w:r w:rsidRPr="005B05EB">
        <w:rPr>
          <w:rFonts w:ascii="Abadi" w:eastAsia="Times New Roman" w:hAnsi="Abadi" w:cs="Times New Roman"/>
          <w:kern w:val="0"/>
          <w:sz w:val="28"/>
          <w:szCs w:val="28"/>
          <w:lang w:eastAsia="en-AE"/>
          <w14:ligatures w14:val="none"/>
        </w:rPr>
        <w:t>: Launch public awareness campaigns to build support for policy changes and mobilize community action.</w:t>
      </w:r>
    </w:p>
    <w:p w14:paraId="735D120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5488B5CF" w14:textId="77777777" w:rsidR="005B05EB" w:rsidRPr="005B05EB" w:rsidRDefault="005B05EB" w:rsidP="006F11D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Stakeholder Engagement</w:t>
      </w:r>
      <w:r w:rsidRPr="005B05EB">
        <w:rPr>
          <w:rFonts w:ascii="Abadi" w:eastAsia="Times New Roman" w:hAnsi="Abadi" w:cs="Times New Roman"/>
          <w:kern w:val="0"/>
          <w:sz w:val="28"/>
          <w:szCs w:val="28"/>
          <w:lang w:eastAsia="en-AE"/>
          <w14:ligatures w14:val="none"/>
        </w:rPr>
        <w:t>: Active and sustained engagement with key government and international stakeholders.</w:t>
      </w:r>
    </w:p>
    <w:p w14:paraId="1BB3B35F" w14:textId="77777777" w:rsidR="005B05EB" w:rsidRPr="005B05EB" w:rsidRDefault="005B05EB" w:rsidP="006F11D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Clear Advocacy Goals</w:t>
      </w:r>
      <w:r w:rsidRPr="005B05EB">
        <w:rPr>
          <w:rFonts w:ascii="Abadi" w:eastAsia="Times New Roman" w:hAnsi="Abadi" w:cs="Times New Roman"/>
          <w:kern w:val="0"/>
          <w:sz w:val="28"/>
          <w:szCs w:val="28"/>
          <w:lang w:eastAsia="en-AE"/>
          <w14:ligatures w14:val="none"/>
        </w:rPr>
        <w:t>: Well-defined advocacy goals and strategies that align with the needs of Gaza’s universities.</w:t>
      </w:r>
    </w:p>
    <w:p w14:paraId="57F50FF0" w14:textId="77777777" w:rsidR="005B05EB" w:rsidRPr="005B05EB" w:rsidRDefault="005B05EB" w:rsidP="006F11D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Communication</w:t>
      </w:r>
      <w:r w:rsidRPr="005B05EB">
        <w:rPr>
          <w:rFonts w:ascii="Abadi" w:eastAsia="Times New Roman" w:hAnsi="Abadi" w:cs="Times New Roman"/>
          <w:kern w:val="0"/>
          <w:sz w:val="28"/>
          <w:szCs w:val="28"/>
          <w:lang w:eastAsia="en-AE"/>
          <w14:ligatures w14:val="none"/>
        </w:rPr>
        <w:t>: Strong communication channels and messaging that resonate with policymakers and the public.</w:t>
      </w:r>
    </w:p>
    <w:p w14:paraId="6F714E84" w14:textId="77777777" w:rsidR="005B05EB" w:rsidRPr="005B05EB" w:rsidRDefault="005B05EB" w:rsidP="006F11D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Collaborative Efforts</w:t>
      </w:r>
      <w:r w:rsidRPr="005B05EB">
        <w:rPr>
          <w:rFonts w:ascii="Abadi" w:eastAsia="Times New Roman" w:hAnsi="Abadi" w:cs="Times New Roman"/>
          <w:kern w:val="0"/>
          <w:sz w:val="28"/>
          <w:szCs w:val="28"/>
          <w:lang w:eastAsia="en-AE"/>
          <w14:ligatures w14:val="none"/>
        </w:rPr>
        <w:t>: Building strong alliances and coalitions to amplify advocacy efforts.</w:t>
      </w:r>
    </w:p>
    <w:p w14:paraId="68DE001B" w14:textId="77777777" w:rsidR="005B05EB" w:rsidRPr="005B05EB" w:rsidRDefault="005B05EB" w:rsidP="006F11D2">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Policy Adaptation</w:t>
      </w:r>
      <w:r w:rsidRPr="005B05EB">
        <w:rPr>
          <w:rFonts w:ascii="Abadi" w:eastAsia="Times New Roman" w:hAnsi="Abadi" w:cs="Times New Roman"/>
          <w:kern w:val="0"/>
          <w:sz w:val="28"/>
          <w:szCs w:val="28"/>
          <w:lang w:eastAsia="en-AE"/>
          <w14:ligatures w14:val="none"/>
        </w:rPr>
        <w:t>: Flexibility to adapt advocacy strategies based on changes in the policy environment.</w:t>
      </w:r>
    </w:p>
    <w:p w14:paraId="27B70A3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340FA3DE" w14:textId="77777777" w:rsidR="005B05EB" w:rsidRPr="005B05EB" w:rsidRDefault="005B05EB" w:rsidP="006F11D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Regulatory Streamlining</w:t>
      </w:r>
      <w:r w:rsidRPr="005B05EB">
        <w:rPr>
          <w:rFonts w:ascii="Abadi" w:eastAsia="Times New Roman" w:hAnsi="Abadi" w:cs="Times New Roman"/>
          <w:kern w:val="0"/>
          <w:sz w:val="28"/>
          <w:szCs w:val="28"/>
          <w:lang w:eastAsia="en-AE"/>
          <w14:ligatures w14:val="none"/>
        </w:rPr>
        <w:t>: Simplified regulatory processes that facilitate faster and more efficient rebuilding of university infrastructure.</w:t>
      </w:r>
    </w:p>
    <w:p w14:paraId="570E44DA" w14:textId="77777777" w:rsidR="005B05EB" w:rsidRPr="005B05EB" w:rsidRDefault="005B05EB" w:rsidP="006F11D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Funding</w:t>
      </w:r>
      <w:r w:rsidRPr="005B05EB">
        <w:rPr>
          <w:rFonts w:ascii="Abadi" w:eastAsia="Times New Roman" w:hAnsi="Abadi" w:cs="Times New Roman"/>
          <w:kern w:val="0"/>
          <w:sz w:val="28"/>
          <w:szCs w:val="28"/>
          <w:lang w:eastAsia="en-AE"/>
          <w14:ligatures w14:val="none"/>
        </w:rPr>
        <w:t>: Enhanced and sustained international and governmental funding for educational infrastructure projects.</w:t>
      </w:r>
    </w:p>
    <w:p w14:paraId="59744ACB" w14:textId="77777777" w:rsidR="005B05EB" w:rsidRPr="005B05EB" w:rsidRDefault="005B05EB" w:rsidP="006F11D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Supportive Policies</w:t>
      </w:r>
      <w:r w:rsidRPr="005B05EB">
        <w:rPr>
          <w:rFonts w:ascii="Abadi" w:eastAsia="Times New Roman" w:hAnsi="Abadi" w:cs="Times New Roman"/>
          <w:kern w:val="0"/>
          <w:sz w:val="28"/>
          <w:szCs w:val="28"/>
          <w:lang w:eastAsia="en-AE"/>
          <w14:ligatures w14:val="none"/>
        </w:rPr>
        <w:t>: Implementation of policies that support long-term development and sustainability of universities in Gaza.</w:t>
      </w:r>
    </w:p>
    <w:p w14:paraId="5D66214A" w14:textId="77777777" w:rsidR="005B05EB" w:rsidRPr="005B05EB" w:rsidRDefault="005B05EB" w:rsidP="006F11D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Collaboration</w:t>
      </w:r>
      <w:r w:rsidRPr="005B05EB">
        <w:rPr>
          <w:rFonts w:ascii="Abadi" w:eastAsia="Times New Roman" w:hAnsi="Abadi" w:cs="Times New Roman"/>
          <w:kern w:val="0"/>
          <w:sz w:val="28"/>
          <w:szCs w:val="28"/>
          <w:lang w:eastAsia="en-AE"/>
          <w14:ligatures w14:val="none"/>
        </w:rPr>
        <w:t>: Stronger collaboration between local universities, government, and international bodies.</w:t>
      </w:r>
    </w:p>
    <w:p w14:paraId="32180207" w14:textId="77777777" w:rsidR="005B05EB" w:rsidRPr="005B05EB" w:rsidRDefault="005B05EB" w:rsidP="006F11D2">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Empowerment</w:t>
      </w:r>
      <w:r w:rsidRPr="005B05EB">
        <w:rPr>
          <w:rFonts w:ascii="Abadi" w:eastAsia="Times New Roman" w:hAnsi="Abadi" w:cs="Times New Roman"/>
          <w:kern w:val="0"/>
          <w:sz w:val="28"/>
          <w:szCs w:val="28"/>
          <w:lang w:eastAsia="en-AE"/>
          <w14:ligatures w14:val="none"/>
        </w:rPr>
        <w:t>: Greater community involvement and support for educational initiatives.</w:t>
      </w:r>
    </w:p>
    <w:p w14:paraId="5E12A0D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0BB0E080" w14:textId="77777777" w:rsidR="005B05EB" w:rsidRPr="005B05EB" w:rsidRDefault="005B05EB" w:rsidP="006F11D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Political Instability</w:t>
      </w:r>
      <w:r w:rsidRPr="005B05EB">
        <w:rPr>
          <w:rFonts w:ascii="Abadi" w:eastAsia="Times New Roman" w:hAnsi="Abadi" w:cs="Times New Roman"/>
          <w:kern w:val="0"/>
          <w:sz w:val="28"/>
          <w:szCs w:val="28"/>
          <w:lang w:eastAsia="en-AE"/>
          <w14:ligatures w14:val="none"/>
        </w:rPr>
        <w:t>: Potential political instability or renewed aggression disrupting policy advocacy efforts.</w:t>
      </w:r>
    </w:p>
    <w:p w14:paraId="1BA14F2A" w14:textId="77777777" w:rsidR="005B05EB" w:rsidRPr="005B05EB" w:rsidRDefault="005B05EB" w:rsidP="006F11D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Stakeholder Resistance</w:t>
      </w:r>
      <w:r w:rsidRPr="005B05EB">
        <w:rPr>
          <w:rFonts w:ascii="Abadi" w:eastAsia="Times New Roman" w:hAnsi="Abadi" w:cs="Times New Roman"/>
          <w:kern w:val="0"/>
          <w:sz w:val="28"/>
          <w:szCs w:val="28"/>
          <w:lang w:eastAsia="en-AE"/>
          <w14:ligatures w14:val="none"/>
        </w:rPr>
        <w:t>: Resistance from certain stakeholders to proposed policy changes or support mechanisms.</w:t>
      </w:r>
    </w:p>
    <w:p w14:paraId="1666CEBC" w14:textId="77777777" w:rsidR="005B05EB" w:rsidRPr="005B05EB" w:rsidRDefault="005B05EB" w:rsidP="006F11D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Limitations</w:t>
      </w:r>
      <w:r w:rsidRPr="005B05EB">
        <w:rPr>
          <w:rFonts w:ascii="Abadi" w:eastAsia="Times New Roman" w:hAnsi="Abadi" w:cs="Times New Roman"/>
          <w:kern w:val="0"/>
          <w:sz w:val="28"/>
          <w:szCs w:val="28"/>
          <w:lang w:eastAsia="en-AE"/>
          <w14:ligatures w14:val="none"/>
        </w:rPr>
        <w:t>: Limited resources to sustain long-term advocacy efforts.</w:t>
      </w:r>
    </w:p>
    <w:p w14:paraId="0115B8EC" w14:textId="77777777" w:rsidR="005B05EB" w:rsidRPr="005B05EB" w:rsidRDefault="005B05EB" w:rsidP="006F11D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Policy Inertia</w:t>
      </w:r>
      <w:r w:rsidRPr="005B05EB">
        <w:rPr>
          <w:rFonts w:ascii="Abadi" w:eastAsia="Times New Roman" w:hAnsi="Abadi" w:cs="Times New Roman"/>
          <w:kern w:val="0"/>
          <w:sz w:val="28"/>
          <w:szCs w:val="28"/>
          <w:lang w:eastAsia="en-AE"/>
          <w14:ligatures w14:val="none"/>
        </w:rPr>
        <w:t>: Slow or ineffective response from policymakers to advocacy efforts.</w:t>
      </w:r>
    </w:p>
    <w:p w14:paraId="3963F92C" w14:textId="77777777" w:rsidR="005B05EB" w:rsidRPr="005B05EB" w:rsidRDefault="005B05EB" w:rsidP="006F11D2">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Misalignment of Interests</w:t>
      </w:r>
      <w:r w:rsidRPr="005B05EB">
        <w:rPr>
          <w:rFonts w:ascii="Abadi" w:eastAsia="Times New Roman" w:hAnsi="Abadi" w:cs="Times New Roman"/>
          <w:kern w:val="0"/>
          <w:sz w:val="28"/>
          <w:szCs w:val="28"/>
          <w:lang w:eastAsia="en-AE"/>
          <w14:ligatures w14:val="none"/>
        </w:rPr>
        <w:t>: Diverging interests among stakeholders leading to challenges in forming a unified advocacy front.</w:t>
      </w:r>
    </w:p>
    <w:p w14:paraId="4B5AD2BE"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7653AC72" w14:textId="77777777" w:rsidR="005B05EB" w:rsidRPr="005B05EB" w:rsidRDefault="005B05EB" w:rsidP="006F11D2">
      <w:pPr>
        <w:pStyle w:val="Heading2"/>
        <w:rPr>
          <w:rFonts w:eastAsia="Times New Roman"/>
          <w:lang w:eastAsia="en-AE"/>
        </w:rPr>
      </w:pPr>
      <w:bookmarkStart w:id="34" w:name="_Toc172744334"/>
      <w:r w:rsidRPr="005B05EB">
        <w:rPr>
          <w:rFonts w:eastAsia="Times New Roman"/>
          <w:lang w:eastAsia="en-AE"/>
        </w:rPr>
        <w:lastRenderedPageBreak/>
        <w:t>Strategic Response 5: Community Engagement</w:t>
      </w:r>
      <w:bookmarkEnd w:id="34"/>
    </w:p>
    <w:p w14:paraId="030B811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Community Engagement for Post-War Infrastructure Rebuilding and Resource Allocation</w:t>
      </w:r>
    </w:p>
    <w:p w14:paraId="6B62E8C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Active community engagement is crucial for the successful rebuilding of Gaza’s universities. This involves fostering community participation, aligning university projects with local needs, and promoting volunteer initiatives. Engaging the community not only enhances the relevance and sustainability of rebuilding efforts but also fosters a sense of ownership and empowerment among </w:t>
      </w:r>
      <w:proofErr w:type="gramStart"/>
      <w:r w:rsidRPr="005B05EB">
        <w:rPr>
          <w:rFonts w:ascii="Abadi" w:eastAsia="Times New Roman" w:hAnsi="Abadi" w:cs="Times New Roman"/>
          <w:kern w:val="0"/>
          <w:sz w:val="28"/>
          <w:szCs w:val="28"/>
          <w:lang w:eastAsia="en-AE"/>
          <w14:ligatures w14:val="none"/>
        </w:rPr>
        <w:t>local residents</w:t>
      </w:r>
      <w:proofErr w:type="gramEnd"/>
      <w:r w:rsidRPr="005B05EB">
        <w:rPr>
          <w:rFonts w:ascii="Abadi" w:eastAsia="Times New Roman" w:hAnsi="Abadi" w:cs="Times New Roman"/>
          <w:kern w:val="0"/>
          <w:sz w:val="28"/>
          <w:szCs w:val="28"/>
          <w:lang w:eastAsia="en-AE"/>
          <w14:ligatures w14:val="none"/>
        </w:rPr>
        <w:t>.</w:t>
      </w:r>
    </w:p>
    <w:p w14:paraId="4C89DDD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build a resilient and inclusive educational infrastructure in Gaza through active community participation and alignment with local needs.</w:t>
      </w:r>
    </w:p>
    <w:p w14:paraId="601031B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Engage the local community in the rebuilding efforts of Gaza’s universities, ensuring that projects meet local needs and fostering a culture of volunteerism and local empowerment.</w:t>
      </w:r>
    </w:p>
    <w:p w14:paraId="6850CEB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A university system in Gaza that is closely integrated with the community, reflecting local needs and supported by active community participation and volunteerism.</w:t>
      </w:r>
    </w:p>
    <w:p w14:paraId="7F171F03"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350DC2CE"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Needs Assessment</w:t>
      </w:r>
      <w:r w:rsidRPr="005B05EB">
        <w:rPr>
          <w:rFonts w:ascii="Abadi" w:eastAsia="Times New Roman" w:hAnsi="Abadi" w:cs="Times New Roman"/>
          <w:kern w:val="0"/>
          <w:sz w:val="28"/>
          <w:szCs w:val="28"/>
          <w:lang w:eastAsia="en-AE"/>
          <w14:ligatures w14:val="none"/>
        </w:rPr>
        <w:t>: Conduct comprehensive needs assessments to understand the priorities and concerns of the local community regarding university rebuilding.</w:t>
      </w:r>
    </w:p>
    <w:p w14:paraId="6BF73778"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Forums</w:t>
      </w:r>
      <w:r w:rsidRPr="005B05EB">
        <w:rPr>
          <w:rFonts w:ascii="Abadi" w:eastAsia="Times New Roman" w:hAnsi="Abadi" w:cs="Times New Roman"/>
          <w:kern w:val="0"/>
          <w:sz w:val="28"/>
          <w:szCs w:val="28"/>
          <w:lang w:eastAsia="en-AE"/>
          <w14:ligatures w14:val="none"/>
        </w:rPr>
        <w:t>: Organize community forums and workshops to gather input, share plans, and build consensus on rebuilding initiatives.</w:t>
      </w:r>
    </w:p>
    <w:p w14:paraId="0617E03F"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Volunteer Programs</w:t>
      </w:r>
      <w:r w:rsidRPr="005B05EB">
        <w:rPr>
          <w:rFonts w:ascii="Abadi" w:eastAsia="Times New Roman" w:hAnsi="Abadi" w:cs="Times New Roman"/>
          <w:kern w:val="0"/>
          <w:sz w:val="28"/>
          <w:szCs w:val="28"/>
          <w:lang w:eastAsia="en-AE"/>
          <w14:ligatures w14:val="none"/>
        </w:rPr>
        <w:t>: Develop and promote volunteer programs that enable community members to contribute their skills and time to rebuilding efforts.</w:t>
      </w:r>
    </w:p>
    <w:p w14:paraId="5D0288DB"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Local Partnerships</w:t>
      </w:r>
      <w:r w:rsidRPr="005B05EB">
        <w:rPr>
          <w:rFonts w:ascii="Abadi" w:eastAsia="Times New Roman" w:hAnsi="Abadi" w:cs="Times New Roman"/>
          <w:kern w:val="0"/>
          <w:sz w:val="28"/>
          <w:szCs w:val="28"/>
          <w:lang w:eastAsia="en-AE"/>
          <w14:ligatures w14:val="none"/>
        </w:rPr>
        <w:t>: Establish partnerships with local organizations, businesses, and NGOs to support rebuilding projects and ensure they align with community needs.</w:t>
      </w:r>
    </w:p>
    <w:p w14:paraId="45492DB3"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Communication Strategy</w:t>
      </w:r>
      <w:r w:rsidRPr="005B05EB">
        <w:rPr>
          <w:rFonts w:ascii="Abadi" w:eastAsia="Times New Roman" w:hAnsi="Abadi" w:cs="Times New Roman"/>
          <w:kern w:val="0"/>
          <w:sz w:val="28"/>
          <w:szCs w:val="28"/>
          <w:lang w:eastAsia="en-AE"/>
          <w14:ligatures w14:val="none"/>
        </w:rPr>
        <w:t>: Implement a robust communication strategy to keep the community informed and engaged throughout the rebuilding process.</w:t>
      </w:r>
    </w:p>
    <w:p w14:paraId="236AF456"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Feedback Mechanisms</w:t>
      </w:r>
      <w:r w:rsidRPr="005B05EB">
        <w:rPr>
          <w:rFonts w:ascii="Abadi" w:eastAsia="Times New Roman" w:hAnsi="Abadi" w:cs="Times New Roman"/>
          <w:kern w:val="0"/>
          <w:sz w:val="28"/>
          <w:szCs w:val="28"/>
          <w:lang w:eastAsia="en-AE"/>
          <w14:ligatures w14:val="none"/>
        </w:rPr>
        <w:t>: Create channels for ongoing feedback from the community to continuously refine and improve rebuilding efforts.</w:t>
      </w:r>
    </w:p>
    <w:p w14:paraId="592C4595" w14:textId="77777777" w:rsidR="005B05EB" w:rsidRPr="005B05EB" w:rsidRDefault="005B05EB" w:rsidP="006F11D2">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Celebration of Milestones</w:t>
      </w:r>
      <w:r w:rsidRPr="005B05EB">
        <w:rPr>
          <w:rFonts w:ascii="Abadi" w:eastAsia="Times New Roman" w:hAnsi="Abadi" w:cs="Times New Roman"/>
          <w:kern w:val="0"/>
          <w:sz w:val="28"/>
          <w:szCs w:val="28"/>
          <w:lang w:eastAsia="en-AE"/>
          <w14:ligatures w14:val="none"/>
        </w:rPr>
        <w:t>: Celebrate key milestones and achievements in the rebuilding process with the community to foster a sense of shared accomplishment and motivation.</w:t>
      </w:r>
    </w:p>
    <w:p w14:paraId="127643C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5E12797D" w14:textId="77777777" w:rsidR="005B05EB" w:rsidRPr="005B05EB" w:rsidRDefault="005B05EB" w:rsidP="006F11D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Active Participation</w:t>
      </w:r>
      <w:r w:rsidRPr="005B05EB">
        <w:rPr>
          <w:rFonts w:ascii="Abadi" w:eastAsia="Times New Roman" w:hAnsi="Abadi" w:cs="Times New Roman"/>
          <w:kern w:val="0"/>
          <w:sz w:val="28"/>
          <w:szCs w:val="28"/>
          <w:lang w:eastAsia="en-AE"/>
          <w14:ligatures w14:val="none"/>
        </w:rPr>
        <w:t>: High levels of community participation and engagement in rebuilding efforts.</w:t>
      </w:r>
    </w:p>
    <w:p w14:paraId="05CB8E99" w14:textId="77777777" w:rsidR="005B05EB" w:rsidRPr="005B05EB" w:rsidRDefault="005B05EB" w:rsidP="006F11D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Relevance to Local Needs</w:t>
      </w:r>
      <w:r w:rsidRPr="005B05EB">
        <w:rPr>
          <w:rFonts w:ascii="Abadi" w:eastAsia="Times New Roman" w:hAnsi="Abadi" w:cs="Times New Roman"/>
          <w:kern w:val="0"/>
          <w:sz w:val="28"/>
          <w:szCs w:val="28"/>
          <w:lang w:eastAsia="en-AE"/>
          <w14:ligatures w14:val="none"/>
        </w:rPr>
        <w:t>: Rebuilding projects that align with and address the specific needs and priorities of the local community.</w:t>
      </w:r>
    </w:p>
    <w:p w14:paraId="6D2A436B" w14:textId="77777777" w:rsidR="005B05EB" w:rsidRPr="005B05EB" w:rsidRDefault="005B05EB" w:rsidP="006F11D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Communication</w:t>
      </w:r>
      <w:r w:rsidRPr="005B05EB">
        <w:rPr>
          <w:rFonts w:ascii="Abadi" w:eastAsia="Times New Roman" w:hAnsi="Abadi" w:cs="Times New Roman"/>
          <w:kern w:val="0"/>
          <w:sz w:val="28"/>
          <w:szCs w:val="28"/>
          <w:lang w:eastAsia="en-AE"/>
          <w14:ligatures w14:val="none"/>
        </w:rPr>
        <w:t>: Clear and consistent communication between the university and the community.</w:t>
      </w:r>
    </w:p>
    <w:p w14:paraId="096956C9" w14:textId="77777777" w:rsidR="005B05EB" w:rsidRPr="005B05EB" w:rsidRDefault="005B05EB" w:rsidP="006F11D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 Partnerships</w:t>
      </w:r>
      <w:r w:rsidRPr="005B05EB">
        <w:rPr>
          <w:rFonts w:ascii="Abadi" w:eastAsia="Times New Roman" w:hAnsi="Abadi" w:cs="Times New Roman"/>
          <w:kern w:val="0"/>
          <w:sz w:val="28"/>
          <w:szCs w:val="28"/>
          <w:lang w:eastAsia="en-AE"/>
          <w14:ligatures w14:val="none"/>
        </w:rPr>
        <w:t>: Robust partnerships with local organizations and stakeholders that support and enhance rebuilding efforts.</w:t>
      </w:r>
    </w:p>
    <w:p w14:paraId="29331AB0" w14:textId="77777777" w:rsidR="005B05EB" w:rsidRPr="005B05EB" w:rsidRDefault="005B05EB" w:rsidP="006F11D2">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Improvement</w:t>
      </w:r>
      <w:r w:rsidRPr="005B05EB">
        <w:rPr>
          <w:rFonts w:ascii="Abadi" w:eastAsia="Times New Roman" w:hAnsi="Abadi" w:cs="Times New Roman"/>
          <w:kern w:val="0"/>
          <w:sz w:val="28"/>
          <w:szCs w:val="28"/>
          <w:lang w:eastAsia="en-AE"/>
          <w14:ligatures w14:val="none"/>
        </w:rPr>
        <w:t>: Ongoing refinement of rebuilding strategies based on community feedback and evolving needs.</w:t>
      </w:r>
    </w:p>
    <w:p w14:paraId="28939839"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414384B8" w14:textId="77777777" w:rsidR="005B05EB" w:rsidRPr="005B05EB" w:rsidRDefault="005B05EB" w:rsidP="006F11D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Empowered Community</w:t>
      </w:r>
      <w:r w:rsidRPr="005B05EB">
        <w:rPr>
          <w:rFonts w:ascii="Abadi" w:eastAsia="Times New Roman" w:hAnsi="Abadi" w:cs="Times New Roman"/>
          <w:kern w:val="0"/>
          <w:sz w:val="28"/>
          <w:szCs w:val="28"/>
          <w:lang w:eastAsia="en-AE"/>
          <w14:ligatures w14:val="none"/>
        </w:rPr>
        <w:t>: A community that feels empowered and involved in the rebuilding of local universities.</w:t>
      </w:r>
    </w:p>
    <w:p w14:paraId="564761A8" w14:textId="77777777" w:rsidR="005B05EB" w:rsidRPr="005B05EB" w:rsidRDefault="005B05EB" w:rsidP="006F11D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Relevant Infrastructure</w:t>
      </w:r>
      <w:r w:rsidRPr="005B05EB">
        <w:rPr>
          <w:rFonts w:ascii="Abadi" w:eastAsia="Times New Roman" w:hAnsi="Abadi" w:cs="Times New Roman"/>
          <w:kern w:val="0"/>
          <w:sz w:val="28"/>
          <w:szCs w:val="28"/>
          <w:lang w:eastAsia="en-AE"/>
          <w14:ligatures w14:val="none"/>
        </w:rPr>
        <w:t>: University infrastructure that meets the needs and expectations of the local population.</w:t>
      </w:r>
    </w:p>
    <w:p w14:paraId="0B7A4991" w14:textId="77777777" w:rsidR="005B05EB" w:rsidRPr="005B05EB" w:rsidRDefault="005B05EB" w:rsidP="006F11D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Volunteer Culture</w:t>
      </w:r>
      <w:r w:rsidRPr="005B05EB">
        <w:rPr>
          <w:rFonts w:ascii="Abadi" w:eastAsia="Times New Roman" w:hAnsi="Abadi" w:cs="Times New Roman"/>
          <w:kern w:val="0"/>
          <w:sz w:val="28"/>
          <w:szCs w:val="28"/>
          <w:lang w:eastAsia="en-AE"/>
          <w14:ligatures w14:val="none"/>
        </w:rPr>
        <w:t>: A strong culture of volunteerism that supports university rebuilding and other community initiatives.</w:t>
      </w:r>
    </w:p>
    <w:p w14:paraId="6D6509DA" w14:textId="77777777" w:rsidR="005B05EB" w:rsidRPr="005B05EB" w:rsidRDefault="005B05EB" w:rsidP="006F11D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Development</w:t>
      </w:r>
      <w:r w:rsidRPr="005B05EB">
        <w:rPr>
          <w:rFonts w:ascii="Abadi" w:eastAsia="Times New Roman" w:hAnsi="Abadi" w:cs="Times New Roman"/>
          <w:kern w:val="0"/>
          <w:sz w:val="28"/>
          <w:szCs w:val="28"/>
          <w:lang w:eastAsia="en-AE"/>
          <w14:ligatures w14:val="none"/>
        </w:rPr>
        <w:t>: Sustainable rebuilding projects that are maintained and supported by the community.</w:t>
      </w:r>
    </w:p>
    <w:p w14:paraId="5837E9A7" w14:textId="77777777" w:rsidR="005B05EB" w:rsidRPr="005B05EB" w:rsidRDefault="005B05EB" w:rsidP="006F11D2">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Trust</w:t>
      </w:r>
      <w:r w:rsidRPr="005B05EB">
        <w:rPr>
          <w:rFonts w:ascii="Abadi" w:eastAsia="Times New Roman" w:hAnsi="Abadi" w:cs="Times New Roman"/>
          <w:kern w:val="0"/>
          <w:sz w:val="28"/>
          <w:szCs w:val="28"/>
          <w:lang w:eastAsia="en-AE"/>
          <w14:ligatures w14:val="none"/>
        </w:rPr>
        <w:t>: Enhanced trust and cooperation between the community and university authorities.</w:t>
      </w:r>
    </w:p>
    <w:p w14:paraId="740B967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7B9740AB" w14:textId="77777777" w:rsidR="005B05EB" w:rsidRPr="005B05EB" w:rsidRDefault="005B05EB" w:rsidP="006F11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Disengagement</w:t>
      </w:r>
      <w:r w:rsidRPr="005B05EB">
        <w:rPr>
          <w:rFonts w:ascii="Abadi" w:eastAsia="Times New Roman" w:hAnsi="Abadi" w:cs="Times New Roman"/>
          <w:kern w:val="0"/>
          <w:sz w:val="28"/>
          <w:szCs w:val="28"/>
          <w:lang w:eastAsia="en-AE"/>
          <w14:ligatures w14:val="none"/>
        </w:rPr>
        <w:t>: Risk of low community engagement or participation in rebuilding efforts.</w:t>
      </w:r>
    </w:p>
    <w:p w14:paraId="7498D53B" w14:textId="77777777" w:rsidR="005B05EB" w:rsidRPr="005B05EB" w:rsidRDefault="005B05EB" w:rsidP="006F11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Misalignment of Priorities</w:t>
      </w:r>
      <w:r w:rsidRPr="005B05EB">
        <w:rPr>
          <w:rFonts w:ascii="Abadi" w:eastAsia="Times New Roman" w:hAnsi="Abadi" w:cs="Times New Roman"/>
          <w:kern w:val="0"/>
          <w:sz w:val="28"/>
          <w:szCs w:val="28"/>
          <w:lang w:eastAsia="en-AE"/>
          <w14:ligatures w14:val="none"/>
        </w:rPr>
        <w:t>: Potential misalignment between university projects and community needs leading to dissatisfaction.</w:t>
      </w:r>
    </w:p>
    <w:p w14:paraId="2639350B" w14:textId="77777777" w:rsidR="005B05EB" w:rsidRPr="005B05EB" w:rsidRDefault="005B05EB" w:rsidP="006F11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Constraints</w:t>
      </w:r>
      <w:r w:rsidRPr="005B05EB">
        <w:rPr>
          <w:rFonts w:ascii="Abadi" w:eastAsia="Times New Roman" w:hAnsi="Abadi" w:cs="Times New Roman"/>
          <w:kern w:val="0"/>
          <w:sz w:val="28"/>
          <w:szCs w:val="28"/>
          <w:lang w:eastAsia="en-AE"/>
          <w14:ligatures w14:val="none"/>
        </w:rPr>
        <w:t>: Limited resources to effectively engage the community and support volunteer initiatives.</w:t>
      </w:r>
    </w:p>
    <w:p w14:paraId="7BB49D2A" w14:textId="77777777" w:rsidR="005B05EB" w:rsidRPr="005B05EB" w:rsidRDefault="005B05EB" w:rsidP="006F11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Communication Gaps</w:t>
      </w:r>
      <w:r w:rsidRPr="005B05EB">
        <w:rPr>
          <w:rFonts w:ascii="Abadi" w:eastAsia="Times New Roman" w:hAnsi="Abadi" w:cs="Times New Roman"/>
          <w:kern w:val="0"/>
          <w:sz w:val="28"/>
          <w:szCs w:val="28"/>
          <w:lang w:eastAsia="en-AE"/>
          <w14:ligatures w14:val="none"/>
        </w:rPr>
        <w:t>: Ineffective communication strategies resulting in misunderstandings or lack of awareness.</w:t>
      </w:r>
    </w:p>
    <w:p w14:paraId="5AFE60F9" w14:textId="77777777" w:rsidR="005B05EB" w:rsidRPr="005B05EB" w:rsidRDefault="005B05EB" w:rsidP="006F11D2">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Resistance to Change</w:t>
      </w:r>
      <w:r w:rsidRPr="005B05EB">
        <w:rPr>
          <w:rFonts w:ascii="Abadi" w:eastAsia="Times New Roman" w:hAnsi="Abadi" w:cs="Times New Roman"/>
          <w:kern w:val="0"/>
          <w:sz w:val="28"/>
          <w:szCs w:val="28"/>
          <w:lang w:eastAsia="en-AE"/>
          <w14:ligatures w14:val="none"/>
        </w:rPr>
        <w:t>: Resistance from some community members to new initiatives or changes in rebuilding plans.</w:t>
      </w:r>
    </w:p>
    <w:p w14:paraId="6BDB0F17"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4DDECF01" w14:textId="77777777" w:rsidR="005B05EB" w:rsidRPr="005B05EB" w:rsidRDefault="005B05EB" w:rsidP="006F11D2">
      <w:pPr>
        <w:pStyle w:val="Heading1"/>
        <w:pBdr>
          <w:bottom w:val="single" w:sz="4" w:space="1" w:color="auto"/>
        </w:pBdr>
        <w:rPr>
          <w:rFonts w:eastAsia="Times New Roman"/>
          <w:lang w:eastAsia="en-AE"/>
        </w:rPr>
      </w:pPr>
      <w:bookmarkStart w:id="35" w:name="_Toc172744335"/>
      <w:r w:rsidRPr="005B05EB">
        <w:rPr>
          <w:rFonts w:eastAsia="Times New Roman"/>
          <w:lang w:eastAsia="en-AE"/>
        </w:rPr>
        <w:lastRenderedPageBreak/>
        <w:t>2. Scenario 2: Economic Conditions and Funding for Higher Education</w:t>
      </w:r>
      <w:bookmarkEnd w:id="35"/>
      <w:r w:rsidRPr="005B05EB">
        <w:rPr>
          <w:rFonts w:eastAsia="Times New Roman"/>
          <w:lang w:eastAsia="en-AE"/>
        </w:rPr>
        <w:br/>
      </w:r>
    </w:p>
    <w:p w14:paraId="77B837B2"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Summary:</w:t>
      </w:r>
    </w:p>
    <w:p w14:paraId="713D9BCD"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kern w:val="0"/>
          <w:sz w:val="28"/>
          <w:szCs w:val="28"/>
          <w:lang w:eastAsia="en-AE"/>
          <w14:ligatures w14:val="none"/>
        </w:rPr>
        <w:t>In this scenario, Gaza’s universities face severe financial constraints due to prolonged occupation and recent military actions, compounded by a struggling economy and limited government support. Efforts to secure international aid are essential but subject to geopolitical shifts. To address these challenges, key strategic responses include strengthening grant application processes, diversifying funding sources, engaging with international donors and NGOs, developing sustainable funding models, and creating strategic partnerships with private sector entities. These initiatives aim to secure continuous funding, enhance financial stability, and ensure the long-term sustainability of higher education in Gaza. By implementing these strategies, universities can improve their financial health, expand educational programs, and contribute to the broader economic recovery.</w:t>
      </w:r>
    </w:p>
    <w:p w14:paraId="638EF64A"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Setting the Stage:</w:t>
      </w:r>
    </w:p>
    <w:p w14:paraId="7E8B6798" w14:textId="77777777" w:rsidR="005B05EB" w:rsidRPr="005B05EB" w:rsidRDefault="005B05EB" w:rsidP="006F11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Current State of Funding</w:t>
      </w:r>
      <w:r w:rsidRPr="005B05EB">
        <w:rPr>
          <w:rFonts w:ascii="Abadi" w:eastAsia="Times New Roman" w:hAnsi="Abadi" w:cs="Times New Roman"/>
          <w:kern w:val="0"/>
          <w:sz w:val="28"/>
          <w:szCs w:val="28"/>
          <w:lang w:eastAsia="en-AE"/>
          <w14:ligatures w14:val="none"/>
        </w:rPr>
        <w:t>: Universities in Gaza are facing severe financial constraints due to the prolonged occupation and recent military actions.</w:t>
      </w:r>
    </w:p>
    <w:p w14:paraId="451235F1" w14:textId="77777777" w:rsidR="005B05EB" w:rsidRPr="005B05EB" w:rsidRDefault="005B05EB" w:rsidP="006F11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Broader Economic Environment</w:t>
      </w:r>
      <w:r w:rsidRPr="005B05EB">
        <w:rPr>
          <w:rFonts w:ascii="Abadi" w:eastAsia="Times New Roman" w:hAnsi="Abadi" w:cs="Times New Roman"/>
          <w:kern w:val="0"/>
          <w:sz w:val="28"/>
          <w:szCs w:val="28"/>
          <w:lang w:eastAsia="en-AE"/>
          <w14:ligatures w14:val="none"/>
        </w:rPr>
        <w:t>: Gaza's economy is struggling, with high unemployment rates and limited economic activities affecting all sectors, including education.</w:t>
      </w:r>
    </w:p>
    <w:p w14:paraId="66AC44FA" w14:textId="77777777" w:rsidR="005B05EB" w:rsidRPr="005B05EB" w:rsidRDefault="005B05EB" w:rsidP="006F11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Government Support</w:t>
      </w:r>
      <w:r w:rsidRPr="005B05EB">
        <w:rPr>
          <w:rFonts w:ascii="Abadi" w:eastAsia="Times New Roman" w:hAnsi="Abadi" w:cs="Times New Roman"/>
          <w:kern w:val="0"/>
          <w:sz w:val="28"/>
          <w:szCs w:val="28"/>
          <w:lang w:eastAsia="en-AE"/>
          <w14:ligatures w14:val="none"/>
        </w:rPr>
        <w:t>: Limited government funds are available for higher education, necessitating reliance on external aid and private funding.</w:t>
      </w:r>
    </w:p>
    <w:p w14:paraId="79DF1045" w14:textId="77777777" w:rsidR="005B05EB" w:rsidRPr="005B05EB" w:rsidRDefault="005B05EB" w:rsidP="006F11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International Aid Dynamics</w:t>
      </w:r>
      <w:r w:rsidRPr="005B05EB">
        <w:rPr>
          <w:rFonts w:ascii="Abadi" w:eastAsia="Times New Roman" w:hAnsi="Abadi" w:cs="Times New Roman"/>
          <w:kern w:val="0"/>
          <w:sz w:val="28"/>
          <w:szCs w:val="28"/>
          <w:lang w:eastAsia="en-AE"/>
          <w14:ligatures w14:val="none"/>
        </w:rPr>
        <w:t>: The flow of international aid is crucial but subject to geopolitical shifts and donor priorities.</w:t>
      </w:r>
    </w:p>
    <w:p w14:paraId="7D802504" w14:textId="77777777" w:rsidR="005B05EB" w:rsidRPr="005B05EB" w:rsidRDefault="005B05EB" w:rsidP="006F11D2">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Competitor Analysis</w:t>
      </w:r>
      <w:r w:rsidRPr="005B05EB">
        <w:rPr>
          <w:rFonts w:ascii="Abadi" w:eastAsia="Times New Roman" w:hAnsi="Abadi" w:cs="Times New Roman"/>
          <w:kern w:val="0"/>
          <w:sz w:val="28"/>
          <w:szCs w:val="28"/>
          <w:lang w:eastAsia="en-AE"/>
          <w14:ligatures w14:val="none"/>
        </w:rPr>
        <w:t>: Regional universities are also vying for the same international funds, creating a competitive landscape for financial resources.</w:t>
      </w:r>
    </w:p>
    <w:p w14:paraId="381917B2"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Identifying Key Drivers:</w:t>
      </w:r>
    </w:p>
    <w:p w14:paraId="35AECA47" w14:textId="77777777" w:rsidR="005B05EB" w:rsidRPr="005B05EB" w:rsidRDefault="005B05EB" w:rsidP="006F11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Recovery</w:t>
      </w:r>
      <w:r w:rsidRPr="005B05EB">
        <w:rPr>
          <w:rFonts w:ascii="Abadi" w:eastAsia="Times New Roman" w:hAnsi="Abadi" w:cs="Times New Roman"/>
          <w:kern w:val="0"/>
          <w:sz w:val="28"/>
          <w:szCs w:val="28"/>
          <w:lang w:eastAsia="en-AE"/>
          <w14:ligatures w14:val="none"/>
        </w:rPr>
        <w:t>: The pace and scale of Gaza's overall economic recovery.</w:t>
      </w:r>
    </w:p>
    <w:p w14:paraId="0D92CBA1" w14:textId="77777777" w:rsidR="005B05EB" w:rsidRPr="005B05EB" w:rsidRDefault="005B05EB" w:rsidP="006F11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Donor Engagement</w:t>
      </w:r>
      <w:r w:rsidRPr="005B05EB">
        <w:rPr>
          <w:rFonts w:ascii="Abadi" w:eastAsia="Times New Roman" w:hAnsi="Abadi" w:cs="Times New Roman"/>
          <w:kern w:val="0"/>
          <w:sz w:val="28"/>
          <w:szCs w:val="28"/>
          <w:lang w:eastAsia="en-AE"/>
          <w14:ligatures w14:val="none"/>
        </w:rPr>
        <w:t>: The level of commitment and strategic priorities of international donors.</w:t>
      </w:r>
    </w:p>
    <w:p w14:paraId="539A9E0D" w14:textId="77777777" w:rsidR="005B05EB" w:rsidRPr="005B05EB" w:rsidRDefault="005B05EB" w:rsidP="006F11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Government Policies</w:t>
      </w:r>
      <w:r w:rsidRPr="005B05EB">
        <w:rPr>
          <w:rFonts w:ascii="Abadi" w:eastAsia="Times New Roman" w:hAnsi="Abadi" w:cs="Times New Roman"/>
          <w:kern w:val="0"/>
          <w:sz w:val="28"/>
          <w:szCs w:val="28"/>
          <w:lang w:eastAsia="en-AE"/>
          <w14:ligatures w14:val="none"/>
        </w:rPr>
        <w:t>: Policies that either facilitate or hinder the flow and utilization of funds for higher education.</w:t>
      </w:r>
    </w:p>
    <w:p w14:paraId="6DAE4C42" w14:textId="77777777" w:rsidR="005B05EB" w:rsidRPr="005B05EB" w:rsidRDefault="005B05EB" w:rsidP="006F11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Private Sector Involvement</w:t>
      </w:r>
      <w:r w:rsidRPr="005B05EB">
        <w:rPr>
          <w:rFonts w:ascii="Abadi" w:eastAsia="Times New Roman" w:hAnsi="Abadi" w:cs="Times New Roman"/>
          <w:kern w:val="0"/>
          <w:sz w:val="28"/>
          <w:szCs w:val="28"/>
          <w:lang w:eastAsia="en-AE"/>
          <w14:ligatures w14:val="none"/>
        </w:rPr>
        <w:t>: The potential for private sector investment and partnerships in higher education.</w:t>
      </w:r>
    </w:p>
    <w:p w14:paraId="52B083A0" w14:textId="77777777" w:rsidR="005B05EB" w:rsidRPr="005B05EB" w:rsidRDefault="005B05EB" w:rsidP="006F11D2">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Global Economic Trends</w:t>
      </w:r>
      <w:r w:rsidRPr="005B05EB">
        <w:rPr>
          <w:rFonts w:ascii="Abadi" w:eastAsia="Times New Roman" w:hAnsi="Abadi" w:cs="Times New Roman"/>
          <w:kern w:val="0"/>
          <w:sz w:val="28"/>
          <w:szCs w:val="28"/>
          <w:lang w:eastAsia="en-AE"/>
          <w14:ligatures w14:val="none"/>
        </w:rPr>
        <w:t>: Broader economic trends that influence the availability and distribution of international aid.</w:t>
      </w:r>
    </w:p>
    <w:p w14:paraId="58B67082"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Scenario Description:</w:t>
      </w:r>
    </w:p>
    <w:p w14:paraId="6A070DD4" w14:textId="77777777" w:rsidR="005B05EB" w:rsidRPr="005B05EB" w:rsidRDefault="005B05EB" w:rsidP="006F11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Best-Case Scenario</w:t>
      </w:r>
      <w:r w:rsidRPr="005B05EB">
        <w:rPr>
          <w:rFonts w:ascii="Abadi" w:eastAsia="Times New Roman" w:hAnsi="Abadi" w:cs="Times New Roman"/>
          <w:kern w:val="0"/>
          <w:sz w:val="28"/>
          <w:szCs w:val="28"/>
          <w:lang w:eastAsia="en-AE"/>
          <w14:ligatures w14:val="none"/>
        </w:rPr>
        <w:t>: Significant economic recovery in Gaza, coupled with increased international aid, results in robust funding for universities.</w:t>
      </w:r>
    </w:p>
    <w:p w14:paraId="2BAA7FB8" w14:textId="77777777" w:rsidR="005B05EB" w:rsidRPr="005B05EB" w:rsidRDefault="005B05EB" w:rsidP="006F11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Moderate Scenario</w:t>
      </w:r>
      <w:r w:rsidRPr="005B05EB">
        <w:rPr>
          <w:rFonts w:ascii="Abadi" w:eastAsia="Times New Roman" w:hAnsi="Abadi" w:cs="Times New Roman"/>
          <w:kern w:val="0"/>
          <w:sz w:val="28"/>
          <w:szCs w:val="28"/>
          <w:lang w:eastAsia="en-AE"/>
          <w14:ligatures w14:val="none"/>
        </w:rPr>
        <w:t>: Partial economic recovery with fluctuating international aid, leading to moderate funding levels.</w:t>
      </w:r>
    </w:p>
    <w:p w14:paraId="46F2796E" w14:textId="77777777" w:rsidR="005B05EB" w:rsidRPr="005B05EB" w:rsidRDefault="005B05EB" w:rsidP="006F11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Worst-Case Scenario</w:t>
      </w:r>
      <w:r w:rsidRPr="005B05EB">
        <w:rPr>
          <w:rFonts w:ascii="Abadi" w:eastAsia="Times New Roman" w:hAnsi="Abadi" w:cs="Times New Roman"/>
          <w:kern w:val="0"/>
          <w:sz w:val="28"/>
          <w:szCs w:val="28"/>
          <w:lang w:eastAsia="en-AE"/>
          <w14:ligatures w14:val="none"/>
        </w:rPr>
        <w:t>: Persistent economic stagnation and declining international aid, severely restricting university funding.</w:t>
      </w:r>
    </w:p>
    <w:p w14:paraId="5F2944A7" w14:textId="77777777" w:rsidR="005B05EB" w:rsidRPr="005B05EB" w:rsidRDefault="005B05EB" w:rsidP="006F11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Private Sector Boost Scenario</w:t>
      </w:r>
      <w:r w:rsidRPr="005B05EB">
        <w:rPr>
          <w:rFonts w:ascii="Abadi" w:eastAsia="Times New Roman" w:hAnsi="Abadi" w:cs="Times New Roman"/>
          <w:kern w:val="0"/>
          <w:sz w:val="28"/>
          <w:szCs w:val="28"/>
          <w:lang w:eastAsia="en-AE"/>
          <w14:ligatures w14:val="none"/>
        </w:rPr>
        <w:t>: Enhanced private sector involvement and partnerships provide alternative funding streams.</w:t>
      </w:r>
    </w:p>
    <w:p w14:paraId="4D3BB6C0" w14:textId="77777777" w:rsidR="005B05EB" w:rsidRPr="005B05EB" w:rsidRDefault="005B05EB" w:rsidP="006F11D2">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Community-Funded Scenario</w:t>
      </w:r>
      <w:r w:rsidRPr="005B05EB">
        <w:rPr>
          <w:rFonts w:ascii="Abadi" w:eastAsia="Times New Roman" w:hAnsi="Abadi" w:cs="Times New Roman"/>
          <w:kern w:val="0"/>
          <w:sz w:val="28"/>
          <w:szCs w:val="28"/>
          <w:lang w:eastAsia="en-AE"/>
          <w14:ligatures w14:val="none"/>
        </w:rPr>
        <w:t>: Grassroots funding initiatives and community contributions supplement traditional funding sources.</w:t>
      </w:r>
    </w:p>
    <w:p w14:paraId="06DEB5CD"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Impact Analysis:</w:t>
      </w:r>
    </w:p>
    <w:p w14:paraId="28F128FB" w14:textId="77777777" w:rsidR="005B05EB" w:rsidRPr="005B05EB" w:rsidRDefault="005B05EB" w:rsidP="006F11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Best-Case Scenario</w:t>
      </w:r>
      <w:r w:rsidRPr="005B05EB">
        <w:rPr>
          <w:rFonts w:ascii="Abadi" w:eastAsia="Times New Roman" w:hAnsi="Abadi" w:cs="Times New Roman"/>
          <w:kern w:val="0"/>
          <w:sz w:val="28"/>
          <w:szCs w:val="28"/>
          <w:lang w:eastAsia="en-AE"/>
          <w14:ligatures w14:val="none"/>
        </w:rPr>
        <w:t>: Universities experience financial stability, enabling expansion of programs, faculty hiring, and infrastructure improvements.</w:t>
      </w:r>
    </w:p>
    <w:p w14:paraId="46BDDECE" w14:textId="77777777" w:rsidR="005B05EB" w:rsidRPr="005B05EB" w:rsidRDefault="005B05EB" w:rsidP="006F11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Moderate Scenario</w:t>
      </w:r>
      <w:r w:rsidRPr="005B05EB">
        <w:rPr>
          <w:rFonts w:ascii="Abadi" w:eastAsia="Times New Roman" w:hAnsi="Abadi" w:cs="Times New Roman"/>
          <w:kern w:val="0"/>
          <w:sz w:val="28"/>
          <w:szCs w:val="28"/>
          <w:lang w:eastAsia="en-AE"/>
          <w14:ligatures w14:val="none"/>
        </w:rPr>
        <w:t>: Universities manage to sustain core operations but face limitations in growth and development.</w:t>
      </w:r>
    </w:p>
    <w:p w14:paraId="7D195275" w14:textId="77777777" w:rsidR="005B05EB" w:rsidRPr="005B05EB" w:rsidRDefault="005B05EB" w:rsidP="006F11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Worst-Case Scenario</w:t>
      </w:r>
      <w:r w:rsidRPr="005B05EB">
        <w:rPr>
          <w:rFonts w:ascii="Abadi" w:eastAsia="Times New Roman" w:hAnsi="Abadi" w:cs="Times New Roman"/>
          <w:kern w:val="0"/>
          <w:sz w:val="28"/>
          <w:szCs w:val="28"/>
          <w:lang w:eastAsia="en-AE"/>
          <w14:ligatures w14:val="none"/>
        </w:rPr>
        <w:t>: Severe financial shortfalls lead to program cuts, reduced faculty, and deterioration of educational quality.</w:t>
      </w:r>
    </w:p>
    <w:p w14:paraId="4F7D5999" w14:textId="77777777" w:rsidR="005B05EB" w:rsidRPr="005B05EB" w:rsidRDefault="005B05EB" w:rsidP="006F11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Private Sector Boost Scenario</w:t>
      </w:r>
      <w:r w:rsidRPr="005B05EB">
        <w:rPr>
          <w:rFonts w:ascii="Abadi" w:eastAsia="Times New Roman" w:hAnsi="Abadi" w:cs="Times New Roman"/>
          <w:kern w:val="0"/>
          <w:sz w:val="28"/>
          <w:szCs w:val="28"/>
          <w:lang w:eastAsia="en-AE"/>
          <w14:ligatures w14:val="none"/>
        </w:rPr>
        <w:t>: Increased private sector funding enhances financial stability and introduces innovative programs and collaborations.</w:t>
      </w:r>
    </w:p>
    <w:p w14:paraId="16E32F9B" w14:textId="77777777" w:rsidR="005B05EB" w:rsidRPr="005B05EB" w:rsidRDefault="005B05EB" w:rsidP="006F11D2">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Community-Funded Scenario</w:t>
      </w:r>
      <w:r w:rsidRPr="005B05EB">
        <w:rPr>
          <w:rFonts w:ascii="Abadi" w:eastAsia="Times New Roman" w:hAnsi="Abadi" w:cs="Times New Roman"/>
          <w:kern w:val="0"/>
          <w:sz w:val="28"/>
          <w:szCs w:val="28"/>
          <w:lang w:eastAsia="en-AE"/>
          <w14:ligatures w14:val="none"/>
        </w:rPr>
        <w:t>: Community-driven funding initiatives foster local ownership and resilience, though funds may be limited.</w:t>
      </w:r>
    </w:p>
    <w:p w14:paraId="24A60BCD"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Strategic Responses:</w:t>
      </w:r>
    </w:p>
    <w:p w14:paraId="111F7DAF" w14:textId="77777777" w:rsidR="005B05EB" w:rsidRPr="005B05EB" w:rsidRDefault="005B05EB" w:rsidP="006F11D2">
      <w:pPr>
        <w:numPr>
          <w:ilvl w:val="0"/>
          <w:numId w:val="31"/>
        </w:numPr>
        <w:spacing w:before="100" w:beforeAutospacing="1" w:after="100" w:afterAutospacing="1" w:line="240" w:lineRule="auto"/>
        <w:contextualSpacing/>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Strengthen Grant Application Processes</w:t>
      </w:r>
      <w:r w:rsidRPr="005B05EB">
        <w:rPr>
          <w:rFonts w:ascii="Abadi" w:eastAsia="Times New Roman" w:hAnsi="Abadi" w:cs="Times New Roman"/>
          <w:kern w:val="0"/>
          <w:sz w:val="28"/>
          <w:szCs w:val="28"/>
          <w:lang w:eastAsia="en-AE"/>
          <w14:ligatures w14:val="none"/>
        </w:rPr>
        <w:t>: Enhance the capacity of universities to effectively apply for and manage international grants.</w:t>
      </w:r>
    </w:p>
    <w:p w14:paraId="00255D9F" w14:textId="77777777" w:rsidR="005B05EB" w:rsidRPr="005B05EB" w:rsidRDefault="005B05EB" w:rsidP="006F11D2">
      <w:pPr>
        <w:numPr>
          <w:ilvl w:val="0"/>
          <w:numId w:val="31"/>
        </w:numPr>
        <w:spacing w:before="100" w:beforeAutospacing="1" w:after="100" w:afterAutospacing="1" w:line="240" w:lineRule="auto"/>
        <w:contextualSpacing/>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Diversify Funding Sources:</w:t>
      </w:r>
      <w:r w:rsidRPr="005B05EB">
        <w:rPr>
          <w:rFonts w:ascii="Abadi" w:eastAsia="Times New Roman" w:hAnsi="Abadi" w:cs="Times New Roman"/>
          <w:kern w:val="0"/>
          <w:sz w:val="28"/>
          <w:szCs w:val="28"/>
          <w:lang w:eastAsia="en-AE"/>
          <w14:ligatures w14:val="none"/>
        </w:rPr>
        <w:t xml:space="preserve"> Seek out and secure a variety of funding sources, including international donors, private sector investments, and alternative financial mechanisms.</w:t>
      </w:r>
    </w:p>
    <w:p w14:paraId="34855555" w14:textId="77777777" w:rsidR="005B05EB" w:rsidRPr="005B05EB" w:rsidRDefault="005B05EB" w:rsidP="006F11D2">
      <w:pPr>
        <w:numPr>
          <w:ilvl w:val="0"/>
          <w:numId w:val="31"/>
        </w:numPr>
        <w:spacing w:before="100" w:beforeAutospacing="1" w:after="100" w:afterAutospacing="1" w:line="240" w:lineRule="auto"/>
        <w:contextualSpacing/>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Engage with International Donors and NGOs</w:t>
      </w:r>
      <w:r w:rsidRPr="005B05EB">
        <w:rPr>
          <w:rFonts w:ascii="Abadi" w:eastAsia="Times New Roman" w:hAnsi="Abadi" w:cs="Times New Roman"/>
          <w:kern w:val="0"/>
          <w:sz w:val="28"/>
          <w:szCs w:val="28"/>
          <w:lang w:eastAsia="en-AE"/>
          <w14:ligatures w14:val="none"/>
        </w:rPr>
        <w:t>: Build strong relationships with international donors and NGOs to ensure continuous support and funding.</w:t>
      </w:r>
    </w:p>
    <w:p w14:paraId="7A277D09" w14:textId="77777777" w:rsidR="005B05EB" w:rsidRPr="005B05EB" w:rsidRDefault="005B05EB" w:rsidP="006F11D2">
      <w:pPr>
        <w:numPr>
          <w:ilvl w:val="0"/>
          <w:numId w:val="31"/>
        </w:numPr>
        <w:spacing w:before="100" w:beforeAutospacing="1" w:after="100" w:afterAutospacing="1" w:line="240" w:lineRule="auto"/>
        <w:contextualSpacing/>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Sustainable Funding Models:</w:t>
      </w:r>
      <w:r w:rsidRPr="005B05EB">
        <w:rPr>
          <w:rFonts w:ascii="Abadi" w:eastAsia="Times New Roman" w:hAnsi="Abadi" w:cs="Times New Roman"/>
          <w:kern w:val="0"/>
          <w:sz w:val="28"/>
          <w:szCs w:val="28"/>
          <w:lang w:eastAsia="en-AE"/>
          <w14:ligatures w14:val="none"/>
        </w:rPr>
        <w:t xml:space="preserve"> Create long-term financial strategies, including the establishment of endowments, to ensure ongoing support for higher education.</w:t>
      </w:r>
    </w:p>
    <w:p w14:paraId="57F4C4B8" w14:textId="77777777" w:rsidR="005B05EB" w:rsidRPr="005B05EB" w:rsidRDefault="005B05EB" w:rsidP="006F11D2">
      <w:pPr>
        <w:numPr>
          <w:ilvl w:val="0"/>
          <w:numId w:val="31"/>
        </w:numPr>
        <w:spacing w:before="100" w:beforeAutospacing="1" w:after="100" w:afterAutospacing="1" w:line="240" w:lineRule="auto"/>
        <w:contextualSpacing/>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Create Strategic Partnerships with Private Sector Entities</w:t>
      </w:r>
      <w:r w:rsidRPr="005B05EB">
        <w:rPr>
          <w:rFonts w:ascii="Abadi" w:eastAsia="Times New Roman" w:hAnsi="Abadi" w:cs="Times New Roman"/>
          <w:kern w:val="0"/>
          <w:sz w:val="28"/>
          <w:szCs w:val="28"/>
          <w:lang w:eastAsia="en-AE"/>
          <w14:ligatures w14:val="none"/>
        </w:rPr>
        <w:t>: Forge partnerships with private businesses and industries to secure funding and support for university programs and infrastructure.</w:t>
      </w:r>
    </w:p>
    <w:p w14:paraId="642BA9D2"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Signposts and Triggers:</w:t>
      </w:r>
    </w:p>
    <w:p w14:paraId="7A1EDB77" w14:textId="77777777" w:rsidR="005B05EB" w:rsidRPr="005B05EB" w:rsidRDefault="005B05EB" w:rsidP="006F11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Funding Approval Milestones</w:t>
      </w:r>
      <w:r w:rsidRPr="005B05EB">
        <w:rPr>
          <w:rFonts w:ascii="Abadi" w:eastAsia="Times New Roman" w:hAnsi="Abadi" w:cs="Times New Roman"/>
          <w:kern w:val="0"/>
          <w:sz w:val="28"/>
          <w:szCs w:val="28"/>
          <w:lang w:eastAsia="en-AE"/>
          <w14:ligatures w14:val="none"/>
        </w:rPr>
        <w:t>: Successful approval and disbursement of major grants and international aid.</w:t>
      </w:r>
    </w:p>
    <w:p w14:paraId="0CD65FF1" w14:textId="77777777" w:rsidR="005B05EB" w:rsidRPr="005B05EB" w:rsidRDefault="005B05EB" w:rsidP="006F11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Indicators</w:t>
      </w:r>
      <w:r w:rsidRPr="005B05EB">
        <w:rPr>
          <w:rFonts w:ascii="Abadi" w:eastAsia="Times New Roman" w:hAnsi="Abadi" w:cs="Times New Roman"/>
          <w:kern w:val="0"/>
          <w:sz w:val="28"/>
          <w:szCs w:val="28"/>
          <w:lang w:eastAsia="en-AE"/>
          <w14:ligatures w14:val="none"/>
        </w:rPr>
        <w:t>: Positive economic indicators and recovery trends in Gaza.</w:t>
      </w:r>
    </w:p>
    <w:p w14:paraId="172B4FD5" w14:textId="77777777" w:rsidR="005B05EB" w:rsidRPr="005B05EB" w:rsidRDefault="005B05EB" w:rsidP="006F11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Policy Changes</w:t>
      </w:r>
      <w:r w:rsidRPr="005B05EB">
        <w:rPr>
          <w:rFonts w:ascii="Abadi" w:eastAsia="Times New Roman" w:hAnsi="Abadi" w:cs="Times New Roman"/>
          <w:kern w:val="0"/>
          <w:sz w:val="28"/>
          <w:szCs w:val="28"/>
          <w:lang w:eastAsia="en-AE"/>
          <w14:ligatures w14:val="none"/>
        </w:rPr>
        <w:t xml:space="preserve">: </w:t>
      </w:r>
      <w:proofErr w:type="spellStart"/>
      <w:r w:rsidRPr="005B05EB">
        <w:rPr>
          <w:rFonts w:ascii="Abadi" w:eastAsia="Times New Roman" w:hAnsi="Abadi" w:cs="Times New Roman"/>
          <w:kern w:val="0"/>
          <w:sz w:val="28"/>
          <w:szCs w:val="28"/>
          <w:lang w:eastAsia="en-AE"/>
          <w14:ligatures w14:val="none"/>
        </w:rPr>
        <w:t>Favorable</w:t>
      </w:r>
      <w:proofErr w:type="spellEnd"/>
      <w:r w:rsidRPr="005B05EB">
        <w:rPr>
          <w:rFonts w:ascii="Abadi" w:eastAsia="Times New Roman" w:hAnsi="Abadi" w:cs="Times New Roman"/>
          <w:kern w:val="0"/>
          <w:sz w:val="28"/>
          <w:szCs w:val="28"/>
          <w:lang w:eastAsia="en-AE"/>
          <w14:ligatures w14:val="none"/>
        </w:rPr>
        <w:t xml:space="preserve"> policy changes that enhance funding opportunities for higher education.</w:t>
      </w:r>
    </w:p>
    <w:p w14:paraId="73A26974" w14:textId="77777777" w:rsidR="005B05EB" w:rsidRPr="005B05EB" w:rsidRDefault="005B05EB" w:rsidP="006F11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Private Sector Engagement</w:t>
      </w:r>
      <w:r w:rsidRPr="005B05EB">
        <w:rPr>
          <w:rFonts w:ascii="Abadi" w:eastAsia="Times New Roman" w:hAnsi="Abadi" w:cs="Times New Roman"/>
          <w:kern w:val="0"/>
          <w:sz w:val="28"/>
          <w:szCs w:val="28"/>
          <w:lang w:eastAsia="en-AE"/>
          <w14:ligatures w14:val="none"/>
        </w:rPr>
        <w:t>: Increased private sector investment and collaboration in higher education projects.</w:t>
      </w:r>
    </w:p>
    <w:p w14:paraId="38B4877E" w14:textId="77777777" w:rsidR="005B05EB" w:rsidRPr="005B05EB" w:rsidRDefault="005B05EB" w:rsidP="006F11D2">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Response</w:t>
      </w:r>
      <w:r w:rsidRPr="005B05EB">
        <w:rPr>
          <w:rFonts w:ascii="Abadi" w:eastAsia="Times New Roman" w:hAnsi="Abadi" w:cs="Times New Roman"/>
          <w:kern w:val="0"/>
          <w:sz w:val="28"/>
          <w:szCs w:val="28"/>
          <w:lang w:eastAsia="en-AE"/>
          <w14:ligatures w14:val="none"/>
        </w:rPr>
        <w:t>: Strong community and alumni participation in fundraising initiatives.</w:t>
      </w:r>
    </w:p>
    <w:p w14:paraId="00BECC76"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32B67C9F" w14:textId="77777777" w:rsidR="005B05EB" w:rsidRPr="005B05EB" w:rsidRDefault="005B05EB" w:rsidP="006F11D2">
      <w:pPr>
        <w:pStyle w:val="Heading2"/>
        <w:rPr>
          <w:rFonts w:eastAsia="Times New Roman"/>
          <w:lang w:eastAsia="en-AE"/>
        </w:rPr>
      </w:pPr>
      <w:bookmarkStart w:id="36" w:name="_Toc172744336"/>
      <w:r w:rsidRPr="005B05EB">
        <w:rPr>
          <w:rFonts w:eastAsia="Times New Roman"/>
          <w:lang w:eastAsia="en-AE"/>
        </w:rPr>
        <w:lastRenderedPageBreak/>
        <w:t>Strategic Response 1: Strengthen Grant Application Processes</w:t>
      </w:r>
      <w:bookmarkEnd w:id="36"/>
    </w:p>
    <w:p w14:paraId="1DD7AA9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Strengthen Grant Application Processes</w:t>
      </w:r>
    </w:p>
    <w:p w14:paraId="75B93FF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Enhancing the ability of Gaza’s universities to effectively apply for and manage international grants is crucial for securing necessary funding. This involves developing robust grant-writing capabilities, understanding donor requirements, and establishing efficient management practices.</w:t>
      </w:r>
    </w:p>
    <w:p w14:paraId="5ED87AC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secure consistent and substantial grant funding to support the sustainable development of Gaza’s universities.</w:t>
      </w:r>
    </w:p>
    <w:p w14:paraId="31EC0163"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Enhance the grant application and management processes to maximize the success rate and efficiency of securing international funding for higher education.</w:t>
      </w:r>
    </w:p>
    <w:p w14:paraId="45FDF08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that are proficient in obtaining and managing grants, ensuring continuous financial support for educational and infrastructural development.</w:t>
      </w:r>
    </w:p>
    <w:p w14:paraId="3A025D4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07C0BFD7"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Training Programs</w:t>
      </w:r>
      <w:r w:rsidRPr="005B05EB">
        <w:rPr>
          <w:rFonts w:ascii="Abadi" w:eastAsia="Times New Roman" w:hAnsi="Abadi" w:cs="Times New Roman"/>
          <w:kern w:val="0"/>
          <w:sz w:val="28"/>
          <w:szCs w:val="28"/>
          <w:lang w:eastAsia="en-AE"/>
          <w14:ligatures w14:val="none"/>
        </w:rPr>
        <w:t>: Implement comprehensive training programs for university staff on effective grant writing and management techniques.</w:t>
      </w:r>
    </w:p>
    <w:p w14:paraId="088C4F2F"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Grant Writing Teams</w:t>
      </w:r>
      <w:r w:rsidRPr="005B05EB">
        <w:rPr>
          <w:rFonts w:ascii="Abadi" w:eastAsia="Times New Roman" w:hAnsi="Abadi" w:cs="Times New Roman"/>
          <w:kern w:val="0"/>
          <w:sz w:val="28"/>
          <w:szCs w:val="28"/>
          <w:lang w:eastAsia="en-AE"/>
          <w14:ligatures w14:val="none"/>
        </w:rPr>
        <w:t>: Establish dedicated grant writing teams with specialized skills in identifying and applying for international grants.</w:t>
      </w:r>
    </w:p>
    <w:p w14:paraId="09C67AC5"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 xml:space="preserve">Resource </w:t>
      </w:r>
      <w:proofErr w:type="spellStart"/>
      <w:r w:rsidRPr="005B05EB">
        <w:rPr>
          <w:rFonts w:ascii="Abadi" w:eastAsia="Times New Roman" w:hAnsi="Abadi" w:cs="Times New Roman"/>
          <w:b/>
          <w:bCs/>
          <w:kern w:val="0"/>
          <w:sz w:val="28"/>
          <w:szCs w:val="28"/>
          <w:lang w:eastAsia="en-AE"/>
          <w14:ligatures w14:val="none"/>
        </w:rPr>
        <w:t>Centers</w:t>
      </w:r>
      <w:proofErr w:type="spellEnd"/>
      <w:r w:rsidRPr="005B05EB">
        <w:rPr>
          <w:rFonts w:ascii="Abadi" w:eastAsia="Times New Roman" w:hAnsi="Abadi" w:cs="Times New Roman"/>
          <w:kern w:val="0"/>
          <w:sz w:val="28"/>
          <w:szCs w:val="28"/>
          <w:lang w:eastAsia="en-AE"/>
          <w14:ligatures w14:val="none"/>
        </w:rPr>
        <w:t xml:space="preserve">: Create resource </w:t>
      </w:r>
      <w:proofErr w:type="spellStart"/>
      <w:r w:rsidRPr="005B05EB">
        <w:rPr>
          <w:rFonts w:ascii="Abadi" w:eastAsia="Times New Roman" w:hAnsi="Abadi" w:cs="Times New Roman"/>
          <w:kern w:val="0"/>
          <w:sz w:val="28"/>
          <w:szCs w:val="28"/>
          <w:lang w:eastAsia="en-AE"/>
          <w14:ligatures w14:val="none"/>
        </w:rPr>
        <w:t>centers</w:t>
      </w:r>
      <w:proofErr w:type="spellEnd"/>
      <w:r w:rsidRPr="005B05EB">
        <w:rPr>
          <w:rFonts w:ascii="Abadi" w:eastAsia="Times New Roman" w:hAnsi="Abadi" w:cs="Times New Roman"/>
          <w:kern w:val="0"/>
          <w:sz w:val="28"/>
          <w:szCs w:val="28"/>
          <w:lang w:eastAsia="en-AE"/>
          <w14:ligatures w14:val="none"/>
        </w:rPr>
        <w:t xml:space="preserve"> within universities that provide access to grant databases, application tools, and expert advice.</w:t>
      </w:r>
    </w:p>
    <w:p w14:paraId="1E608FFD"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Partnerships with Experts</w:t>
      </w:r>
      <w:r w:rsidRPr="005B05EB">
        <w:rPr>
          <w:rFonts w:ascii="Abadi" w:eastAsia="Times New Roman" w:hAnsi="Abadi" w:cs="Times New Roman"/>
          <w:kern w:val="0"/>
          <w:sz w:val="28"/>
          <w:szCs w:val="28"/>
          <w:lang w:eastAsia="en-AE"/>
          <w14:ligatures w14:val="none"/>
        </w:rPr>
        <w:t>: Forge partnerships with grant writing experts and consultants to assist in developing high-quality applications.</w:t>
      </w:r>
    </w:p>
    <w:p w14:paraId="7980AE21"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Donor Relations</w:t>
      </w:r>
      <w:r w:rsidRPr="005B05EB">
        <w:rPr>
          <w:rFonts w:ascii="Abadi" w:eastAsia="Times New Roman" w:hAnsi="Abadi" w:cs="Times New Roman"/>
          <w:kern w:val="0"/>
          <w:sz w:val="28"/>
          <w:szCs w:val="28"/>
          <w:lang w:eastAsia="en-AE"/>
          <w14:ligatures w14:val="none"/>
        </w:rPr>
        <w:t>: Develop and maintain strong relationships with donors to better understand their priorities and tailor applications accordingly.</w:t>
      </w:r>
    </w:p>
    <w:p w14:paraId="58A5244B"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Monitoring and Evaluation</w:t>
      </w:r>
      <w:r w:rsidRPr="005B05EB">
        <w:rPr>
          <w:rFonts w:ascii="Abadi" w:eastAsia="Times New Roman" w:hAnsi="Abadi" w:cs="Times New Roman"/>
          <w:kern w:val="0"/>
          <w:sz w:val="28"/>
          <w:szCs w:val="28"/>
          <w:lang w:eastAsia="en-AE"/>
          <w14:ligatures w14:val="none"/>
        </w:rPr>
        <w:t>: Set up robust monitoring and evaluation systems to track grant application outcomes and improve future processes.</w:t>
      </w:r>
    </w:p>
    <w:p w14:paraId="526E3846" w14:textId="77777777" w:rsidR="005B05EB" w:rsidRPr="005B05EB" w:rsidRDefault="005B05EB" w:rsidP="006F11D2">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Knowledge Sharing</w:t>
      </w:r>
      <w:r w:rsidRPr="005B05EB">
        <w:rPr>
          <w:rFonts w:ascii="Abadi" w:eastAsia="Times New Roman" w:hAnsi="Abadi" w:cs="Times New Roman"/>
          <w:kern w:val="0"/>
          <w:sz w:val="28"/>
          <w:szCs w:val="28"/>
          <w:lang w:eastAsia="en-AE"/>
          <w14:ligatures w14:val="none"/>
        </w:rPr>
        <w:t>: Foster a culture of knowledge sharing within and among universities to disseminate best practices in grant writing and management.</w:t>
      </w:r>
    </w:p>
    <w:p w14:paraId="6971A5E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5 Key Success Factors:</w:t>
      </w:r>
    </w:p>
    <w:p w14:paraId="47F66BE7" w14:textId="77777777" w:rsidR="005B05EB" w:rsidRPr="005B05EB" w:rsidRDefault="005B05EB" w:rsidP="006F11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Skilled Personnel</w:t>
      </w:r>
      <w:r w:rsidRPr="005B05EB">
        <w:rPr>
          <w:rFonts w:ascii="Abadi" w:eastAsia="Times New Roman" w:hAnsi="Abadi" w:cs="Times New Roman"/>
          <w:kern w:val="0"/>
          <w:sz w:val="28"/>
          <w:szCs w:val="28"/>
          <w:lang w:eastAsia="en-AE"/>
          <w14:ligatures w14:val="none"/>
        </w:rPr>
        <w:t>: Availability of well-trained staff with expertise in grant writing and management.</w:t>
      </w:r>
    </w:p>
    <w:p w14:paraId="539666B7" w14:textId="77777777" w:rsidR="005B05EB" w:rsidRPr="005B05EB" w:rsidRDefault="005B05EB" w:rsidP="006F11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 Donor Relations</w:t>
      </w:r>
      <w:r w:rsidRPr="005B05EB">
        <w:rPr>
          <w:rFonts w:ascii="Abadi" w:eastAsia="Times New Roman" w:hAnsi="Abadi" w:cs="Times New Roman"/>
          <w:kern w:val="0"/>
          <w:sz w:val="28"/>
          <w:szCs w:val="28"/>
          <w:lang w:eastAsia="en-AE"/>
          <w14:ligatures w14:val="none"/>
        </w:rPr>
        <w:t>: Building and maintaining strong relationships with potential donors.</w:t>
      </w:r>
    </w:p>
    <w:p w14:paraId="4BEF669A" w14:textId="77777777" w:rsidR="005B05EB" w:rsidRPr="005B05EB" w:rsidRDefault="005B05EB" w:rsidP="006F11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Efficient Processes</w:t>
      </w:r>
      <w:r w:rsidRPr="005B05EB">
        <w:rPr>
          <w:rFonts w:ascii="Abadi" w:eastAsia="Times New Roman" w:hAnsi="Abadi" w:cs="Times New Roman"/>
          <w:kern w:val="0"/>
          <w:sz w:val="28"/>
          <w:szCs w:val="28"/>
          <w:lang w:eastAsia="en-AE"/>
          <w14:ligatures w14:val="none"/>
        </w:rPr>
        <w:t>: Streamlined processes for identifying, applying for, and managing grants.</w:t>
      </w:r>
    </w:p>
    <w:p w14:paraId="3A3FFFE8" w14:textId="77777777" w:rsidR="005B05EB" w:rsidRPr="005B05EB" w:rsidRDefault="005B05EB" w:rsidP="006F11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Access to Resources</w:t>
      </w:r>
      <w:r w:rsidRPr="005B05EB">
        <w:rPr>
          <w:rFonts w:ascii="Abadi" w:eastAsia="Times New Roman" w:hAnsi="Abadi" w:cs="Times New Roman"/>
          <w:kern w:val="0"/>
          <w:sz w:val="28"/>
          <w:szCs w:val="28"/>
          <w:lang w:eastAsia="en-AE"/>
          <w14:ligatures w14:val="none"/>
        </w:rPr>
        <w:t>: Easy access to resources and tools needed for successful grant applications.</w:t>
      </w:r>
    </w:p>
    <w:p w14:paraId="44493894" w14:textId="77777777" w:rsidR="005B05EB" w:rsidRPr="005B05EB" w:rsidRDefault="005B05EB" w:rsidP="006F11D2">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Improvement</w:t>
      </w:r>
      <w:r w:rsidRPr="005B05EB">
        <w:rPr>
          <w:rFonts w:ascii="Abadi" w:eastAsia="Times New Roman" w:hAnsi="Abadi" w:cs="Times New Roman"/>
          <w:kern w:val="0"/>
          <w:sz w:val="28"/>
          <w:szCs w:val="28"/>
          <w:lang w:eastAsia="en-AE"/>
          <w14:ligatures w14:val="none"/>
        </w:rPr>
        <w:t>: Ongoing evaluation and improvement of grant application strategies.</w:t>
      </w:r>
    </w:p>
    <w:p w14:paraId="480C62A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1E3269AE" w14:textId="77777777" w:rsidR="005B05EB" w:rsidRPr="005B05EB" w:rsidRDefault="005B05EB" w:rsidP="006F11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Funding</w:t>
      </w:r>
      <w:r w:rsidRPr="005B05EB">
        <w:rPr>
          <w:rFonts w:ascii="Abadi" w:eastAsia="Times New Roman" w:hAnsi="Abadi" w:cs="Times New Roman"/>
          <w:kern w:val="0"/>
          <w:sz w:val="28"/>
          <w:szCs w:val="28"/>
          <w:lang w:eastAsia="en-AE"/>
          <w14:ligatures w14:val="none"/>
        </w:rPr>
        <w:t>: Higher success rates in securing international grants leading to increased funding for universities.</w:t>
      </w:r>
    </w:p>
    <w:p w14:paraId="0F0D0218" w14:textId="77777777" w:rsidR="005B05EB" w:rsidRPr="005B05EB" w:rsidRDefault="005B05EB" w:rsidP="006F11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Capacity</w:t>
      </w:r>
      <w:r w:rsidRPr="005B05EB">
        <w:rPr>
          <w:rFonts w:ascii="Abadi" w:eastAsia="Times New Roman" w:hAnsi="Abadi" w:cs="Times New Roman"/>
          <w:kern w:val="0"/>
          <w:sz w:val="28"/>
          <w:szCs w:val="28"/>
          <w:lang w:eastAsia="en-AE"/>
          <w14:ligatures w14:val="none"/>
        </w:rPr>
        <w:t>: Improved capacity of university staff in grant writing and management.</w:t>
      </w:r>
    </w:p>
    <w:p w14:paraId="011609F2" w14:textId="77777777" w:rsidR="005B05EB" w:rsidRPr="005B05EB" w:rsidRDefault="005B05EB" w:rsidP="006F11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Programs</w:t>
      </w:r>
      <w:r w:rsidRPr="005B05EB">
        <w:rPr>
          <w:rFonts w:ascii="Abadi" w:eastAsia="Times New Roman" w:hAnsi="Abadi" w:cs="Times New Roman"/>
          <w:kern w:val="0"/>
          <w:sz w:val="28"/>
          <w:szCs w:val="28"/>
          <w:lang w:eastAsia="en-AE"/>
          <w14:ligatures w14:val="none"/>
        </w:rPr>
        <w:t>: Greater financial stability allowing for the expansion and sustainability of educational programs.</w:t>
      </w:r>
    </w:p>
    <w:p w14:paraId="4588375F" w14:textId="77777777" w:rsidR="005B05EB" w:rsidRPr="005B05EB" w:rsidRDefault="005B05EB" w:rsidP="006F11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Stronger Infrastructure</w:t>
      </w:r>
      <w:r w:rsidRPr="005B05EB">
        <w:rPr>
          <w:rFonts w:ascii="Abadi" w:eastAsia="Times New Roman" w:hAnsi="Abadi" w:cs="Times New Roman"/>
          <w:kern w:val="0"/>
          <w:sz w:val="28"/>
          <w:szCs w:val="28"/>
          <w:lang w:eastAsia="en-AE"/>
          <w14:ligatures w14:val="none"/>
        </w:rPr>
        <w:t>: Enhanced university infrastructure and facilities funded by successfully obtained grants.</w:t>
      </w:r>
    </w:p>
    <w:p w14:paraId="15C102AB" w14:textId="77777777" w:rsidR="005B05EB" w:rsidRPr="005B05EB" w:rsidRDefault="005B05EB" w:rsidP="006F11D2">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Improved Educational Quality</w:t>
      </w:r>
      <w:r w:rsidRPr="005B05EB">
        <w:rPr>
          <w:rFonts w:ascii="Abadi" w:eastAsia="Times New Roman" w:hAnsi="Abadi" w:cs="Times New Roman"/>
          <w:kern w:val="0"/>
          <w:sz w:val="28"/>
          <w:szCs w:val="28"/>
          <w:lang w:eastAsia="en-AE"/>
          <w14:ligatures w14:val="none"/>
        </w:rPr>
        <w:t>: Overall improvement in the quality of education offered due to increased funding and resources.</w:t>
      </w:r>
    </w:p>
    <w:p w14:paraId="2890202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3C2F582E" w14:textId="77777777" w:rsidR="005B05EB" w:rsidRPr="005B05EB" w:rsidRDefault="005B05EB" w:rsidP="006F11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Skill Gaps</w:t>
      </w:r>
      <w:r w:rsidRPr="005B05EB">
        <w:rPr>
          <w:rFonts w:ascii="Abadi" w:eastAsia="Times New Roman" w:hAnsi="Abadi" w:cs="Times New Roman"/>
          <w:kern w:val="0"/>
          <w:sz w:val="28"/>
          <w:szCs w:val="28"/>
          <w:lang w:eastAsia="en-AE"/>
          <w14:ligatures w14:val="none"/>
        </w:rPr>
        <w:t>: Insufficient training leading to gaps in grant writing and management skills.</w:t>
      </w:r>
    </w:p>
    <w:p w14:paraId="7F56C3E2" w14:textId="77777777" w:rsidR="005B05EB" w:rsidRPr="005B05EB" w:rsidRDefault="005B05EB" w:rsidP="006F11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Donor Priorities</w:t>
      </w:r>
      <w:r w:rsidRPr="005B05EB">
        <w:rPr>
          <w:rFonts w:ascii="Abadi" w:eastAsia="Times New Roman" w:hAnsi="Abadi" w:cs="Times New Roman"/>
          <w:kern w:val="0"/>
          <w:sz w:val="28"/>
          <w:szCs w:val="28"/>
          <w:lang w:eastAsia="en-AE"/>
          <w14:ligatures w14:val="none"/>
        </w:rPr>
        <w:t>: Misalignment between donor priorities and university needs.</w:t>
      </w:r>
    </w:p>
    <w:p w14:paraId="3EA5B9E0" w14:textId="77777777" w:rsidR="005B05EB" w:rsidRPr="005B05EB" w:rsidRDefault="005B05EB" w:rsidP="006F11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Constraints</w:t>
      </w:r>
      <w:r w:rsidRPr="005B05EB">
        <w:rPr>
          <w:rFonts w:ascii="Abadi" w:eastAsia="Times New Roman" w:hAnsi="Abadi" w:cs="Times New Roman"/>
          <w:kern w:val="0"/>
          <w:sz w:val="28"/>
          <w:szCs w:val="28"/>
          <w:lang w:eastAsia="en-AE"/>
          <w14:ligatures w14:val="none"/>
        </w:rPr>
        <w:t>: Limited resources to support comprehensive training and grant writing efforts.</w:t>
      </w:r>
    </w:p>
    <w:p w14:paraId="76D89B1E" w14:textId="77777777" w:rsidR="005B05EB" w:rsidRPr="005B05EB" w:rsidRDefault="005B05EB" w:rsidP="006F11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Bureaucratic Delays</w:t>
      </w:r>
      <w:r w:rsidRPr="005B05EB">
        <w:rPr>
          <w:rFonts w:ascii="Abadi" w:eastAsia="Times New Roman" w:hAnsi="Abadi" w:cs="Times New Roman"/>
          <w:kern w:val="0"/>
          <w:sz w:val="28"/>
          <w:szCs w:val="28"/>
          <w:lang w:eastAsia="en-AE"/>
          <w14:ligatures w14:val="none"/>
        </w:rPr>
        <w:t>: Administrative hurdles and delays in grant application and approval processes.</w:t>
      </w:r>
    </w:p>
    <w:p w14:paraId="6EC3B872" w14:textId="77777777" w:rsidR="005B05EB" w:rsidRPr="005B05EB" w:rsidRDefault="005B05EB" w:rsidP="006F11D2">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Competition for Grants</w:t>
      </w:r>
      <w:r w:rsidRPr="005B05EB">
        <w:rPr>
          <w:rFonts w:ascii="Abadi" w:eastAsia="Times New Roman" w:hAnsi="Abadi" w:cs="Times New Roman"/>
          <w:kern w:val="0"/>
          <w:sz w:val="28"/>
          <w:szCs w:val="28"/>
          <w:lang w:eastAsia="en-AE"/>
          <w14:ligatures w14:val="none"/>
        </w:rPr>
        <w:t>: High competition for limited grant funds from other universities and organizations.</w:t>
      </w:r>
    </w:p>
    <w:p w14:paraId="6587D2A4"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26A8C6B4" w14:textId="77777777" w:rsidR="005B05EB" w:rsidRPr="005B05EB" w:rsidRDefault="005B05EB" w:rsidP="006F11D2">
      <w:pPr>
        <w:pStyle w:val="Heading2"/>
        <w:rPr>
          <w:rFonts w:eastAsia="Times New Roman"/>
          <w:lang w:eastAsia="en-AE"/>
        </w:rPr>
      </w:pPr>
      <w:bookmarkStart w:id="37" w:name="_Toc172744337"/>
      <w:r w:rsidRPr="005B05EB">
        <w:rPr>
          <w:rFonts w:eastAsia="Times New Roman"/>
          <w:lang w:eastAsia="en-AE"/>
        </w:rPr>
        <w:lastRenderedPageBreak/>
        <w:t>Strategic Response 2: Diversify Funding Sources</w:t>
      </w:r>
      <w:bookmarkEnd w:id="37"/>
    </w:p>
    <w:p w14:paraId="33DBBB29"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Diversify Funding Sources</w:t>
      </w:r>
    </w:p>
    <w:p w14:paraId="0FA7F09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To ensure financial sustainability and resilience, Gaza’s universities must diversify their funding sources. This involves seeking and securing funds from international donors, attracting private sector investments, and exploring alternative financial mechanisms. A diversified funding portfolio reduces reliance on a single source and mitigates risks associated with funding fluctuations.</w:t>
      </w:r>
    </w:p>
    <w:p w14:paraId="38C5520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achieve a robust and diversified funding base that supports the long-term financial stability and growth of Gaza’s universities.</w:t>
      </w:r>
    </w:p>
    <w:p w14:paraId="04E9B95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Expand and diversify the funding sources for Gaza’s universities by engaging international donors, attracting private sector investments, and exploring innovative financial mechanisms.</w:t>
      </w:r>
    </w:p>
    <w:p w14:paraId="1577A7F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with a sustainable and diversified funding model that supports their mission of providing high-quality education and fostering innovation.</w:t>
      </w:r>
    </w:p>
    <w:p w14:paraId="2A74013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3F5F0A7F"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Mapping Potential Funding Sources</w:t>
      </w:r>
      <w:r w:rsidRPr="005B05EB">
        <w:rPr>
          <w:rFonts w:ascii="Abadi" w:eastAsia="Times New Roman" w:hAnsi="Abadi" w:cs="Times New Roman"/>
          <w:kern w:val="0"/>
          <w:sz w:val="28"/>
          <w:szCs w:val="28"/>
          <w:lang w:eastAsia="en-AE"/>
          <w14:ligatures w14:val="none"/>
        </w:rPr>
        <w:t>: Identify and map out potential funding sources, including international donors, private sector investors, and alternative financial mechanisms.</w:t>
      </w:r>
    </w:p>
    <w:p w14:paraId="3C22857A"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Funding Proposals</w:t>
      </w:r>
      <w:r w:rsidRPr="005B05EB">
        <w:rPr>
          <w:rFonts w:ascii="Abadi" w:eastAsia="Times New Roman" w:hAnsi="Abadi" w:cs="Times New Roman"/>
          <w:kern w:val="0"/>
          <w:sz w:val="28"/>
          <w:szCs w:val="28"/>
          <w:lang w:eastAsia="en-AE"/>
          <w14:ligatures w14:val="none"/>
        </w:rPr>
        <w:t>: Create compelling and tailored funding proposals to attract diverse funding sources, highlighting the unique needs and potential impact of investments in Gaza’s universities.</w:t>
      </w:r>
    </w:p>
    <w:p w14:paraId="13675CE9"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Engage Private Sector</w:t>
      </w:r>
      <w:r w:rsidRPr="005B05EB">
        <w:rPr>
          <w:rFonts w:ascii="Abadi" w:eastAsia="Times New Roman" w:hAnsi="Abadi" w:cs="Times New Roman"/>
          <w:kern w:val="0"/>
          <w:sz w:val="28"/>
          <w:szCs w:val="28"/>
          <w:lang w:eastAsia="en-AE"/>
          <w14:ligatures w14:val="none"/>
        </w:rPr>
        <w:t>: Actively engage with private sector companies to explore investment opportunities, sponsorships, and partnerships that support university programs and infrastructure.</w:t>
      </w:r>
    </w:p>
    <w:p w14:paraId="7F6403F9"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Leverage Alumni Networks</w:t>
      </w:r>
      <w:r w:rsidRPr="005B05EB">
        <w:rPr>
          <w:rFonts w:ascii="Abadi" w:eastAsia="Times New Roman" w:hAnsi="Abadi" w:cs="Times New Roman"/>
          <w:kern w:val="0"/>
          <w:sz w:val="28"/>
          <w:szCs w:val="28"/>
          <w:lang w:eastAsia="en-AE"/>
          <w14:ligatures w14:val="none"/>
        </w:rPr>
        <w:t>: Mobilize alumni networks to support fundraising efforts through donations, mentorship programs, and networking events.</w:t>
      </w:r>
    </w:p>
    <w:p w14:paraId="3AF9638A"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Explore Alternative Financial Mechanisms</w:t>
      </w:r>
      <w:r w:rsidRPr="005B05EB">
        <w:rPr>
          <w:rFonts w:ascii="Abadi" w:eastAsia="Times New Roman" w:hAnsi="Abadi" w:cs="Times New Roman"/>
          <w:kern w:val="0"/>
          <w:sz w:val="28"/>
          <w:szCs w:val="28"/>
          <w:lang w:eastAsia="en-AE"/>
          <w14:ligatures w14:val="none"/>
        </w:rPr>
        <w:t>: Investigate and implement alternative financial mechanisms such as micro-donations, crowdfunding, social impact bonds, and public-private partnerships.</w:t>
      </w:r>
    </w:p>
    <w:p w14:paraId="0C6C772F"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Strengthen Communication</w:t>
      </w:r>
      <w:r w:rsidRPr="005B05EB">
        <w:rPr>
          <w:rFonts w:ascii="Abadi" w:eastAsia="Times New Roman" w:hAnsi="Abadi" w:cs="Times New Roman"/>
          <w:kern w:val="0"/>
          <w:sz w:val="28"/>
          <w:szCs w:val="28"/>
          <w:lang w:eastAsia="en-AE"/>
          <w14:ligatures w14:val="none"/>
        </w:rPr>
        <w:t>: Enhance communication strategies to effectively convey the needs, goals, and success stories of universities to potential funders.</w:t>
      </w:r>
    </w:p>
    <w:p w14:paraId="3824F594" w14:textId="77777777" w:rsidR="005B05EB" w:rsidRPr="005B05EB" w:rsidRDefault="005B05EB" w:rsidP="006F11D2">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Regular Review and Adaptation</w:t>
      </w:r>
      <w:r w:rsidRPr="005B05EB">
        <w:rPr>
          <w:rFonts w:ascii="Abadi" w:eastAsia="Times New Roman" w:hAnsi="Abadi" w:cs="Times New Roman"/>
          <w:kern w:val="0"/>
          <w:sz w:val="28"/>
          <w:szCs w:val="28"/>
          <w:lang w:eastAsia="en-AE"/>
          <w14:ligatures w14:val="none"/>
        </w:rPr>
        <w:t>: Regularly review and adapt funding strategies based on the changing financial landscape and feedback from stakeholders.</w:t>
      </w:r>
    </w:p>
    <w:p w14:paraId="7CEE0EBF"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53B8A960" w14:textId="77777777" w:rsidR="005B05EB" w:rsidRPr="005B05EB" w:rsidRDefault="005B05EB" w:rsidP="006F11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Proposal Writing</w:t>
      </w:r>
      <w:r w:rsidRPr="005B05EB">
        <w:rPr>
          <w:rFonts w:ascii="Abadi" w:eastAsia="Times New Roman" w:hAnsi="Abadi" w:cs="Times New Roman"/>
          <w:kern w:val="0"/>
          <w:sz w:val="28"/>
          <w:szCs w:val="28"/>
          <w:lang w:eastAsia="en-AE"/>
          <w14:ligatures w14:val="none"/>
        </w:rPr>
        <w:t>: High-quality, tailored proposals that resonate with diverse funding sources.</w:t>
      </w:r>
    </w:p>
    <w:p w14:paraId="6E46A89B" w14:textId="77777777" w:rsidR="005B05EB" w:rsidRPr="005B05EB" w:rsidRDefault="005B05EB" w:rsidP="006F11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 Private Sector Engagement</w:t>
      </w:r>
      <w:r w:rsidRPr="005B05EB">
        <w:rPr>
          <w:rFonts w:ascii="Abadi" w:eastAsia="Times New Roman" w:hAnsi="Abadi" w:cs="Times New Roman"/>
          <w:kern w:val="0"/>
          <w:sz w:val="28"/>
          <w:szCs w:val="28"/>
          <w:lang w:eastAsia="en-AE"/>
          <w14:ligatures w14:val="none"/>
        </w:rPr>
        <w:t>: Building and maintaining strong relationships with private sector entities.</w:t>
      </w:r>
    </w:p>
    <w:p w14:paraId="27BF2F42" w14:textId="77777777" w:rsidR="005B05EB" w:rsidRPr="005B05EB" w:rsidRDefault="005B05EB" w:rsidP="006F11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Alumni Involvement</w:t>
      </w:r>
      <w:r w:rsidRPr="005B05EB">
        <w:rPr>
          <w:rFonts w:ascii="Abadi" w:eastAsia="Times New Roman" w:hAnsi="Abadi" w:cs="Times New Roman"/>
          <w:kern w:val="0"/>
          <w:sz w:val="28"/>
          <w:szCs w:val="28"/>
          <w:lang w:eastAsia="en-AE"/>
          <w14:ligatures w14:val="none"/>
        </w:rPr>
        <w:t>: Active involvement of alumni in fundraising and support activities.</w:t>
      </w:r>
    </w:p>
    <w:p w14:paraId="6C84AEA5" w14:textId="77777777" w:rsidR="005B05EB" w:rsidRPr="005B05EB" w:rsidRDefault="005B05EB" w:rsidP="006F11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Innovative Funding Mechanisms</w:t>
      </w:r>
      <w:r w:rsidRPr="005B05EB">
        <w:rPr>
          <w:rFonts w:ascii="Abadi" w:eastAsia="Times New Roman" w:hAnsi="Abadi" w:cs="Times New Roman"/>
          <w:kern w:val="0"/>
          <w:sz w:val="28"/>
          <w:szCs w:val="28"/>
          <w:lang w:eastAsia="en-AE"/>
          <w14:ligatures w14:val="none"/>
        </w:rPr>
        <w:t>: Successful implementation of alternative financial mechanisms.</w:t>
      </w:r>
    </w:p>
    <w:p w14:paraId="392CEE92" w14:textId="77777777" w:rsidR="005B05EB" w:rsidRPr="005B05EB" w:rsidRDefault="005B05EB" w:rsidP="006F11D2">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Dynamic Communication</w:t>
      </w:r>
      <w:r w:rsidRPr="005B05EB">
        <w:rPr>
          <w:rFonts w:ascii="Abadi" w:eastAsia="Times New Roman" w:hAnsi="Abadi" w:cs="Times New Roman"/>
          <w:kern w:val="0"/>
          <w:sz w:val="28"/>
          <w:szCs w:val="28"/>
          <w:lang w:eastAsia="en-AE"/>
          <w14:ligatures w14:val="none"/>
        </w:rPr>
        <w:t>: Clear and compelling communication strategies that attract and retain funders.</w:t>
      </w:r>
    </w:p>
    <w:p w14:paraId="0BC92FF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40427AF6" w14:textId="77777777" w:rsidR="005B05EB" w:rsidRPr="005B05EB" w:rsidRDefault="005B05EB" w:rsidP="006F11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Financial Stability</w:t>
      </w:r>
      <w:r w:rsidRPr="005B05EB">
        <w:rPr>
          <w:rFonts w:ascii="Abadi" w:eastAsia="Times New Roman" w:hAnsi="Abadi" w:cs="Times New Roman"/>
          <w:kern w:val="0"/>
          <w:sz w:val="28"/>
          <w:szCs w:val="28"/>
          <w:lang w:eastAsia="en-AE"/>
          <w14:ligatures w14:val="none"/>
        </w:rPr>
        <w:t>: A diversified funding base leading to greater financial stability for universities.</w:t>
      </w:r>
    </w:p>
    <w:p w14:paraId="517413D8" w14:textId="77777777" w:rsidR="005B05EB" w:rsidRPr="005B05EB" w:rsidRDefault="005B05EB" w:rsidP="006F11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Growth</w:t>
      </w:r>
      <w:r w:rsidRPr="005B05EB">
        <w:rPr>
          <w:rFonts w:ascii="Abadi" w:eastAsia="Times New Roman" w:hAnsi="Abadi" w:cs="Times New Roman"/>
          <w:kern w:val="0"/>
          <w:sz w:val="28"/>
          <w:szCs w:val="28"/>
          <w:lang w:eastAsia="en-AE"/>
          <w14:ligatures w14:val="none"/>
        </w:rPr>
        <w:t>: Long-term sustainability and growth of educational programs and infrastructure.</w:t>
      </w:r>
    </w:p>
    <w:p w14:paraId="6D2A358F" w14:textId="77777777" w:rsidR="005B05EB" w:rsidRPr="005B05EB" w:rsidRDefault="005B05EB" w:rsidP="006F11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Educational Quality</w:t>
      </w:r>
      <w:r w:rsidRPr="005B05EB">
        <w:rPr>
          <w:rFonts w:ascii="Abadi" w:eastAsia="Times New Roman" w:hAnsi="Abadi" w:cs="Times New Roman"/>
          <w:kern w:val="0"/>
          <w:sz w:val="28"/>
          <w:szCs w:val="28"/>
          <w:lang w:eastAsia="en-AE"/>
          <w14:ligatures w14:val="none"/>
        </w:rPr>
        <w:t>: Improved quality of education due to increased financial resources.</w:t>
      </w:r>
    </w:p>
    <w:p w14:paraId="0755A4F7" w14:textId="77777777" w:rsidR="005B05EB" w:rsidRPr="005B05EB" w:rsidRDefault="005B05EB" w:rsidP="006F11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Stronger Community Support</w:t>
      </w:r>
      <w:r w:rsidRPr="005B05EB">
        <w:rPr>
          <w:rFonts w:ascii="Abadi" w:eastAsia="Times New Roman" w:hAnsi="Abadi" w:cs="Times New Roman"/>
          <w:kern w:val="0"/>
          <w:sz w:val="28"/>
          <w:szCs w:val="28"/>
          <w:lang w:eastAsia="en-AE"/>
          <w14:ligatures w14:val="none"/>
        </w:rPr>
        <w:t>: Greater community and alumni engagement and support for university initiatives.</w:t>
      </w:r>
    </w:p>
    <w:p w14:paraId="7BA64E80" w14:textId="77777777" w:rsidR="005B05EB" w:rsidRPr="005B05EB" w:rsidRDefault="005B05EB" w:rsidP="006F11D2">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Resilience to Funding Fluctuations</w:t>
      </w:r>
      <w:r w:rsidRPr="005B05EB">
        <w:rPr>
          <w:rFonts w:ascii="Abadi" w:eastAsia="Times New Roman" w:hAnsi="Abadi" w:cs="Times New Roman"/>
          <w:kern w:val="0"/>
          <w:sz w:val="28"/>
          <w:szCs w:val="28"/>
          <w:lang w:eastAsia="en-AE"/>
          <w14:ligatures w14:val="none"/>
        </w:rPr>
        <w:t>: Reduced vulnerability to fluctuations in any single funding source.</w:t>
      </w:r>
    </w:p>
    <w:p w14:paraId="361E7C3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4A90EDD3" w14:textId="77777777" w:rsidR="005B05EB" w:rsidRPr="005B05EB" w:rsidRDefault="005B05EB" w:rsidP="006F11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Funding Competition</w:t>
      </w:r>
      <w:r w:rsidRPr="005B05EB">
        <w:rPr>
          <w:rFonts w:ascii="Abadi" w:eastAsia="Times New Roman" w:hAnsi="Abadi" w:cs="Times New Roman"/>
          <w:kern w:val="0"/>
          <w:sz w:val="28"/>
          <w:szCs w:val="28"/>
          <w:lang w:eastAsia="en-AE"/>
          <w14:ligatures w14:val="none"/>
        </w:rPr>
        <w:t>: High competition for funding from various sources.</w:t>
      </w:r>
    </w:p>
    <w:p w14:paraId="3500A44D" w14:textId="77777777" w:rsidR="005B05EB" w:rsidRPr="005B05EB" w:rsidRDefault="005B05EB" w:rsidP="006F11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Donor Fatigue</w:t>
      </w:r>
      <w:r w:rsidRPr="005B05EB">
        <w:rPr>
          <w:rFonts w:ascii="Abadi" w:eastAsia="Times New Roman" w:hAnsi="Abadi" w:cs="Times New Roman"/>
          <w:kern w:val="0"/>
          <w:sz w:val="28"/>
          <w:szCs w:val="28"/>
          <w:lang w:eastAsia="en-AE"/>
          <w14:ligatures w14:val="none"/>
        </w:rPr>
        <w:t>: Potential donor fatigue due to frequent funding requests.</w:t>
      </w:r>
    </w:p>
    <w:p w14:paraId="74ABDFFB" w14:textId="77777777" w:rsidR="005B05EB" w:rsidRPr="005B05EB" w:rsidRDefault="005B05EB" w:rsidP="006F11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Downturns</w:t>
      </w:r>
      <w:r w:rsidRPr="005B05EB">
        <w:rPr>
          <w:rFonts w:ascii="Abadi" w:eastAsia="Times New Roman" w:hAnsi="Abadi" w:cs="Times New Roman"/>
          <w:kern w:val="0"/>
          <w:sz w:val="28"/>
          <w:szCs w:val="28"/>
          <w:lang w:eastAsia="en-AE"/>
          <w14:ligatures w14:val="none"/>
        </w:rPr>
        <w:t>: Economic downturns affecting the availability of funds from private sector and alternative mechanisms.</w:t>
      </w:r>
    </w:p>
    <w:p w14:paraId="00BCA15D" w14:textId="77777777" w:rsidR="005B05EB" w:rsidRPr="005B05EB" w:rsidRDefault="005B05EB" w:rsidP="006F11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Regulatory Hurdles</w:t>
      </w:r>
      <w:r w:rsidRPr="005B05EB">
        <w:rPr>
          <w:rFonts w:ascii="Abadi" w:eastAsia="Times New Roman" w:hAnsi="Abadi" w:cs="Times New Roman"/>
          <w:kern w:val="0"/>
          <w:sz w:val="28"/>
          <w:szCs w:val="28"/>
          <w:lang w:eastAsia="en-AE"/>
          <w14:ligatures w14:val="none"/>
        </w:rPr>
        <w:t>: Regulatory challenges in implementing alternative financial mechanisms.</w:t>
      </w:r>
    </w:p>
    <w:p w14:paraId="5F8725F4" w14:textId="77777777" w:rsidR="005B05EB" w:rsidRPr="005B05EB" w:rsidRDefault="005B05EB" w:rsidP="006F11D2">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Limitations</w:t>
      </w:r>
      <w:r w:rsidRPr="005B05EB">
        <w:rPr>
          <w:rFonts w:ascii="Abadi" w:eastAsia="Times New Roman" w:hAnsi="Abadi" w:cs="Times New Roman"/>
          <w:kern w:val="0"/>
          <w:sz w:val="28"/>
          <w:szCs w:val="28"/>
          <w:lang w:eastAsia="en-AE"/>
          <w14:ligatures w14:val="none"/>
        </w:rPr>
        <w:t>: Limited internal resources to manage diverse funding streams effectively.</w:t>
      </w:r>
    </w:p>
    <w:p w14:paraId="5EC7F22F"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37A2D3A2" w14:textId="77777777" w:rsidR="005B05EB" w:rsidRPr="005B05EB" w:rsidRDefault="005B05EB" w:rsidP="006F11D2">
      <w:pPr>
        <w:pStyle w:val="Heading2"/>
        <w:rPr>
          <w:rFonts w:eastAsia="Times New Roman"/>
          <w:lang w:eastAsia="en-AE"/>
        </w:rPr>
      </w:pPr>
      <w:bookmarkStart w:id="38" w:name="_Toc172744338"/>
      <w:r w:rsidRPr="005B05EB">
        <w:rPr>
          <w:rFonts w:eastAsia="Times New Roman"/>
          <w:lang w:eastAsia="en-AE"/>
        </w:rPr>
        <w:lastRenderedPageBreak/>
        <w:t>Strategic Response 3: Engage with International Donors and NGOs</w:t>
      </w:r>
      <w:bookmarkEnd w:id="38"/>
    </w:p>
    <w:p w14:paraId="7C9DD08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Engage with International Donors and NGOs</w:t>
      </w:r>
    </w:p>
    <w:p w14:paraId="4D55D3B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Building strong and sustainable relationships with international donors and NGOs is crucial for ensuring continuous support and funding for Gaza’s universities. Effective engagement involves understanding donor priorities, aligning university projects with these priorities, and maintaining transparent communication.</w:t>
      </w:r>
    </w:p>
    <w:p w14:paraId="70A7D2F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establish and maintain robust relationships with international donors and NGOs that provide sustained financial and strategic support for the development of Gaza’s universities.</w:t>
      </w:r>
    </w:p>
    <w:p w14:paraId="715461F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Strengthen partnerships with international donors and NGOs to secure continuous funding and support, enabling the sustainable growth and development of higher education in Gaza.</w:t>
      </w:r>
    </w:p>
    <w:p w14:paraId="4D3FD2E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with enduring and mutually beneficial relationships with international donors and NGOs, ensuring consistent support for educational initiatives and infrastructure development.</w:t>
      </w:r>
    </w:p>
    <w:p w14:paraId="248A66A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6C909E68"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 Key Donors and NGOs</w:t>
      </w:r>
      <w:r w:rsidRPr="005B05EB">
        <w:rPr>
          <w:rFonts w:ascii="Abadi" w:eastAsia="Times New Roman" w:hAnsi="Abadi" w:cs="Times New Roman"/>
          <w:kern w:val="0"/>
          <w:sz w:val="28"/>
          <w:szCs w:val="28"/>
          <w:lang w:eastAsia="en-AE"/>
          <w14:ligatures w14:val="none"/>
        </w:rPr>
        <w:t>: Map out and prioritize potential international donors and NGOs whose missions align with the needs of Gaza’s universities.</w:t>
      </w:r>
    </w:p>
    <w:p w14:paraId="0319ED27"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Understand Donor Priorities</w:t>
      </w:r>
      <w:r w:rsidRPr="005B05EB">
        <w:rPr>
          <w:rFonts w:ascii="Abadi" w:eastAsia="Times New Roman" w:hAnsi="Abadi" w:cs="Times New Roman"/>
          <w:kern w:val="0"/>
          <w:sz w:val="28"/>
          <w:szCs w:val="28"/>
          <w:lang w:eastAsia="en-AE"/>
          <w14:ligatures w14:val="none"/>
        </w:rPr>
        <w:t>: Conduct research to understand the priorities, interests, and funding cycles of key donors and NGOs.</w:t>
      </w:r>
    </w:p>
    <w:p w14:paraId="14AB9DE7"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Align Projects with Donor Goals</w:t>
      </w:r>
      <w:r w:rsidRPr="005B05EB">
        <w:rPr>
          <w:rFonts w:ascii="Abadi" w:eastAsia="Times New Roman" w:hAnsi="Abadi" w:cs="Times New Roman"/>
          <w:kern w:val="0"/>
          <w:sz w:val="28"/>
          <w:szCs w:val="28"/>
          <w:lang w:eastAsia="en-AE"/>
          <w14:ligatures w14:val="none"/>
        </w:rPr>
        <w:t>: Develop and align university projects and proposals to match the goals and priorities of targeted donors and NGOs.</w:t>
      </w:r>
    </w:p>
    <w:p w14:paraId="16D56B42"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Communication</w:t>
      </w:r>
      <w:r w:rsidRPr="005B05EB">
        <w:rPr>
          <w:rFonts w:ascii="Abadi" w:eastAsia="Times New Roman" w:hAnsi="Abadi" w:cs="Times New Roman"/>
          <w:kern w:val="0"/>
          <w:sz w:val="28"/>
          <w:szCs w:val="28"/>
          <w:lang w:eastAsia="en-AE"/>
          <w14:ligatures w14:val="none"/>
        </w:rPr>
        <w:t>: Establish clear and transparent communication channels to keep donors and NGOs informed about project progress and impact.</w:t>
      </w:r>
    </w:p>
    <w:p w14:paraId="14808045"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Build Trust and Transparency</w:t>
      </w:r>
      <w:r w:rsidRPr="005B05EB">
        <w:rPr>
          <w:rFonts w:ascii="Abadi" w:eastAsia="Times New Roman" w:hAnsi="Abadi" w:cs="Times New Roman"/>
          <w:kern w:val="0"/>
          <w:sz w:val="28"/>
          <w:szCs w:val="28"/>
          <w:lang w:eastAsia="en-AE"/>
          <w14:ligatures w14:val="none"/>
        </w:rPr>
        <w:t>: Foster trust by maintaining high standards of accountability, transparency, and reporting in all engagements with donors and NGOs.</w:t>
      </w:r>
    </w:p>
    <w:p w14:paraId="20C5A0DF"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Regular Engagement</w:t>
      </w:r>
      <w:r w:rsidRPr="005B05EB">
        <w:rPr>
          <w:rFonts w:ascii="Abadi" w:eastAsia="Times New Roman" w:hAnsi="Abadi" w:cs="Times New Roman"/>
          <w:kern w:val="0"/>
          <w:sz w:val="28"/>
          <w:szCs w:val="28"/>
          <w:lang w:eastAsia="en-AE"/>
          <w14:ligatures w14:val="none"/>
        </w:rPr>
        <w:t>: Schedule regular meetings, updates, and collaborative sessions to strengthen relationships and keep donors engaged.</w:t>
      </w:r>
    </w:p>
    <w:p w14:paraId="58B961A1" w14:textId="77777777" w:rsidR="005B05EB" w:rsidRPr="005B05EB" w:rsidRDefault="005B05EB" w:rsidP="006F11D2">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Showcase Success Stories</w:t>
      </w:r>
      <w:r w:rsidRPr="005B05EB">
        <w:rPr>
          <w:rFonts w:ascii="Abadi" w:eastAsia="Times New Roman" w:hAnsi="Abadi" w:cs="Times New Roman"/>
          <w:kern w:val="0"/>
          <w:sz w:val="28"/>
          <w:szCs w:val="28"/>
          <w:lang w:eastAsia="en-AE"/>
          <w14:ligatures w14:val="none"/>
        </w:rPr>
        <w:t>: Highlight and share success stories and positive outcomes resulting from donor-funded projects to demonstrate impact and build long-term commitment.</w:t>
      </w:r>
    </w:p>
    <w:p w14:paraId="5AE3366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5 Key Success Factors:</w:t>
      </w:r>
    </w:p>
    <w:p w14:paraId="59ABE4BD" w14:textId="77777777" w:rsidR="005B05EB" w:rsidRPr="005B05EB" w:rsidRDefault="005B05EB" w:rsidP="006F11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Alignment with Donor Goals</w:t>
      </w:r>
      <w:r w:rsidRPr="005B05EB">
        <w:rPr>
          <w:rFonts w:ascii="Abadi" w:eastAsia="Times New Roman" w:hAnsi="Abadi" w:cs="Times New Roman"/>
          <w:kern w:val="0"/>
          <w:sz w:val="28"/>
          <w:szCs w:val="28"/>
          <w:lang w:eastAsia="en-AE"/>
          <w14:ligatures w14:val="none"/>
        </w:rPr>
        <w:t>: Projects and proposals that are well-aligned with the priorities and objectives of international donors and NGOs.</w:t>
      </w:r>
    </w:p>
    <w:p w14:paraId="32730B24" w14:textId="77777777" w:rsidR="005B05EB" w:rsidRPr="005B05EB" w:rsidRDefault="005B05EB" w:rsidP="006F11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Transparent Communication</w:t>
      </w:r>
      <w:r w:rsidRPr="005B05EB">
        <w:rPr>
          <w:rFonts w:ascii="Abadi" w:eastAsia="Times New Roman" w:hAnsi="Abadi" w:cs="Times New Roman"/>
          <w:kern w:val="0"/>
          <w:sz w:val="28"/>
          <w:szCs w:val="28"/>
          <w:lang w:eastAsia="en-AE"/>
          <w14:ligatures w14:val="none"/>
        </w:rPr>
        <w:t>: Maintaining open, honest, and regular communication with donors and NGOs.</w:t>
      </w:r>
    </w:p>
    <w:p w14:paraId="027F2DD0" w14:textId="77777777" w:rsidR="005B05EB" w:rsidRPr="005B05EB" w:rsidRDefault="005B05EB" w:rsidP="006F11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Accountability and Reporting</w:t>
      </w:r>
      <w:r w:rsidRPr="005B05EB">
        <w:rPr>
          <w:rFonts w:ascii="Abadi" w:eastAsia="Times New Roman" w:hAnsi="Abadi" w:cs="Times New Roman"/>
          <w:kern w:val="0"/>
          <w:sz w:val="28"/>
          <w:szCs w:val="28"/>
          <w:lang w:eastAsia="en-AE"/>
          <w14:ligatures w14:val="none"/>
        </w:rPr>
        <w:t>: High standards of accountability and comprehensive reporting to build trust and credibility.</w:t>
      </w:r>
    </w:p>
    <w:p w14:paraId="640D2DD9" w14:textId="77777777" w:rsidR="005B05EB" w:rsidRPr="005B05EB" w:rsidRDefault="005B05EB" w:rsidP="006F11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Proactive Engagement</w:t>
      </w:r>
      <w:r w:rsidRPr="005B05EB">
        <w:rPr>
          <w:rFonts w:ascii="Abadi" w:eastAsia="Times New Roman" w:hAnsi="Abadi" w:cs="Times New Roman"/>
          <w:kern w:val="0"/>
          <w:sz w:val="28"/>
          <w:szCs w:val="28"/>
          <w:lang w:eastAsia="en-AE"/>
          <w14:ligatures w14:val="none"/>
        </w:rPr>
        <w:t>: Regular and proactive engagement with donors and NGOs to keep them involved and committed.</w:t>
      </w:r>
    </w:p>
    <w:p w14:paraId="68A4BAE5" w14:textId="77777777" w:rsidR="005B05EB" w:rsidRPr="005B05EB" w:rsidRDefault="005B05EB" w:rsidP="006F11D2">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Demonstrated Impact</w:t>
      </w:r>
      <w:r w:rsidRPr="005B05EB">
        <w:rPr>
          <w:rFonts w:ascii="Abadi" w:eastAsia="Times New Roman" w:hAnsi="Abadi" w:cs="Times New Roman"/>
          <w:kern w:val="0"/>
          <w:sz w:val="28"/>
          <w:szCs w:val="28"/>
          <w:lang w:eastAsia="en-AE"/>
          <w14:ligatures w14:val="none"/>
        </w:rPr>
        <w:t>: Clear demonstration of the impact and success of donor-funded projects.</w:t>
      </w:r>
    </w:p>
    <w:p w14:paraId="12A2C49A"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095D0085" w14:textId="77777777" w:rsidR="005B05EB" w:rsidRPr="005B05EB" w:rsidRDefault="005B05EB" w:rsidP="006F11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Sustained Funding</w:t>
      </w:r>
      <w:r w:rsidRPr="005B05EB">
        <w:rPr>
          <w:rFonts w:ascii="Abadi" w:eastAsia="Times New Roman" w:hAnsi="Abadi" w:cs="Times New Roman"/>
          <w:kern w:val="0"/>
          <w:sz w:val="28"/>
          <w:szCs w:val="28"/>
          <w:lang w:eastAsia="en-AE"/>
          <w14:ligatures w14:val="none"/>
        </w:rPr>
        <w:t>: Continuous and reliable funding from international donors and NGOs.</w:t>
      </w:r>
    </w:p>
    <w:p w14:paraId="4FE9A71D" w14:textId="77777777" w:rsidR="005B05EB" w:rsidRPr="005B05EB" w:rsidRDefault="005B05EB" w:rsidP="006F11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Stronger Relationships</w:t>
      </w:r>
      <w:r w:rsidRPr="005B05EB">
        <w:rPr>
          <w:rFonts w:ascii="Abadi" w:eastAsia="Times New Roman" w:hAnsi="Abadi" w:cs="Times New Roman"/>
          <w:kern w:val="0"/>
          <w:sz w:val="28"/>
          <w:szCs w:val="28"/>
          <w:lang w:eastAsia="en-AE"/>
          <w14:ligatures w14:val="none"/>
        </w:rPr>
        <w:t>: Robust and long-lasting relationships with key international stakeholders.</w:t>
      </w:r>
    </w:p>
    <w:p w14:paraId="51BCD13C" w14:textId="77777777" w:rsidR="005B05EB" w:rsidRPr="005B05EB" w:rsidRDefault="005B05EB" w:rsidP="006F11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Project Support</w:t>
      </w:r>
      <w:r w:rsidRPr="005B05EB">
        <w:rPr>
          <w:rFonts w:ascii="Abadi" w:eastAsia="Times New Roman" w:hAnsi="Abadi" w:cs="Times New Roman"/>
          <w:kern w:val="0"/>
          <w:sz w:val="28"/>
          <w:szCs w:val="28"/>
          <w:lang w:eastAsia="en-AE"/>
          <w14:ligatures w14:val="none"/>
        </w:rPr>
        <w:t>: Increased support for university projects, leading to improved educational outcomes.</w:t>
      </w:r>
    </w:p>
    <w:p w14:paraId="53B3D27F" w14:textId="77777777" w:rsidR="005B05EB" w:rsidRPr="005B05EB" w:rsidRDefault="005B05EB" w:rsidP="006F11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Greater Transparency</w:t>
      </w:r>
      <w:r w:rsidRPr="005B05EB">
        <w:rPr>
          <w:rFonts w:ascii="Abadi" w:eastAsia="Times New Roman" w:hAnsi="Abadi" w:cs="Times New Roman"/>
          <w:kern w:val="0"/>
          <w:sz w:val="28"/>
          <w:szCs w:val="28"/>
          <w:lang w:eastAsia="en-AE"/>
          <w14:ligatures w14:val="none"/>
        </w:rPr>
        <w:t>: Improved transparency and accountability in the management of donor funds.</w:t>
      </w:r>
    </w:p>
    <w:p w14:paraId="349F3AF6" w14:textId="77777777" w:rsidR="005B05EB" w:rsidRPr="005B05EB" w:rsidRDefault="005B05EB" w:rsidP="006F11D2">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Credibility</w:t>
      </w:r>
      <w:r w:rsidRPr="005B05EB">
        <w:rPr>
          <w:rFonts w:ascii="Abadi" w:eastAsia="Times New Roman" w:hAnsi="Abadi" w:cs="Times New Roman"/>
          <w:kern w:val="0"/>
          <w:sz w:val="28"/>
          <w:szCs w:val="28"/>
          <w:lang w:eastAsia="en-AE"/>
          <w14:ligatures w14:val="none"/>
        </w:rPr>
        <w:t>: Enhanced credibility and reputation of Gaza’s universities among international donors and NGOs.</w:t>
      </w:r>
    </w:p>
    <w:p w14:paraId="5BA5CDA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02CE604D" w14:textId="77777777" w:rsidR="005B05EB" w:rsidRPr="005B05EB" w:rsidRDefault="005B05EB" w:rsidP="006F11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Donor Fatigue</w:t>
      </w:r>
      <w:r w:rsidRPr="005B05EB">
        <w:rPr>
          <w:rFonts w:ascii="Abadi" w:eastAsia="Times New Roman" w:hAnsi="Abadi" w:cs="Times New Roman"/>
          <w:kern w:val="0"/>
          <w:sz w:val="28"/>
          <w:szCs w:val="28"/>
          <w:lang w:eastAsia="en-AE"/>
          <w14:ligatures w14:val="none"/>
        </w:rPr>
        <w:t>: Potential for donor fatigue due to repeated funding requests.</w:t>
      </w:r>
    </w:p>
    <w:p w14:paraId="42511009" w14:textId="77777777" w:rsidR="005B05EB" w:rsidRPr="005B05EB" w:rsidRDefault="005B05EB" w:rsidP="006F11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Misalignment of Priorities</w:t>
      </w:r>
      <w:r w:rsidRPr="005B05EB">
        <w:rPr>
          <w:rFonts w:ascii="Abadi" w:eastAsia="Times New Roman" w:hAnsi="Abadi" w:cs="Times New Roman"/>
          <w:kern w:val="0"/>
          <w:sz w:val="28"/>
          <w:szCs w:val="28"/>
          <w:lang w:eastAsia="en-AE"/>
          <w14:ligatures w14:val="none"/>
        </w:rPr>
        <w:t>: Risk of misalignment between donor priorities and university needs.</w:t>
      </w:r>
    </w:p>
    <w:p w14:paraId="3AE10D9A" w14:textId="77777777" w:rsidR="005B05EB" w:rsidRPr="005B05EB" w:rsidRDefault="005B05EB" w:rsidP="006F11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Communication Breakdowns</w:t>
      </w:r>
      <w:r w:rsidRPr="005B05EB">
        <w:rPr>
          <w:rFonts w:ascii="Abadi" w:eastAsia="Times New Roman" w:hAnsi="Abadi" w:cs="Times New Roman"/>
          <w:kern w:val="0"/>
          <w:sz w:val="28"/>
          <w:szCs w:val="28"/>
          <w:lang w:eastAsia="en-AE"/>
          <w14:ligatures w14:val="none"/>
        </w:rPr>
        <w:t>: Possible communication issues that could hinder effective engagement.</w:t>
      </w:r>
    </w:p>
    <w:p w14:paraId="66D39FBD" w14:textId="77777777" w:rsidR="005B05EB" w:rsidRPr="005B05EB" w:rsidRDefault="005B05EB" w:rsidP="006F11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Dependency on Donors</w:t>
      </w:r>
      <w:r w:rsidRPr="005B05EB">
        <w:rPr>
          <w:rFonts w:ascii="Abadi" w:eastAsia="Times New Roman" w:hAnsi="Abadi" w:cs="Times New Roman"/>
          <w:kern w:val="0"/>
          <w:sz w:val="28"/>
          <w:szCs w:val="28"/>
          <w:lang w:eastAsia="en-AE"/>
          <w14:ligatures w14:val="none"/>
        </w:rPr>
        <w:t>: Over-reliance on donor funding leading to vulnerabilities if funding decreases.</w:t>
      </w:r>
    </w:p>
    <w:p w14:paraId="5FA40AD9" w14:textId="77777777" w:rsidR="005B05EB" w:rsidRPr="005B05EB" w:rsidRDefault="005B05EB" w:rsidP="006F11D2">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Regulatory Challenges</w:t>
      </w:r>
      <w:r w:rsidRPr="005B05EB">
        <w:rPr>
          <w:rFonts w:ascii="Abadi" w:eastAsia="Times New Roman" w:hAnsi="Abadi" w:cs="Times New Roman"/>
          <w:kern w:val="0"/>
          <w:sz w:val="28"/>
          <w:szCs w:val="28"/>
          <w:lang w:eastAsia="en-AE"/>
          <w14:ligatures w14:val="none"/>
        </w:rPr>
        <w:t>: Regulatory or geopolitical challenges that may impact the flow of international aid.</w:t>
      </w:r>
    </w:p>
    <w:p w14:paraId="334103F8"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60421277" w14:textId="77777777" w:rsidR="005B05EB" w:rsidRPr="005B05EB" w:rsidRDefault="005B05EB" w:rsidP="006F11D2">
      <w:pPr>
        <w:pStyle w:val="Heading2"/>
        <w:rPr>
          <w:rFonts w:eastAsia="Times New Roman"/>
          <w:lang w:eastAsia="en-AE"/>
        </w:rPr>
      </w:pPr>
      <w:bookmarkStart w:id="39" w:name="_Toc172744339"/>
      <w:r w:rsidRPr="005B05EB">
        <w:rPr>
          <w:rFonts w:eastAsia="Times New Roman"/>
          <w:lang w:eastAsia="en-AE"/>
        </w:rPr>
        <w:lastRenderedPageBreak/>
        <w:t>Strategic Response 4: Develop Sustainable Funding Models</w:t>
      </w:r>
      <w:bookmarkEnd w:id="39"/>
    </w:p>
    <w:p w14:paraId="61CB431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Develop Sustainable Funding Models</w:t>
      </w:r>
    </w:p>
    <w:p w14:paraId="4DDA67E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Creating sustainable funding models is essential for ensuring the long-term financial health of Gaza’s universities. This involves establishing endowments, diversifying income streams, and implementing financial strategies that provide consistent support for higher education.</w:t>
      </w:r>
    </w:p>
    <w:p w14:paraId="4ED0135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establish and maintain a resilient financial foundation that supports the long-term growth and sustainability of Gaza’s universities.</w:t>
      </w:r>
    </w:p>
    <w:p w14:paraId="1F83642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Create and implement sustainable funding models that ensure ongoing financial support for higher education in Gaza, including the establishment of endowments and diversified income streams.</w:t>
      </w:r>
    </w:p>
    <w:p w14:paraId="0EA4DFD8"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with stable and diversified funding sources that secure their financial future and support continuous educational excellence.</w:t>
      </w:r>
    </w:p>
    <w:p w14:paraId="662C082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4240CFB3"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Establish Endowments</w:t>
      </w:r>
      <w:r w:rsidRPr="005B05EB">
        <w:rPr>
          <w:rFonts w:ascii="Abadi" w:eastAsia="Times New Roman" w:hAnsi="Abadi" w:cs="Times New Roman"/>
          <w:kern w:val="0"/>
          <w:sz w:val="28"/>
          <w:szCs w:val="28"/>
          <w:lang w:eastAsia="en-AE"/>
          <w14:ligatures w14:val="none"/>
        </w:rPr>
        <w:t>: Set up endowment funds to provide a stable financial base for universities, ensuring long-term support.</w:t>
      </w:r>
    </w:p>
    <w:p w14:paraId="4B6CED94"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Diversify Income Streams</w:t>
      </w:r>
      <w:r w:rsidRPr="005B05EB">
        <w:rPr>
          <w:rFonts w:ascii="Abadi" w:eastAsia="Times New Roman" w:hAnsi="Abadi" w:cs="Times New Roman"/>
          <w:kern w:val="0"/>
          <w:sz w:val="28"/>
          <w:szCs w:val="28"/>
          <w:lang w:eastAsia="en-AE"/>
          <w14:ligatures w14:val="none"/>
        </w:rPr>
        <w:t>: Explore and implement diverse income streams, including tuition fees, research grants, partnerships, and commercial activities.</w:t>
      </w:r>
    </w:p>
    <w:p w14:paraId="2CE321A8"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Financial Planning and Management</w:t>
      </w:r>
      <w:r w:rsidRPr="005B05EB">
        <w:rPr>
          <w:rFonts w:ascii="Abadi" w:eastAsia="Times New Roman" w:hAnsi="Abadi" w:cs="Times New Roman"/>
          <w:kern w:val="0"/>
          <w:sz w:val="28"/>
          <w:szCs w:val="28"/>
          <w:lang w:eastAsia="en-AE"/>
          <w14:ligatures w14:val="none"/>
        </w:rPr>
        <w:t>: Develop robust financial planning and management systems to oversee and optimize the use of funds.</w:t>
      </w:r>
    </w:p>
    <w:p w14:paraId="208EEA2C"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Fundraising Campaigns</w:t>
      </w:r>
      <w:r w:rsidRPr="005B05EB">
        <w:rPr>
          <w:rFonts w:ascii="Abadi" w:eastAsia="Times New Roman" w:hAnsi="Abadi" w:cs="Times New Roman"/>
          <w:kern w:val="0"/>
          <w:sz w:val="28"/>
          <w:szCs w:val="28"/>
          <w:lang w:eastAsia="en-AE"/>
          <w14:ligatures w14:val="none"/>
        </w:rPr>
        <w:t>: Launch targeted fundraising campaigns to build endowment funds and secure donations from alumni, philanthropists, and other stakeholders.</w:t>
      </w:r>
    </w:p>
    <w:p w14:paraId="25BA600B"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Invest in Financial Literacy</w:t>
      </w:r>
      <w:r w:rsidRPr="005B05EB">
        <w:rPr>
          <w:rFonts w:ascii="Abadi" w:eastAsia="Times New Roman" w:hAnsi="Abadi" w:cs="Times New Roman"/>
          <w:kern w:val="0"/>
          <w:sz w:val="28"/>
          <w:szCs w:val="28"/>
          <w:lang w:eastAsia="en-AE"/>
          <w14:ligatures w14:val="none"/>
        </w:rPr>
        <w:t>: Train university staff in financial literacy and management to ensure effective oversight and utilization of funds.</w:t>
      </w:r>
    </w:p>
    <w:p w14:paraId="7A035977"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Public-Private Partnerships</w:t>
      </w:r>
      <w:r w:rsidRPr="005B05EB">
        <w:rPr>
          <w:rFonts w:ascii="Abadi" w:eastAsia="Times New Roman" w:hAnsi="Abadi" w:cs="Times New Roman"/>
          <w:kern w:val="0"/>
          <w:sz w:val="28"/>
          <w:szCs w:val="28"/>
          <w:lang w:eastAsia="en-AE"/>
          <w14:ligatures w14:val="none"/>
        </w:rPr>
        <w:t>: Foster partnerships with private sector entities to create new funding opportunities and collaborative projects.</w:t>
      </w:r>
    </w:p>
    <w:p w14:paraId="6D8C1167" w14:textId="77777777" w:rsidR="005B05EB" w:rsidRPr="005B05EB" w:rsidRDefault="005B05EB" w:rsidP="006F11D2">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Regular Review and Adaptation</w:t>
      </w:r>
      <w:r w:rsidRPr="005B05EB">
        <w:rPr>
          <w:rFonts w:ascii="Abadi" w:eastAsia="Times New Roman" w:hAnsi="Abadi" w:cs="Times New Roman"/>
          <w:kern w:val="0"/>
          <w:sz w:val="28"/>
          <w:szCs w:val="28"/>
          <w:lang w:eastAsia="en-AE"/>
          <w14:ligatures w14:val="none"/>
        </w:rPr>
        <w:t>: Regularly review funding strategies and models to adapt to changing financial environments and ensure ongoing sustainability.</w:t>
      </w:r>
    </w:p>
    <w:p w14:paraId="3184A14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482B897D" w14:textId="77777777" w:rsidR="005B05EB" w:rsidRPr="005B05EB" w:rsidRDefault="005B05EB" w:rsidP="006F11D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Strong Endowment Fund</w:t>
      </w:r>
      <w:r w:rsidRPr="005B05EB">
        <w:rPr>
          <w:rFonts w:ascii="Abadi" w:eastAsia="Times New Roman" w:hAnsi="Abadi" w:cs="Times New Roman"/>
          <w:kern w:val="0"/>
          <w:sz w:val="28"/>
          <w:szCs w:val="28"/>
          <w:lang w:eastAsia="en-AE"/>
          <w14:ligatures w14:val="none"/>
        </w:rPr>
        <w:t>: Establishing and growing a robust endowment fund that provides reliable income.</w:t>
      </w:r>
    </w:p>
    <w:p w14:paraId="49466DCE" w14:textId="77777777" w:rsidR="005B05EB" w:rsidRPr="005B05EB" w:rsidRDefault="005B05EB" w:rsidP="006F11D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Diverse Income Sources</w:t>
      </w:r>
      <w:r w:rsidRPr="005B05EB">
        <w:rPr>
          <w:rFonts w:ascii="Abadi" w:eastAsia="Times New Roman" w:hAnsi="Abadi" w:cs="Times New Roman"/>
          <w:kern w:val="0"/>
          <w:sz w:val="28"/>
          <w:szCs w:val="28"/>
          <w:lang w:eastAsia="en-AE"/>
          <w14:ligatures w14:val="none"/>
        </w:rPr>
        <w:t>: Successfully diversifying income sources to reduce dependency on any single funding stream.</w:t>
      </w:r>
    </w:p>
    <w:p w14:paraId="2DEF592B" w14:textId="77777777" w:rsidR="005B05EB" w:rsidRPr="005B05EB" w:rsidRDefault="005B05EB" w:rsidP="006F11D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Financial Management</w:t>
      </w:r>
      <w:r w:rsidRPr="005B05EB">
        <w:rPr>
          <w:rFonts w:ascii="Abadi" w:eastAsia="Times New Roman" w:hAnsi="Abadi" w:cs="Times New Roman"/>
          <w:kern w:val="0"/>
          <w:sz w:val="28"/>
          <w:szCs w:val="28"/>
          <w:lang w:eastAsia="en-AE"/>
          <w14:ligatures w14:val="none"/>
        </w:rPr>
        <w:t>: Implementing effective financial planning and management practices.</w:t>
      </w:r>
    </w:p>
    <w:p w14:paraId="523C9E96" w14:textId="77777777" w:rsidR="005B05EB" w:rsidRPr="005B05EB" w:rsidRDefault="005B05EB" w:rsidP="006F11D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Active Fundraising</w:t>
      </w:r>
      <w:r w:rsidRPr="005B05EB">
        <w:rPr>
          <w:rFonts w:ascii="Abadi" w:eastAsia="Times New Roman" w:hAnsi="Abadi" w:cs="Times New Roman"/>
          <w:kern w:val="0"/>
          <w:sz w:val="28"/>
          <w:szCs w:val="28"/>
          <w:lang w:eastAsia="en-AE"/>
          <w14:ligatures w14:val="none"/>
        </w:rPr>
        <w:t>: Conducting successful fundraising campaigns that engage alumni, philanthropists, and the community.</w:t>
      </w:r>
    </w:p>
    <w:p w14:paraId="7A9CC3C5" w14:textId="77777777" w:rsidR="005B05EB" w:rsidRPr="005B05EB" w:rsidRDefault="005B05EB" w:rsidP="006F11D2">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Collaborative Partnerships</w:t>
      </w:r>
      <w:r w:rsidRPr="005B05EB">
        <w:rPr>
          <w:rFonts w:ascii="Abadi" w:eastAsia="Times New Roman" w:hAnsi="Abadi" w:cs="Times New Roman"/>
          <w:kern w:val="0"/>
          <w:sz w:val="28"/>
          <w:szCs w:val="28"/>
          <w:lang w:eastAsia="en-AE"/>
          <w14:ligatures w14:val="none"/>
        </w:rPr>
        <w:t>: Building and maintaining strong public-private partnerships that generate new funding opportunities.</w:t>
      </w:r>
    </w:p>
    <w:p w14:paraId="6B0F504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4586B8D6" w14:textId="77777777" w:rsidR="005B05EB" w:rsidRPr="005B05EB" w:rsidRDefault="005B05EB" w:rsidP="006F11D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Financial Stability</w:t>
      </w:r>
      <w:r w:rsidRPr="005B05EB">
        <w:rPr>
          <w:rFonts w:ascii="Abadi" w:eastAsia="Times New Roman" w:hAnsi="Abadi" w:cs="Times New Roman"/>
          <w:kern w:val="0"/>
          <w:sz w:val="28"/>
          <w:szCs w:val="28"/>
          <w:lang w:eastAsia="en-AE"/>
          <w14:ligatures w14:val="none"/>
        </w:rPr>
        <w:t>: Achieving long-term financial stability for Gaza’s universities.</w:t>
      </w:r>
    </w:p>
    <w:p w14:paraId="5C6DC0E2" w14:textId="77777777" w:rsidR="005B05EB" w:rsidRPr="005B05EB" w:rsidRDefault="005B05EB" w:rsidP="006F11D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Growth</w:t>
      </w:r>
      <w:r w:rsidRPr="005B05EB">
        <w:rPr>
          <w:rFonts w:ascii="Abadi" w:eastAsia="Times New Roman" w:hAnsi="Abadi" w:cs="Times New Roman"/>
          <w:kern w:val="0"/>
          <w:sz w:val="28"/>
          <w:szCs w:val="28"/>
          <w:lang w:eastAsia="en-AE"/>
          <w14:ligatures w14:val="none"/>
        </w:rPr>
        <w:t>: Ensuring sustainable growth and development of educational programs and infrastructure.</w:t>
      </w:r>
    </w:p>
    <w:p w14:paraId="798D8174" w14:textId="77777777" w:rsidR="005B05EB" w:rsidRPr="005B05EB" w:rsidRDefault="005B05EB" w:rsidP="006F11D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Funding</w:t>
      </w:r>
      <w:r w:rsidRPr="005B05EB">
        <w:rPr>
          <w:rFonts w:ascii="Abadi" w:eastAsia="Times New Roman" w:hAnsi="Abadi" w:cs="Times New Roman"/>
          <w:kern w:val="0"/>
          <w:sz w:val="28"/>
          <w:szCs w:val="28"/>
          <w:lang w:eastAsia="en-AE"/>
          <w14:ligatures w14:val="none"/>
        </w:rPr>
        <w:t>: Securing a steady and diversified flow of funds to support university operations and projects.</w:t>
      </w:r>
    </w:p>
    <w:p w14:paraId="44AC39CC" w14:textId="77777777" w:rsidR="005B05EB" w:rsidRPr="005B05EB" w:rsidRDefault="005B05EB" w:rsidP="006F11D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Educational Quality</w:t>
      </w:r>
      <w:r w:rsidRPr="005B05EB">
        <w:rPr>
          <w:rFonts w:ascii="Abadi" w:eastAsia="Times New Roman" w:hAnsi="Abadi" w:cs="Times New Roman"/>
          <w:kern w:val="0"/>
          <w:sz w:val="28"/>
          <w:szCs w:val="28"/>
          <w:lang w:eastAsia="en-AE"/>
          <w14:ligatures w14:val="none"/>
        </w:rPr>
        <w:t>: Improving the quality of education and research through sustained financial support.</w:t>
      </w:r>
    </w:p>
    <w:p w14:paraId="1E322E4A" w14:textId="77777777" w:rsidR="005B05EB" w:rsidRPr="005B05EB" w:rsidRDefault="005B05EB" w:rsidP="006F11D2">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Community Engagement</w:t>
      </w:r>
      <w:r w:rsidRPr="005B05EB">
        <w:rPr>
          <w:rFonts w:ascii="Abadi" w:eastAsia="Times New Roman" w:hAnsi="Abadi" w:cs="Times New Roman"/>
          <w:kern w:val="0"/>
          <w:sz w:val="28"/>
          <w:szCs w:val="28"/>
          <w:lang w:eastAsia="en-AE"/>
          <w14:ligatures w14:val="none"/>
        </w:rPr>
        <w:t>: Strengthening engagement with alumni, philanthropists, and the private sector.</w:t>
      </w:r>
    </w:p>
    <w:p w14:paraId="062684EF"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0EC67335" w14:textId="77777777" w:rsidR="005B05EB" w:rsidRPr="005B05EB" w:rsidRDefault="005B05EB" w:rsidP="006F11D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Market Volatility</w:t>
      </w:r>
      <w:r w:rsidRPr="005B05EB">
        <w:rPr>
          <w:rFonts w:ascii="Abadi" w:eastAsia="Times New Roman" w:hAnsi="Abadi" w:cs="Times New Roman"/>
          <w:kern w:val="0"/>
          <w:sz w:val="28"/>
          <w:szCs w:val="28"/>
          <w:lang w:eastAsia="en-AE"/>
          <w14:ligatures w14:val="none"/>
        </w:rPr>
        <w:t>: Risk of endowment funds being affected by market volatility and economic downturns.</w:t>
      </w:r>
    </w:p>
    <w:p w14:paraId="6E3E7C70" w14:textId="77777777" w:rsidR="005B05EB" w:rsidRPr="005B05EB" w:rsidRDefault="005B05EB" w:rsidP="006F11D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Donor Fatigue</w:t>
      </w:r>
      <w:r w:rsidRPr="005B05EB">
        <w:rPr>
          <w:rFonts w:ascii="Abadi" w:eastAsia="Times New Roman" w:hAnsi="Abadi" w:cs="Times New Roman"/>
          <w:kern w:val="0"/>
          <w:sz w:val="28"/>
          <w:szCs w:val="28"/>
          <w:lang w:eastAsia="en-AE"/>
          <w14:ligatures w14:val="none"/>
        </w:rPr>
        <w:t>: Potential for donor fatigue affecting fundraising efforts.</w:t>
      </w:r>
    </w:p>
    <w:p w14:paraId="6E38B9C3" w14:textId="77777777" w:rsidR="005B05EB" w:rsidRPr="005B05EB" w:rsidRDefault="005B05EB" w:rsidP="006F11D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Financial Mismanagement</w:t>
      </w:r>
      <w:r w:rsidRPr="005B05EB">
        <w:rPr>
          <w:rFonts w:ascii="Abadi" w:eastAsia="Times New Roman" w:hAnsi="Abadi" w:cs="Times New Roman"/>
          <w:kern w:val="0"/>
          <w:sz w:val="28"/>
          <w:szCs w:val="28"/>
          <w:lang w:eastAsia="en-AE"/>
          <w14:ligatures w14:val="none"/>
        </w:rPr>
        <w:t>: Risks associated with financial mismanagement or inadequate oversight.</w:t>
      </w:r>
    </w:p>
    <w:p w14:paraId="113B6F65" w14:textId="77777777" w:rsidR="005B05EB" w:rsidRPr="005B05EB" w:rsidRDefault="005B05EB" w:rsidP="006F11D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Regulatory Challenges</w:t>
      </w:r>
      <w:r w:rsidRPr="005B05EB">
        <w:rPr>
          <w:rFonts w:ascii="Abadi" w:eastAsia="Times New Roman" w:hAnsi="Abadi" w:cs="Times New Roman"/>
          <w:kern w:val="0"/>
          <w:sz w:val="28"/>
          <w:szCs w:val="28"/>
          <w:lang w:eastAsia="en-AE"/>
          <w14:ligatures w14:val="none"/>
        </w:rPr>
        <w:t>: Regulatory hurdles that may impact the establishment and growth of endowment funds.</w:t>
      </w:r>
    </w:p>
    <w:p w14:paraId="302D2B6B" w14:textId="77777777" w:rsidR="005B05EB" w:rsidRPr="005B05EB" w:rsidRDefault="005B05EB" w:rsidP="006F11D2">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Instability</w:t>
      </w:r>
      <w:r w:rsidRPr="005B05EB">
        <w:rPr>
          <w:rFonts w:ascii="Abadi" w:eastAsia="Times New Roman" w:hAnsi="Abadi" w:cs="Times New Roman"/>
          <w:kern w:val="0"/>
          <w:sz w:val="28"/>
          <w:szCs w:val="28"/>
          <w:lang w:eastAsia="en-AE"/>
          <w14:ligatures w14:val="none"/>
        </w:rPr>
        <w:t>: Broader economic instability affecting the availability and reliability of diverse income streams.</w:t>
      </w:r>
    </w:p>
    <w:p w14:paraId="4FE7646A"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7B04075A" w14:textId="77777777" w:rsidR="005B05EB" w:rsidRPr="005B05EB" w:rsidRDefault="005B05EB" w:rsidP="006F11D2">
      <w:pPr>
        <w:pStyle w:val="Heading2"/>
        <w:rPr>
          <w:rFonts w:eastAsia="Times New Roman"/>
          <w:lang w:eastAsia="en-AE"/>
        </w:rPr>
      </w:pPr>
      <w:bookmarkStart w:id="40" w:name="_Toc172744340"/>
      <w:r w:rsidRPr="005B05EB">
        <w:rPr>
          <w:rFonts w:eastAsia="Times New Roman"/>
          <w:lang w:eastAsia="en-AE"/>
        </w:rPr>
        <w:lastRenderedPageBreak/>
        <w:t>Strategic Response 5: Create Strategic Partnerships with Private Sector Entities</w:t>
      </w:r>
      <w:bookmarkEnd w:id="40"/>
    </w:p>
    <w:p w14:paraId="649B078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Create Strategic Partnerships with Private Sector Entities</w:t>
      </w:r>
    </w:p>
    <w:p w14:paraId="2A7C750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Forming strategic partnerships with private sector businesses and industries is crucial for securing additional funding and support for university programs and infrastructure. These partnerships can provide financial resources, technical expertise, and opportunities for collaborative projects that benefit both the universities and the private sector.</w:t>
      </w:r>
    </w:p>
    <w:p w14:paraId="03A23CC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establish and maintain mutually beneficial partnerships with private sector entities that support the financial stability and growth of Gaza’s universities.</w:t>
      </w:r>
    </w:p>
    <w:p w14:paraId="020155D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Forge and nurture strategic partnerships with private businesses and industries to secure funding, enhance educational programs, and develop university infrastructure.</w:t>
      </w:r>
    </w:p>
    <w:p w14:paraId="0847B709"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with strong ties to the private sector, benefiting from financial investments, collaborative projects, and industry expertise.</w:t>
      </w:r>
    </w:p>
    <w:p w14:paraId="42458D2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014489BF"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 Potential Partners</w:t>
      </w:r>
      <w:r w:rsidRPr="005B05EB">
        <w:rPr>
          <w:rFonts w:ascii="Abadi" w:eastAsia="Times New Roman" w:hAnsi="Abadi" w:cs="Times New Roman"/>
          <w:kern w:val="0"/>
          <w:sz w:val="28"/>
          <w:szCs w:val="28"/>
          <w:lang w:eastAsia="en-AE"/>
          <w14:ligatures w14:val="none"/>
        </w:rPr>
        <w:t>: Identify and target private sector companies and industries with interests aligned with the educational and research goals of Gaza’s universities.</w:t>
      </w:r>
    </w:p>
    <w:p w14:paraId="3D650940"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Partnership Proposals</w:t>
      </w:r>
      <w:r w:rsidRPr="005B05EB">
        <w:rPr>
          <w:rFonts w:ascii="Abadi" w:eastAsia="Times New Roman" w:hAnsi="Abadi" w:cs="Times New Roman"/>
          <w:kern w:val="0"/>
          <w:sz w:val="28"/>
          <w:szCs w:val="28"/>
          <w:lang w:eastAsia="en-AE"/>
          <w14:ligatures w14:val="none"/>
        </w:rPr>
        <w:t>: Create compelling partnership proposals that outline the mutual benefits and potential impacts of collaboration.</w:t>
      </w:r>
    </w:p>
    <w:p w14:paraId="6820C42D"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Establish Communication Channels</w:t>
      </w:r>
      <w:r w:rsidRPr="005B05EB">
        <w:rPr>
          <w:rFonts w:ascii="Abadi" w:eastAsia="Times New Roman" w:hAnsi="Abadi" w:cs="Times New Roman"/>
          <w:kern w:val="0"/>
          <w:sz w:val="28"/>
          <w:szCs w:val="28"/>
          <w:lang w:eastAsia="en-AE"/>
          <w14:ligatures w14:val="none"/>
        </w:rPr>
        <w:t>: Set up effective communication channels to engage with potential partners and maintain ongoing dialogue.</w:t>
      </w:r>
    </w:p>
    <w:p w14:paraId="4C12D52D"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Negotiate Agreements</w:t>
      </w:r>
      <w:r w:rsidRPr="005B05EB">
        <w:rPr>
          <w:rFonts w:ascii="Abadi" w:eastAsia="Times New Roman" w:hAnsi="Abadi" w:cs="Times New Roman"/>
          <w:kern w:val="0"/>
          <w:sz w:val="28"/>
          <w:szCs w:val="28"/>
          <w:lang w:eastAsia="en-AE"/>
          <w14:ligatures w14:val="none"/>
        </w:rPr>
        <w:t>: Negotiate partnership agreements that clearly define the roles, contributions, and benefits for both parties.</w:t>
      </w:r>
    </w:p>
    <w:p w14:paraId="09890F98"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Implement Collaborative Projects</w:t>
      </w:r>
      <w:r w:rsidRPr="005B05EB">
        <w:rPr>
          <w:rFonts w:ascii="Abadi" w:eastAsia="Times New Roman" w:hAnsi="Abadi" w:cs="Times New Roman"/>
          <w:kern w:val="0"/>
          <w:sz w:val="28"/>
          <w:szCs w:val="28"/>
          <w:lang w:eastAsia="en-AE"/>
          <w14:ligatures w14:val="none"/>
        </w:rPr>
        <w:t>: Initiate and manage collaborative projects with private sector partners, ensuring alignment with university goals and priorities.</w:t>
      </w:r>
    </w:p>
    <w:p w14:paraId="6A27F170"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Monitor and Evaluate Partnerships</w:t>
      </w:r>
      <w:r w:rsidRPr="005B05EB">
        <w:rPr>
          <w:rFonts w:ascii="Abadi" w:eastAsia="Times New Roman" w:hAnsi="Abadi" w:cs="Times New Roman"/>
          <w:kern w:val="0"/>
          <w:sz w:val="28"/>
          <w:szCs w:val="28"/>
          <w:lang w:eastAsia="en-AE"/>
          <w14:ligatures w14:val="none"/>
        </w:rPr>
        <w:t>: Continuously monitor and evaluate the outcomes of partnerships to ensure they are meeting objectives and providing value.</w:t>
      </w:r>
    </w:p>
    <w:p w14:paraId="196650DF" w14:textId="77777777" w:rsidR="005B05EB" w:rsidRPr="005B05EB" w:rsidRDefault="005B05EB" w:rsidP="006F11D2">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Showcase Successes</w:t>
      </w:r>
      <w:r w:rsidRPr="005B05EB">
        <w:rPr>
          <w:rFonts w:ascii="Abadi" w:eastAsia="Times New Roman" w:hAnsi="Abadi" w:cs="Times New Roman"/>
          <w:kern w:val="0"/>
          <w:sz w:val="28"/>
          <w:szCs w:val="28"/>
          <w:lang w:eastAsia="en-AE"/>
          <w14:ligatures w14:val="none"/>
        </w:rPr>
        <w:t>: Publicize successful partnerships and projects to attract additional private sector interest and support.</w:t>
      </w:r>
    </w:p>
    <w:p w14:paraId="0539462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5 Key Success Factors:</w:t>
      </w:r>
    </w:p>
    <w:p w14:paraId="01459A38" w14:textId="77777777" w:rsidR="005B05EB" w:rsidRPr="005B05EB" w:rsidRDefault="005B05EB" w:rsidP="006F11D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Alignment of Interests</w:t>
      </w:r>
      <w:r w:rsidRPr="005B05EB">
        <w:rPr>
          <w:rFonts w:ascii="Abadi" w:eastAsia="Times New Roman" w:hAnsi="Abadi" w:cs="Times New Roman"/>
          <w:kern w:val="0"/>
          <w:sz w:val="28"/>
          <w:szCs w:val="28"/>
          <w:lang w:eastAsia="en-AE"/>
          <w14:ligatures w14:val="none"/>
        </w:rPr>
        <w:t>: Ensuring that the interests and goals of private sector partners align with those of the universities.</w:t>
      </w:r>
    </w:p>
    <w:p w14:paraId="663A0B77" w14:textId="77777777" w:rsidR="005B05EB" w:rsidRPr="005B05EB" w:rsidRDefault="005B05EB" w:rsidP="006F11D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Clear Communication</w:t>
      </w:r>
      <w:r w:rsidRPr="005B05EB">
        <w:rPr>
          <w:rFonts w:ascii="Abadi" w:eastAsia="Times New Roman" w:hAnsi="Abadi" w:cs="Times New Roman"/>
          <w:kern w:val="0"/>
          <w:sz w:val="28"/>
          <w:szCs w:val="28"/>
          <w:lang w:eastAsia="en-AE"/>
          <w14:ligatures w14:val="none"/>
        </w:rPr>
        <w:t>: Maintaining clear and consistent communication with partners throughout the collaboration.</w:t>
      </w:r>
    </w:p>
    <w:p w14:paraId="5BD6CC1E" w14:textId="77777777" w:rsidR="005B05EB" w:rsidRPr="005B05EB" w:rsidRDefault="005B05EB" w:rsidP="006F11D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Mutual Benefits</w:t>
      </w:r>
      <w:r w:rsidRPr="005B05EB">
        <w:rPr>
          <w:rFonts w:ascii="Abadi" w:eastAsia="Times New Roman" w:hAnsi="Abadi" w:cs="Times New Roman"/>
          <w:kern w:val="0"/>
          <w:sz w:val="28"/>
          <w:szCs w:val="28"/>
          <w:lang w:eastAsia="en-AE"/>
          <w14:ligatures w14:val="none"/>
        </w:rPr>
        <w:t>: Demonstrating and delivering mutual benefits for both the universities and the private sector partners.</w:t>
      </w:r>
    </w:p>
    <w:p w14:paraId="5A6171D0" w14:textId="77777777" w:rsidR="005B05EB" w:rsidRPr="005B05EB" w:rsidRDefault="005B05EB" w:rsidP="006F11D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Project Management</w:t>
      </w:r>
      <w:r w:rsidRPr="005B05EB">
        <w:rPr>
          <w:rFonts w:ascii="Abadi" w:eastAsia="Times New Roman" w:hAnsi="Abadi" w:cs="Times New Roman"/>
          <w:kern w:val="0"/>
          <w:sz w:val="28"/>
          <w:szCs w:val="28"/>
          <w:lang w:eastAsia="en-AE"/>
          <w14:ligatures w14:val="none"/>
        </w:rPr>
        <w:t>: Implementing robust project management practices to ensure the success of collaborative initiatives.</w:t>
      </w:r>
    </w:p>
    <w:p w14:paraId="67582D60" w14:textId="77777777" w:rsidR="005B05EB" w:rsidRPr="005B05EB" w:rsidRDefault="005B05EB" w:rsidP="006F11D2">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Visibility and Recognition</w:t>
      </w:r>
      <w:r w:rsidRPr="005B05EB">
        <w:rPr>
          <w:rFonts w:ascii="Abadi" w:eastAsia="Times New Roman" w:hAnsi="Abadi" w:cs="Times New Roman"/>
          <w:kern w:val="0"/>
          <w:sz w:val="28"/>
          <w:szCs w:val="28"/>
          <w:lang w:eastAsia="en-AE"/>
          <w14:ligatures w14:val="none"/>
        </w:rPr>
        <w:t>: Highlighting and recognizing successful partnerships to build credibility and attract further interest.</w:t>
      </w:r>
    </w:p>
    <w:p w14:paraId="3CD19C88"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506EF362" w14:textId="77777777" w:rsidR="005B05EB" w:rsidRPr="005B05EB" w:rsidRDefault="005B05EB" w:rsidP="006F11D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Funding</w:t>
      </w:r>
      <w:r w:rsidRPr="005B05EB">
        <w:rPr>
          <w:rFonts w:ascii="Abadi" w:eastAsia="Times New Roman" w:hAnsi="Abadi" w:cs="Times New Roman"/>
          <w:kern w:val="0"/>
          <w:sz w:val="28"/>
          <w:szCs w:val="28"/>
          <w:lang w:eastAsia="en-AE"/>
          <w14:ligatures w14:val="none"/>
        </w:rPr>
        <w:t>: Securing additional financial resources from private sector partners to support university programs and infrastructure.</w:t>
      </w:r>
    </w:p>
    <w:p w14:paraId="4B7BD89B" w14:textId="77777777" w:rsidR="005B05EB" w:rsidRPr="005B05EB" w:rsidRDefault="005B05EB" w:rsidP="006F11D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Programs</w:t>
      </w:r>
      <w:r w:rsidRPr="005B05EB">
        <w:rPr>
          <w:rFonts w:ascii="Abadi" w:eastAsia="Times New Roman" w:hAnsi="Abadi" w:cs="Times New Roman"/>
          <w:kern w:val="0"/>
          <w:sz w:val="28"/>
          <w:szCs w:val="28"/>
          <w:lang w:eastAsia="en-AE"/>
          <w14:ligatures w14:val="none"/>
        </w:rPr>
        <w:t>: Developing and enhancing educational programs through industry collaboration and expertise.</w:t>
      </w:r>
    </w:p>
    <w:p w14:paraId="6931A2A0" w14:textId="77777777" w:rsidR="005B05EB" w:rsidRPr="005B05EB" w:rsidRDefault="005B05EB" w:rsidP="006F11D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Infrastructure Development</w:t>
      </w:r>
      <w:r w:rsidRPr="005B05EB">
        <w:rPr>
          <w:rFonts w:ascii="Abadi" w:eastAsia="Times New Roman" w:hAnsi="Abadi" w:cs="Times New Roman"/>
          <w:kern w:val="0"/>
          <w:sz w:val="28"/>
          <w:szCs w:val="28"/>
          <w:lang w:eastAsia="en-AE"/>
          <w14:ligatures w14:val="none"/>
        </w:rPr>
        <w:t>: Improving university infrastructure with funding and technical support from private sector partners.</w:t>
      </w:r>
    </w:p>
    <w:p w14:paraId="3038B8AE" w14:textId="77777777" w:rsidR="005B05EB" w:rsidRPr="005B05EB" w:rsidRDefault="005B05EB" w:rsidP="006F11D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Student Opportunities</w:t>
      </w:r>
      <w:r w:rsidRPr="005B05EB">
        <w:rPr>
          <w:rFonts w:ascii="Abadi" w:eastAsia="Times New Roman" w:hAnsi="Abadi" w:cs="Times New Roman"/>
          <w:kern w:val="0"/>
          <w:sz w:val="28"/>
          <w:szCs w:val="28"/>
          <w:lang w:eastAsia="en-AE"/>
          <w14:ligatures w14:val="none"/>
        </w:rPr>
        <w:t>: Providing students with access to internships, mentorships, and job opportunities through private sector connections.</w:t>
      </w:r>
    </w:p>
    <w:p w14:paraId="0B11BBEA" w14:textId="77777777" w:rsidR="005B05EB" w:rsidRPr="005B05EB" w:rsidRDefault="005B05EB" w:rsidP="006F11D2">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Strengthened Industry Ties</w:t>
      </w:r>
      <w:r w:rsidRPr="005B05EB">
        <w:rPr>
          <w:rFonts w:ascii="Abadi" w:eastAsia="Times New Roman" w:hAnsi="Abadi" w:cs="Times New Roman"/>
          <w:kern w:val="0"/>
          <w:sz w:val="28"/>
          <w:szCs w:val="28"/>
          <w:lang w:eastAsia="en-AE"/>
          <w14:ligatures w14:val="none"/>
        </w:rPr>
        <w:t>: Building stronger ties between universities and the private sector, fostering innovation and economic development.</w:t>
      </w:r>
    </w:p>
    <w:p w14:paraId="4262A52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5D67666B" w14:textId="77777777" w:rsidR="005B05EB" w:rsidRPr="005B05EB" w:rsidRDefault="005B05EB" w:rsidP="006F11D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Misalignment of Goals</w:t>
      </w:r>
      <w:r w:rsidRPr="005B05EB">
        <w:rPr>
          <w:rFonts w:ascii="Abadi" w:eastAsia="Times New Roman" w:hAnsi="Abadi" w:cs="Times New Roman"/>
          <w:kern w:val="0"/>
          <w:sz w:val="28"/>
          <w:szCs w:val="28"/>
          <w:lang w:eastAsia="en-AE"/>
          <w14:ligatures w14:val="none"/>
        </w:rPr>
        <w:t>: Potential misalignment of goals and expectations between universities and private sector partners.</w:t>
      </w:r>
    </w:p>
    <w:p w14:paraId="62D1041D" w14:textId="77777777" w:rsidR="005B05EB" w:rsidRPr="005B05EB" w:rsidRDefault="005B05EB" w:rsidP="006F11D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Dependence on Partners</w:t>
      </w:r>
      <w:r w:rsidRPr="005B05EB">
        <w:rPr>
          <w:rFonts w:ascii="Abadi" w:eastAsia="Times New Roman" w:hAnsi="Abadi" w:cs="Times New Roman"/>
          <w:kern w:val="0"/>
          <w:sz w:val="28"/>
          <w:szCs w:val="28"/>
          <w:lang w:eastAsia="en-AE"/>
          <w14:ligatures w14:val="none"/>
        </w:rPr>
        <w:t>: Risk of becoming overly dependent on private sector partners for funding and support.</w:t>
      </w:r>
    </w:p>
    <w:p w14:paraId="0797C64C" w14:textId="77777777" w:rsidR="005B05EB" w:rsidRPr="005B05EB" w:rsidRDefault="005B05EB" w:rsidP="006F11D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Partnership Management</w:t>
      </w:r>
      <w:r w:rsidRPr="005B05EB">
        <w:rPr>
          <w:rFonts w:ascii="Abadi" w:eastAsia="Times New Roman" w:hAnsi="Abadi" w:cs="Times New Roman"/>
          <w:kern w:val="0"/>
          <w:sz w:val="28"/>
          <w:szCs w:val="28"/>
          <w:lang w:eastAsia="en-AE"/>
          <w14:ligatures w14:val="none"/>
        </w:rPr>
        <w:t>: Challenges in managing and coordinating partnership activities effectively.</w:t>
      </w:r>
    </w:p>
    <w:p w14:paraId="649F0B74" w14:textId="77777777" w:rsidR="005B05EB" w:rsidRPr="005B05EB" w:rsidRDefault="005B05EB" w:rsidP="006F11D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Conflict of Interest</w:t>
      </w:r>
      <w:r w:rsidRPr="005B05EB">
        <w:rPr>
          <w:rFonts w:ascii="Abadi" w:eastAsia="Times New Roman" w:hAnsi="Abadi" w:cs="Times New Roman"/>
          <w:kern w:val="0"/>
          <w:sz w:val="28"/>
          <w:szCs w:val="28"/>
          <w:lang w:eastAsia="en-AE"/>
          <w14:ligatures w14:val="none"/>
        </w:rPr>
        <w:t>: Possible conflicts of interest arising from private sector influence on university programs and priorities.</w:t>
      </w:r>
    </w:p>
    <w:p w14:paraId="448743AC" w14:textId="77777777" w:rsidR="005B05EB" w:rsidRPr="005B05EB" w:rsidRDefault="005B05EB" w:rsidP="006F11D2">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Sustainability</w:t>
      </w:r>
      <w:r w:rsidRPr="005B05EB">
        <w:rPr>
          <w:rFonts w:ascii="Abadi" w:eastAsia="Times New Roman" w:hAnsi="Abadi" w:cs="Times New Roman"/>
          <w:kern w:val="0"/>
          <w:sz w:val="28"/>
          <w:szCs w:val="28"/>
          <w:lang w:eastAsia="en-AE"/>
          <w14:ligatures w14:val="none"/>
        </w:rPr>
        <w:t>: Ensuring the long-term sustainability and continuity of partnerships amidst changing economic conditions and priorities.</w:t>
      </w:r>
    </w:p>
    <w:p w14:paraId="143BF1DB"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5ABA2643" w14:textId="77777777" w:rsidR="005B05EB" w:rsidRPr="005B05EB" w:rsidRDefault="005B05EB" w:rsidP="006F11D2">
      <w:pPr>
        <w:pStyle w:val="Heading1"/>
        <w:pBdr>
          <w:bottom w:val="single" w:sz="4" w:space="1" w:color="auto"/>
        </w:pBdr>
        <w:rPr>
          <w:rFonts w:eastAsia="Times New Roman"/>
          <w:lang w:eastAsia="en-AE"/>
        </w:rPr>
      </w:pPr>
      <w:bookmarkStart w:id="41" w:name="_Toc172744341"/>
      <w:r w:rsidRPr="005B05EB">
        <w:rPr>
          <w:rFonts w:eastAsia="Times New Roman"/>
          <w:color w:val="0F4761" w:themeColor="accent1" w:themeShade="BF"/>
          <w:lang w:eastAsia="en-AE"/>
        </w:rPr>
        <w:lastRenderedPageBreak/>
        <w:t xml:space="preserve">3. </w:t>
      </w:r>
      <w:r w:rsidRPr="005B05EB">
        <w:rPr>
          <w:rFonts w:eastAsia="Times New Roman"/>
          <w:lang w:eastAsia="en-AE"/>
        </w:rPr>
        <w:t>Scenario 3: Employment and Career Opportunities for Graduates</w:t>
      </w:r>
      <w:bookmarkEnd w:id="41"/>
      <w:r w:rsidRPr="005B05EB">
        <w:rPr>
          <w:rFonts w:eastAsia="Times New Roman"/>
          <w:lang w:eastAsia="en-AE"/>
        </w:rPr>
        <w:br/>
      </w:r>
    </w:p>
    <w:p w14:paraId="325AD206"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Summary:</w:t>
      </w:r>
    </w:p>
    <w:p w14:paraId="6138096B"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sidRPr="005B05EB">
        <w:rPr>
          <w:rFonts w:ascii="Abadi" w:eastAsia="Times New Roman" w:hAnsi="Abadi" w:cs="Times New Roman"/>
          <w:kern w:val="0"/>
          <w:sz w:val="28"/>
          <w:szCs w:val="28"/>
          <w:lang w:eastAsia="en-AE"/>
          <w14:ligatures w14:val="none"/>
        </w:rPr>
        <w:t>In this scenario, Gaza’s graduates face high unemployment rates due to economic challenges and limited job opportunities. Efforts are focused on enhancing university career services, developing comprehensive career development programs, advocating for job-creating policies, promoting digital literacy and remote work skills, and leveraging alumni networks. These strategies aim to improve employability, provide practical experience, foster industry connections, and support entrepreneurship. By implementing these strategic responses, universities can better prepare graduates for the job market, create more job opportunities, and contribute to economic recovery and growth in Gaza.</w:t>
      </w:r>
    </w:p>
    <w:p w14:paraId="3DCE3486"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Setting the Stage:</w:t>
      </w:r>
    </w:p>
    <w:p w14:paraId="2AC1CCAD" w14:textId="77777777" w:rsidR="005B05EB" w:rsidRPr="005B05EB" w:rsidRDefault="005B05EB" w:rsidP="006F11D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Current Employment Situation</w:t>
      </w:r>
      <w:r w:rsidRPr="005B05EB">
        <w:rPr>
          <w:rFonts w:ascii="Abadi" w:eastAsia="Times New Roman" w:hAnsi="Abadi" w:cs="Times New Roman"/>
          <w:kern w:val="0"/>
          <w:sz w:val="28"/>
          <w:szCs w:val="28"/>
          <w:lang w:eastAsia="en-AE"/>
          <w14:ligatures w14:val="none"/>
        </w:rPr>
        <w:t>: High unemployment rates among university graduates due to economic challenges and limited job opportunities in Gaza.</w:t>
      </w:r>
    </w:p>
    <w:p w14:paraId="67D5D413" w14:textId="77777777" w:rsidR="005B05EB" w:rsidRPr="005B05EB" w:rsidRDefault="005B05EB" w:rsidP="006F11D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Environment</w:t>
      </w:r>
      <w:r w:rsidRPr="005B05EB">
        <w:rPr>
          <w:rFonts w:ascii="Abadi" w:eastAsia="Times New Roman" w:hAnsi="Abadi" w:cs="Times New Roman"/>
          <w:kern w:val="0"/>
          <w:sz w:val="28"/>
          <w:szCs w:val="28"/>
          <w:lang w:eastAsia="en-AE"/>
          <w14:ligatures w14:val="none"/>
        </w:rPr>
        <w:t>: Gaza's economy is heavily impacted by occupation and military actions, leading to a constrained job market.</w:t>
      </w:r>
    </w:p>
    <w:p w14:paraId="1135C4D5" w14:textId="77777777" w:rsidR="005B05EB" w:rsidRPr="005B05EB" w:rsidRDefault="005B05EB" w:rsidP="006F11D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University Career Services</w:t>
      </w:r>
      <w:r w:rsidRPr="005B05EB">
        <w:rPr>
          <w:rFonts w:ascii="Abadi" w:eastAsia="Times New Roman" w:hAnsi="Abadi" w:cs="Times New Roman"/>
          <w:kern w:val="0"/>
          <w:sz w:val="28"/>
          <w:szCs w:val="28"/>
          <w:lang w:eastAsia="en-AE"/>
          <w14:ligatures w14:val="none"/>
        </w:rPr>
        <w:t>: Limited resources and infrastructure to support career development and job placement for graduates.</w:t>
      </w:r>
    </w:p>
    <w:p w14:paraId="56CCD062" w14:textId="77777777" w:rsidR="005B05EB" w:rsidRPr="005B05EB" w:rsidRDefault="005B05EB" w:rsidP="006F11D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Private Sector Landscape</w:t>
      </w:r>
      <w:r w:rsidRPr="005B05EB">
        <w:rPr>
          <w:rFonts w:ascii="Abadi" w:eastAsia="Times New Roman" w:hAnsi="Abadi" w:cs="Times New Roman"/>
          <w:kern w:val="0"/>
          <w:sz w:val="28"/>
          <w:szCs w:val="28"/>
          <w:lang w:eastAsia="en-AE"/>
          <w14:ligatures w14:val="none"/>
        </w:rPr>
        <w:t>: A struggling private sector with few opportunities for fresh graduates.</w:t>
      </w:r>
    </w:p>
    <w:p w14:paraId="0A631180" w14:textId="77777777" w:rsidR="005B05EB" w:rsidRPr="005B05EB" w:rsidRDefault="005B05EB" w:rsidP="006F11D2">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Global Trends</w:t>
      </w:r>
      <w:r w:rsidRPr="005B05EB">
        <w:rPr>
          <w:rFonts w:ascii="Abadi" w:eastAsia="Times New Roman" w:hAnsi="Abadi" w:cs="Times New Roman"/>
          <w:kern w:val="0"/>
          <w:sz w:val="28"/>
          <w:szCs w:val="28"/>
          <w:lang w:eastAsia="en-AE"/>
          <w14:ligatures w14:val="none"/>
        </w:rPr>
        <w:t>: Shifts in global job markets, including the rise of remote work and gig economies, which could offer new opportunities.</w:t>
      </w:r>
    </w:p>
    <w:p w14:paraId="15A3236F"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Identifying Key Drivers:</w:t>
      </w:r>
    </w:p>
    <w:p w14:paraId="2E931B30" w14:textId="77777777" w:rsidR="005B05EB" w:rsidRPr="005B05EB" w:rsidRDefault="005B05EB" w:rsidP="006F11D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Recovery</w:t>
      </w:r>
      <w:r w:rsidRPr="005B05EB">
        <w:rPr>
          <w:rFonts w:ascii="Abadi" w:eastAsia="Times New Roman" w:hAnsi="Abadi" w:cs="Times New Roman"/>
          <w:kern w:val="0"/>
          <w:sz w:val="28"/>
          <w:szCs w:val="28"/>
          <w:lang w:eastAsia="en-AE"/>
          <w14:ligatures w14:val="none"/>
        </w:rPr>
        <w:t>: The pace of economic recovery and job creation in Gaza.</w:t>
      </w:r>
    </w:p>
    <w:p w14:paraId="5C86CD50" w14:textId="77777777" w:rsidR="005B05EB" w:rsidRPr="005B05EB" w:rsidRDefault="005B05EB" w:rsidP="006F11D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Educational-Industry Linkages</w:t>
      </w:r>
      <w:r w:rsidRPr="005B05EB">
        <w:rPr>
          <w:rFonts w:ascii="Abadi" w:eastAsia="Times New Roman" w:hAnsi="Abadi" w:cs="Times New Roman"/>
          <w:kern w:val="0"/>
          <w:sz w:val="28"/>
          <w:szCs w:val="28"/>
          <w:lang w:eastAsia="en-AE"/>
          <w14:ligatures w14:val="none"/>
        </w:rPr>
        <w:t>: The strength of partnerships between universities and the private sector.</w:t>
      </w:r>
    </w:p>
    <w:p w14:paraId="3A7F5DD7" w14:textId="77777777" w:rsidR="005B05EB" w:rsidRPr="005B05EB" w:rsidRDefault="005B05EB" w:rsidP="006F11D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Government Policies</w:t>
      </w:r>
      <w:r w:rsidRPr="005B05EB">
        <w:rPr>
          <w:rFonts w:ascii="Abadi" w:eastAsia="Times New Roman" w:hAnsi="Abadi" w:cs="Times New Roman"/>
          <w:kern w:val="0"/>
          <w:sz w:val="28"/>
          <w:szCs w:val="28"/>
          <w:lang w:eastAsia="en-AE"/>
          <w14:ligatures w14:val="none"/>
        </w:rPr>
        <w:t>: Policies promoting job creation, entrepreneurship, and support for new graduates.</w:t>
      </w:r>
    </w:p>
    <w:p w14:paraId="433FCA89" w14:textId="77777777" w:rsidR="005B05EB" w:rsidRPr="005B05EB" w:rsidRDefault="005B05EB" w:rsidP="006F11D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Advancements</w:t>
      </w:r>
      <w:r w:rsidRPr="005B05EB">
        <w:rPr>
          <w:rFonts w:ascii="Abadi" w:eastAsia="Times New Roman" w:hAnsi="Abadi" w:cs="Times New Roman"/>
          <w:kern w:val="0"/>
          <w:sz w:val="28"/>
          <w:szCs w:val="28"/>
          <w:lang w:eastAsia="en-AE"/>
          <w14:ligatures w14:val="none"/>
        </w:rPr>
        <w:t>: The role of technology in creating new job opportunities, especially in remote work and tech industries.</w:t>
      </w:r>
    </w:p>
    <w:p w14:paraId="0149C3EA" w14:textId="77777777" w:rsidR="005B05EB" w:rsidRPr="005B05EB" w:rsidRDefault="005B05EB" w:rsidP="006F11D2">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Global Market Access</w:t>
      </w:r>
      <w:r w:rsidRPr="005B05EB">
        <w:rPr>
          <w:rFonts w:ascii="Abadi" w:eastAsia="Times New Roman" w:hAnsi="Abadi" w:cs="Times New Roman"/>
          <w:kern w:val="0"/>
          <w:sz w:val="28"/>
          <w:szCs w:val="28"/>
          <w:lang w:eastAsia="en-AE"/>
          <w14:ligatures w14:val="none"/>
        </w:rPr>
        <w:t>: Opportunities for graduates to access global job markets through remote work or international placements.</w:t>
      </w:r>
    </w:p>
    <w:p w14:paraId="05ED88D5"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Scenario Description:</w:t>
      </w:r>
    </w:p>
    <w:p w14:paraId="04A6F5ED" w14:textId="77777777" w:rsidR="005B05EB" w:rsidRPr="005B05EB" w:rsidRDefault="005B05EB" w:rsidP="006F11D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Best-Case Scenario</w:t>
      </w:r>
      <w:r w:rsidRPr="005B05EB">
        <w:rPr>
          <w:rFonts w:ascii="Abadi" w:eastAsia="Times New Roman" w:hAnsi="Abadi" w:cs="Times New Roman"/>
          <w:kern w:val="0"/>
          <w:sz w:val="28"/>
          <w:szCs w:val="28"/>
          <w:lang w:eastAsia="en-AE"/>
          <w14:ligatures w14:val="none"/>
        </w:rPr>
        <w:t>: Rapid economic recovery and strong university-private sector partnerships lead to abundant job opportunities for graduates.</w:t>
      </w:r>
    </w:p>
    <w:p w14:paraId="143539F5" w14:textId="77777777" w:rsidR="005B05EB" w:rsidRPr="005B05EB" w:rsidRDefault="005B05EB" w:rsidP="006F11D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Moderate Scenario</w:t>
      </w:r>
      <w:r w:rsidRPr="005B05EB">
        <w:rPr>
          <w:rFonts w:ascii="Abadi" w:eastAsia="Times New Roman" w:hAnsi="Abadi" w:cs="Times New Roman"/>
          <w:kern w:val="0"/>
          <w:sz w:val="28"/>
          <w:szCs w:val="28"/>
          <w:lang w:eastAsia="en-AE"/>
          <w14:ligatures w14:val="none"/>
        </w:rPr>
        <w:t>: Gradual economic improvement with limited but growing job opportunities, supplemented by university efforts to enhance employability.</w:t>
      </w:r>
    </w:p>
    <w:p w14:paraId="58FD30B0" w14:textId="77777777" w:rsidR="005B05EB" w:rsidRPr="005B05EB" w:rsidRDefault="005B05EB" w:rsidP="006F11D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Worst-Case Scenario</w:t>
      </w:r>
      <w:r w:rsidRPr="005B05EB">
        <w:rPr>
          <w:rFonts w:ascii="Abadi" w:eastAsia="Times New Roman" w:hAnsi="Abadi" w:cs="Times New Roman"/>
          <w:kern w:val="0"/>
          <w:sz w:val="28"/>
          <w:szCs w:val="28"/>
          <w:lang w:eastAsia="en-AE"/>
          <w14:ligatures w14:val="none"/>
        </w:rPr>
        <w:t>: Continued economic stagnation and high unemployment rates, with few opportunities for new graduates.</w:t>
      </w:r>
    </w:p>
    <w:p w14:paraId="0441BFA9" w14:textId="77777777" w:rsidR="005B05EB" w:rsidRPr="005B05EB" w:rsidRDefault="005B05EB" w:rsidP="006F11D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Remote Work Boom Scenario</w:t>
      </w:r>
      <w:r w:rsidRPr="005B05EB">
        <w:rPr>
          <w:rFonts w:ascii="Abadi" w:eastAsia="Times New Roman" w:hAnsi="Abadi" w:cs="Times New Roman"/>
          <w:kern w:val="0"/>
          <w:sz w:val="28"/>
          <w:szCs w:val="28"/>
          <w:lang w:eastAsia="en-AE"/>
          <w14:ligatures w14:val="none"/>
        </w:rPr>
        <w:t xml:space="preserve">: Increased adoption of remote work </w:t>
      </w:r>
      <w:proofErr w:type="gramStart"/>
      <w:r w:rsidRPr="005B05EB">
        <w:rPr>
          <w:rFonts w:ascii="Abadi" w:eastAsia="Times New Roman" w:hAnsi="Abadi" w:cs="Times New Roman"/>
          <w:kern w:val="0"/>
          <w:sz w:val="28"/>
          <w:szCs w:val="28"/>
          <w:lang w:eastAsia="en-AE"/>
          <w14:ligatures w14:val="none"/>
        </w:rPr>
        <w:t>opens up</w:t>
      </w:r>
      <w:proofErr w:type="gramEnd"/>
      <w:r w:rsidRPr="005B05EB">
        <w:rPr>
          <w:rFonts w:ascii="Abadi" w:eastAsia="Times New Roman" w:hAnsi="Abadi" w:cs="Times New Roman"/>
          <w:kern w:val="0"/>
          <w:sz w:val="28"/>
          <w:szCs w:val="28"/>
          <w:lang w:eastAsia="en-AE"/>
          <w14:ligatures w14:val="none"/>
        </w:rPr>
        <w:t xml:space="preserve"> global job opportunities for graduates in Gaza.</w:t>
      </w:r>
    </w:p>
    <w:p w14:paraId="69626333" w14:textId="77777777" w:rsidR="005B05EB" w:rsidRPr="005B05EB" w:rsidRDefault="005B05EB" w:rsidP="006F11D2">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Entrepreneurship Growth Scenario</w:t>
      </w:r>
      <w:r w:rsidRPr="005B05EB">
        <w:rPr>
          <w:rFonts w:ascii="Abadi" w:eastAsia="Times New Roman" w:hAnsi="Abadi" w:cs="Times New Roman"/>
          <w:kern w:val="0"/>
          <w:sz w:val="28"/>
          <w:szCs w:val="28"/>
          <w:lang w:eastAsia="en-AE"/>
          <w14:ligatures w14:val="none"/>
        </w:rPr>
        <w:t>: Supportive policies and funding for startups lead to a surge in entrepreneurial activities among graduates.</w:t>
      </w:r>
    </w:p>
    <w:p w14:paraId="7E848D31"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Impact Analysis:</w:t>
      </w:r>
    </w:p>
    <w:p w14:paraId="3E297FB2" w14:textId="77777777" w:rsidR="005B05EB" w:rsidRPr="005B05EB" w:rsidRDefault="005B05EB" w:rsidP="006F11D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Best-Case Scenario</w:t>
      </w:r>
      <w:r w:rsidRPr="005B05EB">
        <w:rPr>
          <w:rFonts w:ascii="Abadi" w:eastAsia="Times New Roman" w:hAnsi="Abadi" w:cs="Times New Roman"/>
          <w:kern w:val="0"/>
          <w:sz w:val="28"/>
          <w:szCs w:val="28"/>
          <w:lang w:eastAsia="en-AE"/>
          <w14:ligatures w14:val="none"/>
        </w:rPr>
        <w:t>: High employment rates among graduates, leading to economic growth and reduced brain drain.</w:t>
      </w:r>
    </w:p>
    <w:p w14:paraId="5914A2E8" w14:textId="77777777" w:rsidR="005B05EB" w:rsidRPr="005B05EB" w:rsidRDefault="005B05EB" w:rsidP="006F11D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Moderate Scenario</w:t>
      </w:r>
      <w:r w:rsidRPr="005B05EB">
        <w:rPr>
          <w:rFonts w:ascii="Abadi" w:eastAsia="Times New Roman" w:hAnsi="Abadi" w:cs="Times New Roman"/>
          <w:kern w:val="0"/>
          <w:sz w:val="28"/>
          <w:szCs w:val="28"/>
          <w:lang w:eastAsia="en-AE"/>
          <w14:ligatures w14:val="none"/>
        </w:rPr>
        <w:t>: Gradual improvement in employment rates, with some graduates finding opportunities locally or through remote work.</w:t>
      </w:r>
    </w:p>
    <w:p w14:paraId="07BA96EB" w14:textId="77777777" w:rsidR="005B05EB" w:rsidRPr="005B05EB" w:rsidRDefault="005B05EB" w:rsidP="006F11D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Worst-Case Scenario</w:t>
      </w:r>
      <w:r w:rsidRPr="005B05EB">
        <w:rPr>
          <w:rFonts w:ascii="Abadi" w:eastAsia="Times New Roman" w:hAnsi="Abadi" w:cs="Times New Roman"/>
          <w:kern w:val="0"/>
          <w:sz w:val="28"/>
          <w:szCs w:val="28"/>
          <w:lang w:eastAsia="en-AE"/>
          <w14:ligatures w14:val="none"/>
        </w:rPr>
        <w:t>: Persistent high unemployment, leading to social and economic challenges and increased emigration.</w:t>
      </w:r>
    </w:p>
    <w:p w14:paraId="1C3C79C8" w14:textId="77777777" w:rsidR="005B05EB" w:rsidRPr="005B05EB" w:rsidRDefault="005B05EB" w:rsidP="006F11D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Remote Work Boom Scenario</w:t>
      </w:r>
      <w:r w:rsidRPr="005B05EB">
        <w:rPr>
          <w:rFonts w:ascii="Abadi" w:eastAsia="Times New Roman" w:hAnsi="Abadi" w:cs="Times New Roman"/>
          <w:kern w:val="0"/>
          <w:sz w:val="28"/>
          <w:szCs w:val="28"/>
          <w:lang w:eastAsia="en-AE"/>
          <w14:ligatures w14:val="none"/>
        </w:rPr>
        <w:t>: Graduates find opportunities in the global job market, contributing to local income and economic stability.</w:t>
      </w:r>
    </w:p>
    <w:p w14:paraId="5718C146" w14:textId="77777777" w:rsidR="005B05EB" w:rsidRPr="005B05EB" w:rsidRDefault="005B05EB" w:rsidP="006F11D2">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Entrepreneurship Growth Scenario</w:t>
      </w:r>
      <w:r w:rsidRPr="005B05EB">
        <w:rPr>
          <w:rFonts w:ascii="Abadi" w:eastAsia="Times New Roman" w:hAnsi="Abadi" w:cs="Times New Roman"/>
          <w:kern w:val="0"/>
          <w:sz w:val="28"/>
          <w:szCs w:val="28"/>
          <w:lang w:eastAsia="en-AE"/>
          <w14:ligatures w14:val="none"/>
        </w:rPr>
        <w:t>: Increased startup activities drive job creation and innovation, fostering a vibrant local economy.</w:t>
      </w:r>
    </w:p>
    <w:p w14:paraId="6BBB8F8A"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Strategic Responses:</w:t>
      </w:r>
    </w:p>
    <w:p w14:paraId="157E9DAB" w14:textId="77777777" w:rsidR="005B05EB" w:rsidRPr="005B05EB" w:rsidRDefault="005B05EB" w:rsidP="006F11D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Strengthen University Career Services</w:t>
      </w:r>
      <w:r w:rsidRPr="005B05EB">
        <w:rPr>
          <w:rFonts w:ascii="Abadi" w:eastAsia="Times New Roman" w:hAnsi="Abadi" w:cs="Times New Roman"/>
          <w:kern w:val="0"/>
          <w:sz w:val="28"/>
          <w:szCs w:val="28"/>
          <w:lang w:eastAsia="en-AE"/>
          <w14:ligatures w14:val="none"/>
        </w:rPr>
        <w:t xml:space="preserve">: Enhance job placement programs, career </w:t>
      </w:r>
      <w:proofErr w:type="spellStart"/>
      <w:r w:rsidRPr="005B05EB">
        <w:rPr>
          <w:rFonts w:ascii="Abadi" w:eastAsia="Times New Roman" w:hAnsi="Abadi" w:cs="Times New Roman"/>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and skills training to better prepare graduates for the job market.</w:t>
      </w:r>
    </w:p>
    <w:p w14:paraId="35735867" w14:textId="77777777" w:rsidR="005B05EB" w:rsidRPr="005B05EB" w:rsidRDefault="005B05EB" w:rsidP="006F11D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Comprehensive Career Development Programs</w:t>
      </w:r>
      <w:r w:rsidRPr="005B05EB">
        <w:rPr>
          <w:rFonts w:ascii="Abadi" w:eastAsia="Times New Roman" w:hAnsi="Abadi" w:cs="Times New Roman"/>
          <w:kern w:val="0"/>
          <w:sz w:val="28"/>
          <w:szCs w:val="28"/>
          <w:lang w:eastAsia="en-AE"/>
          <w14:ligatures w14:val="none"/>
        </w:rPr>
        <w:t>: Implement programs that include internships, mentorship, and continuous professional development to enhance employability.</w:t>
      </w:r>
    </w:p>
    <w:p w14:paraId="25133280" w14:textId="77777777" w:rsidR="005B05EB" w:rsidRPr="005B05EB" w:rsidRDefault="005B05EB" w:rsidP="006F11D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Advocate for Policies that Promote Job Creation</w:t>
      </w:r>
      <w:r w:rsidRPr="005B05EB">
        <w:rPr>
          <w:rFonts w:ascii="Abadi" w:eastAsia="Times New Roman" w:hAnsi="Abadi" w:cs="Times New Roman"/>
          <w:kern w:val="0"/>
          <w:sz w:val="28"/>
          <w:szCs w:val="28"/>
          <w:lang w:eastAsia="en-AE"/>
          <w14:ligatures w14:val="none"/>
        </w:rPr>
        <w:t>: Engage with government to create policies that support job creation, entrepreneurship, and private sector growth.</w:t>
      </w:r>
    </w:p>
    <w:p w14:paraId="6C850C20" w14:textId="77777777" w:rsidR="005B05EB" w:rsidRPr="005B05EB" w:rsidRDefault="005B05EB" w:rsidP="006F11D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Promote Digital Literacy and Remote Work Skills</w:t>
      </w:r>
      <w:r w:rsidRPr="005B05EB">
        <w:rPr>
          <w:rFonts w:ascii="Abadi" w:eastAsia="Times New Roman" w:hAnsi="Abadi" w:cs="Times New Roman"/>
          <w:kern w:val="0"/>
          <w:sz w:val="28"/>
          <w:szCs w:val="28"/>
          <w:lang w:eastAsia="en-AE"/>
          <w14:ligatures w14:val="none"/>
        </w:rPr>
        <w:t xml:space="preserve">: Equip graduates with the skills needed for digital literacy and remote </w:t>
      </w:r>
      <w:proofErr w:type="gramStart"/>
      <w:r w:rsidRPr="005B05EB">
        <w:rPr>
          <w:rFonts w:ascii="Abadi" w:eastAsia="Times New Roman" w:hAnsi="Abadi" w:cs="Times New Roman"/>
          <w:kern w:val="0"/>
          <w:sz w:val="28"/>
          <w:szCs w:val="28"/>
          <w:lang w:eastAsia="en-AE"/>
          <w14:ligatures w14:val="none"/>
        </w:rPr>
        <w:t>work, and</w:t>
      </w:r>
      <w:proofErr w:type="gramEnd"/>
      <w:r w:rsidRPr="005B05EB">
        <w:rPr>
          <w:rFonts w:ascii="Abadi" w:eastAsia="Times New Roman" w:hAnsi="Abadi" w:cs="Times New Roman"/>
          <w:kern w:val="0"/>
          <w:sz w:val="28"/>
          <w:szCs w:val="28"/>
          <w:lang w:eastAsia="en-AE"/>
          <w14:ligatures w14:val="none"/>
        </w:rPr>
        <w:t xml:space="preserve"> facilitate access to global job platforms.</w:t>
      </w:r>
    </w:p>
    <w:p w14:paraId="472F073C" w14:textId="77777777" w:rsidR="005B05EB" w:rsidRPr="005B05EB" w:rsidRDefault="005B05EB" w:rsidP="006F11D2">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Leverage Alumni Networks</w:t>
      </w:r>
      <w:r w:rsidRPr="005B05EB">
        <w:rPr>
          <w:rFonts w:ascii="Abadi" w:eastAsia="Times New Roman" w:hAnsi="Abadi" w:cs="Times New Roman"/>
          <w:kern w:val="0"/>
          <w:sz w:val="28"/>
          <w:szCs w:val="28"/>
          <w:lang w:eastAsia="en-AE"/>
          <w14:ligatures w14:val="none"/>
        </w:rPr>
        <w:t>: Utilize alumni networks for mentorship, job placements, and entrepreneurial support, fostering strong community ties and opportunities.</w:t>
      </w:r>
    </w:p>
    <w:p w14:paraId="723559F1" w14:textId="77777777" w:rsidR="005B05EB" w:rsidRPr="005B05EB" w:rsidRDefault="005B05EB" w:rsidP="005B05EB">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Signposts and Triggers:</w:t>
      </w:r>
    </w:p>
    <w:p w14:paraId="03C867E4" w14:textId="77777777" w:rsidR="005B05EB" w:rsidRPr="005B05EB" w:rsidRDefault="005B05EB" w:rsidP="006F11D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Employment Rates</w:t>
      </w:r>
      <w:r w:rsidRPr="005B05EB">
        <w:rPr>
          <w:rFonts w:ascii="Abadi" w:eastAsia="Times New Roman" w:hAnsi="Abadi" w:cs="Times New Roman"/>
          <w:kern w:val="0"/>
          <w:sz w:val="28"/>
          <w:szCs w:val="28"/>
          <w:lang w:eastAsia="en-AE"/>
          <w14:ligatures w14:val="none"/>
        </w:rPr>
        <w:t>: Tracking employment rates among graduates as an indicator of economic and job market health.</w:t>
      </w:r>
    </w:p>
    <w:p w14:paraId="3A465AB0" w14:textId="77777777" w:rsidR="005B05EB" w:rsidRPr="005B05EB" w:rsidRDefault="005B05EB" w:rsidP="006F11D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University-Industry Partnerships</w:t>
      </w:r>
      <w:r w:rsidRPr="005B05EB">
        <w:rPr>
          <w:rFonts w:ascii="Abadi" w:eastAsia="Times New Roman" w:hAnsi="Abadi" w:cs="Times New Roman"/>
          <w:kern w:val="0"/>
          <w:sz w:val="28"/>
          <w:szCs w:val="28"/>
          <w:lang w:eastAsia="en-AE"/>
          <w14:ligatures w14:val="none"/>
        </w:rPr>
        <w:t>: Growth in partnerships between universities and the private sector.</w:t>
      </w:r>
    </w:p>
    <w:p w14:paraId="3811E901" w14:textId="77777777" w:rsidR="005B05EB" w:rsidRPr="005B05EB" w:rsidRDefault="005B05EB" w:rsidP="006F11D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Policy Changes</w:t>
      </w:r>
      <w:r w:rsidRPr="005B05EB">
        <w:rPr>
          <w:rFonts w:ascii="Abadi" w:eastAsia="Times New Roman" w:hAnsi="Abadi" w:cs="Times New Roman"/>
          <w:kern w:val="0"/>
          <w:sz w:val="28"/>
          <w:szCs w:val="28"/>
          <w:lang w:eastAsia="en-AE"/>
          <w14:ligatures w14:val="none"/>
        </w:rPr>
        <w:t>: Implementation of supportive policies for job creation and entrepreneurship.</w:t>
      </w:r>
    </w:p>
    <w:p w14:paraId="2224A7C1" w14:textId="77777777" w:rsidR="005B05EB" w:rsidRPr="005B05EB" w:rsidRDefault="005B05EB" w:rsidP="006F11D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Adoption</w:t>
      </w:r>
      <w:r w:rsidRPr="005B05EB">
        <w:rPr>
          <w:rFonts w:ascii="Abadi" w:eastAsia="Times New Roman" w:hAnsi="Abadi" w:cs="Times New Roman"/>
          <w:kern w:val="0"/>
          <w:sz w:val="28"/>
          <w:szCs w:val="28"/>
          <w:lang w:eastAsia="en-AE"/>
          <w14:ligatures w14:val="none"/>
        </w:rPr>
        <w:t>: Increased adoption of remote work and digital job platforms by graduates.</w:t>
      </w:r>
    </w:p>
    <w:p w14:paraId="7344492A" w14:textId="77777777" w:rsidR="005B05EB" w:rsidRPr="005B05EB" w:rsidRDefault="005B05EB" w:rsidP="006F11D2">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Entrepreneurial Success</w:t>
      </w:r>
      <w:r w:rsidRPr="005B05EB">
        <w:rPr>
          <w:rFonts w:ascii="Abadi" w:eastAsia="Times New Roman" w:hAnsi="Abadi" w:cs="Times New Roman"/>
          <w:kern w:val="0"/>
          <w:sz w:val="28"/>
          <w:szCs w:val="28"/>
          <w:lang w:eastAsia="en-AE"/>
          <w14:ligatures w14:val="none"/>
        </w:rPr>
        <w:t>: Rise in successful startups and entrepreneurial ventures among graduates.</w:t>
      </w:r>
    </w:p>
    <w:p w14:paraId="1DB7B6FD"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2BF3BC96" w14:textId="77777777" w:rsidR="005B05EB" w:rsidRPr="005B05EB" w:rsidRDefault="005B05EB" w:rsidP="006F11D2">
      <w:pPr>
        <w:pStyle w:val="Heading2"/>
        <w:rPr>
          <w:rFonts w:eastAsia="Times New Roman"/>
          <w:lang w:eastAsia="en-AE"/>
        </w:rPr>
      </w:pPr>
      <w:bookmarkStart w:id="42" w:name="_Toc172744342"/>
      <w:r w:rsidRPr="005B05EB">
        <w:rPr>
          <w:rFonts w:eastAsia="Times New Roman"/>
          <w:lang w:eastAsia="en-AE"/>
        </w:rPr>
        <w:lastRenderedPageBreak/>
        <w:t>Strategic Response 1: Strengthen University Career Services</w:t>
      </w:r>
      <w:bookmarkEnd w:id="42"/>
    </w:p>
    <w:p w14:paraId="4096949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Strengthen University Career Services</w:t>
      </w:r>
    </w:p>
    <w:p w14:paraId="6BCE62DA"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Enhancing university career services is essential for better preparing graduates for the job market. This involves improving job placement programs, offering comprehensive career </w:t>
      </w:r>
      <w:proofErr w:type="spellStart"/>
      <w:r w:rsidRPr="005B05EB">
        <w:rPr>
          <w:rFonts w:ascii="Abadi" w:eastAsia="Times New Roman" w:hAnsi="Abadi" w:cs="Times New Roman"/>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and providing skills training that aligns with market demands. By strengthening these services, universities can play a crucial role in reducing graduate unemployment rates and boosting employability.</w:t>
      </w:r>
    </w:p>
    <w:p w14:paraId="67B33FC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equip graduates with the necessary skills, knowledge, and opportunities to successfully enter the job market and pursue fulfilling careers.</w:t>
      </w:r>
    </w:p>
    <w:p w14:paraId="62A2956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Enhance university career services to provide robust support for job placement, career </w:t>
      </w:r>
      <w:proofErr w:type="spellStart"/>
      <w:r w:rsidRPr="005B05EB">
        <w:rPr>
          <w:rFonts w:ascii="Abadi" w:eastAsia="Times New Roman" w:hAnsi="Abadi" w:cs="Times New Roman"/>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and skills training, ensuring graduates are well-prepared for employment opportunities.</w:t>
      </w:r>
    </w:p>
    <w:p w14:paraId="124B522A"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that offer comprehensive and effective career services, resulting in higher employment rates and successful career outcomes for graduates.</w:t>
      </w:r>
    </w:p>
    <w:p w14:paraId="6E9BC762"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693CE84B"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Assess Current Services</w:t>
      </w:r>
      <w:r w:rsidRPr="005B05EB">
        <w:rPr>
          <w:rFonts w:ascii="Abadi" w:eastAsia="Times New Roman" w:hAnsi="Abadi" w:cs="Times New Roman"/>
          <w:kern w:val="0"/>
          <w:sz w:val="28"/>
          <w:szCs w:val="28"/>
          <w:lang w:eastAsia="en-AE"/>
          <w14:ligatures w14:val="none"/>
        </w:rPr>
        <w:t>: Conduct a thorough assessment of existing career services to identify strengths, weaknesses, and gaps.</w:t>
      </w:r>
    </w:p>
    <w:p w14:paraId="60A88273"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Expand Job Placement Programs</w:t>
      </w:r>
      <w:r w:rsidRPr="005B05EB">
        <w:rPr>
          <w:rFonts w:ascii="Abadi" w:eastAsia="Times New Roman" w:hAnsi="Abadi" w:cs="Times New Roman"/>
          <w:kern w:val="0"/>
          <w:sz w:val="28"/>
          <w:szCs w:val="28"/>
          <w:lang w:eastAsia="en-AE"/>
          <w14:ligatures w14:val="none"/>
        </w:rPr>
        <w:t>: Enhance job placement services by building relationships with employers, organizing job fairs, and creating an online job portal.</w:t>
      </w:r>
    </w:p>
    <w:p w14:paraId="3BA1639F"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 xml:space="preserve">Enhance Career </w:t>
      </w:r>
      <w:proofErr w:type="spellStart"/>
      <w:r w:rsidRPr="005B05EB">
        <w:rPr>
          <w:rFonts w:ascii="Abadi" w:eastAsia="Times New Roman" w:hAnsi="Abadi" w:cs="Times New Roman"/>
          <w:b/>
          <w:bCs/>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xml:space="preserve">: Offer personalized career </w:t>
      </w:r>
      <w:proofErr w:type="spellStart"/>
      <w:r w:rsidRPr="005B05EB">
        <w:rPr>
          <w:rFonts w:ascii="Abadi" w:eastAsia="Times New Roman" w:hAnsi="Abadi" w:cs="Times New Roman"/>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xml:space="preserve"> sessions to help students identify their career goals, strengths, and areas for improvement.</w:t>
      </w:r>
    </w:p>
    <w:p w14:paraId="3977AF8A"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Skills Training Workshops</w:t>
      </w:r>
      <w:r w:rsidRPr="005B05EB">
        <w:rPr>
          <w:rFonts w:ascii="Abadi" w:eastAsia="Times New Roman" w:hAnsi="Abadi" w:cs="Times New Roman"/>
          <w:kern w:val="0"/>
          <w:sz w:val="28"/>
          <w:szCs w:val="28"/>
          <w:lang w:eastAsia="en-AE"/>
          <w14:ligatures w14:val="none"/>
        </w:rPr>
        <w:t>: Provide workshops and training sessions on essential job skills, including resume writing, interview techniques, and professional communication.</w:t>
      </w:r>
    </w:p>
    <w:p w14:paraId="3F9626BC"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Foster Industry Connections</w:t>
      </w:r>
      <w:r w:rsidRPr="005B05EB">
        <w:rPr>
          <w:rFonts w:ascii="Abadi" w:eastAsia="Times New Roman" w:hAnsi="Abadi" w:cs="Times New Roman"/>
          <w:kern w:val="0"/>
          <w:sz w:val="28"/>
          <w:szCs w:val="28"/>
          <w:lang w:eastAsia="en-AE"/>
          <w14:ligatures w14:val="none"/>
        </w:rPr>
        <w:t>: Strengthen partnerships with local and international companies to create internship and job opportunities for graduates.</w:t>
      </w:r>
    </w:p>
    <w:p w14:paraId="7E58DFD2"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Utilize Alumni Networks</w:t>
      </w:r>
      <w:r w:rsidRPr="005B05EB">
        <w:rPr>
          <w:rFonts w:ascii="Abadi" w:eastAsia="Times New Roman" w:hAnsi="Abadi" w:cs="Times New Roman"/>
          <w:kern w:val="0"/>
          <w:sz w:val="28"/>
          <w:szCs w:val="28"/>
          <w:lang w:eastAsia="en-AE"/>
          <w14:ligatures w14:val="none"/>
        </w:rPr>
        <w:t>: Engage alumni in mentoring programs, job placements, and networking events to support current students and graduates.</w:t>
      </w:r>
    </w:p>
    <w:p w14:paraId="328F8037" w14:textId="77777777" w:rsidR="005B05EB" w:rsidRPr="005B05EB" w:rsidRDefault="005B05EB" w:rsidP="006F11D2">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Implement Feedback Mechanisms</w:t>
      </w:r>
      <w:r w:rsidRPr="005B05EB">
        <w:rPr>
          <w:rFonts w:ascii="Abadi" w:eastAsia="Times New Roman" w:hAnsi="Abadi" w:cs="Times New Roman"/>
          <w:kern w:val="0"/>
          <w:sz w:val="28"/>
          <w:szCs w:val="28"/>
          <w:lang w:eastAsia="en-AE"/>
          <w14:ligatures w14:val="none"/>
        </w:rPr>
        <w:t>: Establish feedback systems to continuously improve career services based on student and employer input.</w:t>
      </w:r>
    </w:p>
    <w:p w14:paraId="46367A73"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330457A8" w14:textId="77777777" w:rsidR="005B05EB" w:rsidRPr="005B05EB" w:rsidRDefault="005B05EB" w:rsidP="006F11D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Industry Engagement</w:t>
      </w:r>
      <w:r w:rsidRPr="005B05EB">
        <w:rPr>
          <w:rFonts w:ascii="Abadi" w:eastAsia="Times New Roman" w:hAnsi="Abadi" w:cs="Times New Roman"/>
          <w:kern w:val="0"/>
          <w:sz w:val="28"/>
          <w:szCs w:val="28"/>
          <w:lang w:eastAsia="en-AE"/>
          <w14:ligatures w14:val="none"/>
        </w:rPr>
        <w:t>: Active participation and engagement from local and international employers in career services initiatives.</w:t>
      </w:r>
    </w:p>
    <w:p w14:paraId="48A3A59E" w14:textId="77777777" w:rsidR="005B05EB" w:rsidRPr="005B05EB" w:rsidRDefault="005B05EB" w:rsidP="006F11D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 xml:space="preserve">Comprehensive </w:t>
      </w:r>
      <w:proofErr w:type="spellStart"/>
      <w:r w:rsidRPr="005B05EB">
        <w:rPr>
          <w:rFonts w:ascii="Abadi" w:eastAsia="Times New Roman" w:hAnsi="Abadi" w:cs="Times New Roman"/>
          <w:b/>
          <w:bCs/>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xml:space="preserve">: Availability of well-trained career </w:t>
      </w:r>
      <w:proofErr w:type="spellStart"/>
      <w:r w:rsidRPr="005B05EB">
        <w:rPr>
          <w:rFonts w:ascii="Abadi" w:eastAsia="Times New Roman" w:hAnsi="Abadi" w:cs="Times New Roman"/>
          <w:kern w:val="0"/>
          <w:sz w:val="28"/>
          <w:szCs w:val="28"/>
          <w:lang w:eastAsia="en-AE"/>
          <w14:ligatures w14:val="none"/>
        </w:rPr>
        <w:t>counselors</w:t>
      </w:r>
      <w:proofErr w:type="spellEnd"/>
      <w:r w:rsidRPr="005B05EB">
        <w:rPr>
          <w:rFonts w:ascii="Abadi" w:eastAsia="Times New Roman" w:hAnsi="Abadi" w:cs="Times New Roman"/>
          <w:kern w:val="0"/>
          <w:sz w:val="28"/>
          <w:szCs w:val="28"/>
          <w:lang w:eastAsia="en-AE"/>
          <w14:ligatures w14:val="none"/>
        </w:rPr>
        <w:t xml:space="preserve"> offering personalized guidance to students.</w:t>
      </w:r>
    </w:p>
    <w:p w14:paraId="49157338" w14:textId="77777777" w:rsidR="005B05EB" w:rsidRPr="005B05EB" w:rsidRDefault="005B05EB" w:rsidP="006F11D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Relevant Skills Training</w:t>
      </w:r>
      <w:r w:rsidRPr="005B05EB">
        <w:rPr>
          <w:rFonts w:ascii="Abadi" w:eastAsia="Times New Roman" w:hAnsi="Abadi" w:cs="Times New Roman"/>
          <w:kern w:val="0"/>
          <w:sz w:val="28"/>
          <w:szCs w:val="28"/>
          <w:lang w:eastAsia="en-AE"/>
          <w14:ligatures w14:val="none"/>
        </w:rPr>
        <w:t>: Providing training that aligns with current market demands and employer expectations.</w:t>
      </w:r>
    </w:p>
    <w:p w14:paraId="56F1F67F" w14:textId="77777777" w:rsidR="005B05EB" w:rsidRPr="005B05EB" w:rsidRDefault="005B05EB" w:rsidP="006F11D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Alumni Involvement</w:t>
      </w:r>
      <w:r w:rsidRPr="005B05EB">
        <w:rPr>
          <w:rFonts w:ascii="Abadi" w:eastAsia="Times New Roman" w:hAnsi="Abadi" w:cs="Times New Roman"/>
          <w:kern w:val="0"/>
          <w:sz w:val="28"/>
          <w:szCs w:val="28"/>
          <w:lang w:eastAsia="en-AE"/>
          <w14:ligatures w14:val="none"/>
        </w:rPr>
        <w:t>: Strong involvement of alumni in supporting career services through mentorship and networking.</w:t>
      </w:r>
    </w:p>
    <w:p w14:paraId="1B8A4719" w14:textId="77777777" w:rsidR="005B05EB" w:rsidRPr="005B05EB" w:rsidRDefault="005B05EB" w:rsidP="006F11D2">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Improvement</w:t>
      </w:r>
      <w:r w:rsidRPr="005B05EB">
        <w:rPr>
          <w:rFonts w:ascii="Abadi" w:eastAsia="Times New Roman" w:hAnsi="Abadi" w:cs="Times New Roman"/>
          <w:kern w:val="0"/>
          <w:sz w:val="28"/>
          <w:szCs w:val="28"/>
          <w:lang w:eastAsia="en-AE"/>
          <w14:ligatures w14:val="none"/>
        </w:rPr>
        <w:t>: Regular assessment and improvement of career services based on feedback and changing market conditions.</w:t>
      </w:r>
    </w:p>
    <w:p w14:paraId="22D63F3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1043A5C7" w14:textId="77777777" w:rsidR="005B05EB" w:rsidRPr="005B05EB" w:rsidRDefault="005B05EB" w:rsidP="006F11D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Higher Employment Rates</w:t>
      </w:r>
      <w:r w:rsidRPr="005B05EB">
        <w:rPr>
          <w:rFonts w:ascii="Abadi" w:eastAsia="Times New Roman" w:hAnsi="Abadi" w:cs="Times New Roman"/>
          <w:kern w:val="0"/>
          <w:sz w:val="28"/>
          <w:szCs w:val="28"/>
          <w:lang w:eastAsia="en-AE"/>
          <w14:ligatures w14:val="none"/>
        </w:rPr>
        <w:t>: Increased employment rates among graduates due to enhanced job placement and career support.</w:t>
      </w:r>
    </w:p>
    <w:p w14:paraId="0E3B8EC0" w14:textId="77777777" w:rsidR="005B05EB" w:rsidRPr="005B05EB" w:rsidRDefault="005B05EB" w:rsidP="006F11D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Improved Employability</w:t>
      </w:r>
      <w:r w:rsidRPr="005B05EB">
        <w:rPr>
          <w:rFonts w:ascii="Abadi" w:eastAsia="Times New Roman" w:hAnsi="Abadi" w:cs="Times New Roman"/>
          <w:kern w:val="0"/>
          <w:sz w:val="28"/>
          <w:szCs w:val="28"/>
          <w:lang w:eastAsia="en-AE"/>
          <w14:ligatures w14:val="none"/>
        </w:rPr>
        <w:t>: Graduates equipped with the skills and knowledge required to succeed in the job market.</w:t>
      </w:r>
    </w:p>
    <w:p w14:paraId="1DE00BDB" w14:textId="77777777" w:rsidR="005B05EB" w:rsidRPr="005B05EB" w:rsidRDefault="005B05EB" w:rsidP="006F11D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Stronger Industry Connections</w:t>
      </w:r>
      <w:r w:rsidRPr="005B05EB">
        <w:rPr>
          <w:rFonts w:ascii="Abadi" w:eastAsia="Times New Roman" w:hAnsi="Abadi" w:cs="Times New Roman"/>
          <w:kern w:val="0"/>
          <w:sz w:val="28"/>
          <w:szCs w:val="28"/>
          <w:lang w:eastAsia="en-AE"/>
          <w14:ligatures w14:val="none"/>
        </w:rPr>
        <w:t>: Strengthened relationships between universities and the private sector, leading to more job opportunities.</w:t>
      </w:r>
    </w:p>
    <w:p w14:paraId="37339B90" w14:textId="77777777" w:rsidR="005B05EB" w:rsidRPr="005B05EB" w:rsidRDefault="005B05EB" w:rsidP="006F11D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Student Satisfaction</w:t>
      </w:r>
      <w:r w:rsidRPr="005B05EB">
        <w:rPr>
          <w:rFonts w:ascii="Abadi" w:eastAsia="Times New Roman" w:hAnsi="Abadi" w:cs="Times New Roman"/>
          <w:kern w:val="0"/>
          <w:sz w:val="28"/>
          <w:szCs w:val="28"/>
          <w:lang w:eastAsia="en-AE"/>
          <w14:ligatures w14:val="none"/>
        </w:rPr>
        <w:t>: Higher levels of satisfaction among students due to effective career services and support.</w:t>
      </w:r>
    </w:p>
    <w:p w14:paraId="51E3B655" w14:textId="77777777" w:rsidR="005B05EB" w:rsidRPr="005B05EB" w:rsidRDefault="005B05EB" w:rsidP="006F11D2">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Successful Alumni</w:t>
      </w:r>
      <w:r w:rsidRPr="005B05EB">
        <w:rPr>
          <w:rFonts w:ascii="Abadi" w:eastAsia="Times New Roman" w:hAnsi="Abadi" w:cs="Times New Roman"/>
          <w:kern w:val="0"/>
          <w:sz w:val="28"/>
          <w:szCs w:val="28"/>
          <w:lang w:eastAsia="en-AE"/>
          <w14:ligatures w14:val="none"/>
        </w:rPr>
        <w:t>: Alumni who are successfully employed and engaged in supporting current students.</w:t>
      </w:r>
    </w:p>
    <w:p w14:paraId="27D6BE9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745B3771" w14:textId="77777777" w:rsidR="005B05EB" w:rsidRPr="005B05EB" w:rsidRDefault="005B05EB" w:rsidP="006F11D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Limited Employer Engagement</w:t>
      </w:r>
      <w:r w:rsidRPr="005B05EB">
        <w:rPr>
          <w:rFonts w:ascii="Abadi" w:eastAsia="Times New Roman" w:hAnsi="Abadi" w:cs="Times New Roman"/>
          <w:kern w:val="0"/>
          <w:sz w:val="28"/>
          <w:szCs w:val="28"/>
          <w:lang w:eastAsia="en-AE"/>
          <w14:ligatures w14:val="none"/>
        </w:rPr>
        <w:t>: Challenges in securing active participation from employers in career services initiatives.</w:t>
      </w:r>
    </w:p>
    <w:p w14:paraId="6A6AE2E8" w14:textId="77777777" w:rsidR="005B05EB" w:rsidRPr="005B05EB" w:rsidRDefault="005B05EB" w:rsidP="006F11D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Constraints</w:t>
      </w:r>
      <w:r w:rsidRPr="005B05EB">
        <w:rPr>
          <w:rFonts w:ascii="Abadi" w:eastAsia="Times New Roman" w:hAnsi="Abadi" w:cs="Times New Roman"/>
          <w:kern w:val="0"/>
          <w:sz w:val="28"/>
          <w:szCs w:val="28"/>
          <w:lang w:eastAsia="en-AE"/>
          <w14:ligatures w14:val="none"/>
        </w:rPr>
        <w:t>: Insufficient resources to expand and enhance career services effectively.</w:t>
      </w:r>
    </w:p>
    <w:p w14:paraId="218FDE09" w14:textId="77777777" w:rsidR="005B05EB" w:rsidRPr="005B05EB" w:rsidRDefault="005B05EB" w:rsidP="006F11D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Mismatch of Skills</w:t>
      </w:r>
      <w:r w:rsidRPr="005B05EB">
        <w:rPr>
          <w:rFonts w:ascii="Abadi" w:eastAsia="Times New Roman" w:hAnsi="Abadi" w:cs="Times New Roman"/>
          <w:kern w:val="0"/>
          <w:sz w:val="28"/>
          <w:szCs w:val="28"/>
          <w:lang w:eastAsia="en-AE"/>
          <w14:ligatures w14:val="none"/>
        </w:rPr>
        <w:t>: Training programs that do not align with market demands, leading to a mismatch of skills.</w:t>
      </w:r>
    </w:p>
    <w:p w14:paraId="2745CD7F" w14:textId="77777777" w:rsidR="005B05EB" w:rsidRPr="005B05EB" w:rsidRDefault="005B05EB" w:rsidP="006F11D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Low Alumni Participation</w:t>
      </w:r>
      <w:r w:rsidRPr="005B05EB">
        <w:rPr>
          <w:rFonts w:ascii="Abadi" w:eastAsia="Times New Roman" w:hAnsi="Abadi" w:cs="Times New Roman"/>
          <w:kern w:val="0"/>
          <w:sz w:val="28"/>
          <w:szCs w:val="28"/>
          <w:lang w:eastAsia="en-AE"/>
          <w14:ligatures w14:val="none"/>
        </w:rPr>
        <w:t>: Limited involvement of alumni in career support activities.</w:t>
      </w:r>
    </w:p>
    <w:p w14:paraId="003792CF" w14:textId="3F622CCD" w:rsidR="005B05EB" w:rsidRPr="006F11D2" w:rsidRDefault="005B05EB" w:rsidP="006F11D2">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Inconsistent Feedback</w:t>
      </w:r>
      <w:r w:rsidRPr="005B05EB">
        <w:rPr>
          <w:rFonts w:ascii="Abadi" w:eastAsia="Times New Roman" w:hAnsi="Abadi" w:cs="Times New Roman"/>
          <w:kern w:val="0"/>
          <w:sz w:val="28"/>
          <w:szCs w:val="28"/>
          <w:lang w:eastAsia="en-AE"/>
          <w14:ligatures w14:val="none"/>
        </w:rPr>
        <w:t>: Inadequate feedback mechanisms hindering continuous improvement of career services.</w:t>
      </w:r>
      <w:r w:rsidRPr="006F11D2">
        <w:rPr>
          <w:rFonts w:ascii="Abadi" w:eastAsia="Aptos" w:hAnsi="Abadi" w:cs="Times New Roman"/>
          <w:kern w:val="0"/>
          <w:sz w:val="28"/>
          <w:szCs w:val="28"/>
          <w14:ligatures w14:val="none"/>
        </w:rPr>
        <w:br w:type="page"/>
      </w:r>
    </w:p>
    <w:p w14:paraId="6F07C9B7" w14:textId="77777777" w:rsidR="005B05EB" w:rsidRPr="005B05EB" w:rsidRDefault="005B05EB" w:rsidP="006F11D2">
      <w:pPr>
        <w:pStyle w:val="Heading2"/>
        <w:rPr>
          <w:rFonts w:eastAsia="Times New Roman"/>
          <w:lang w:eastAsia="en-AE"/>
        </w:rPr>
      </w:pPr>
      <w:bookmarkStart w:id="43" w:name="_Toc172744343"/>
      <w:r w:rsidRPr="005B05EB">
        <w:rPr>
          <w:rFonts w:eastAsia="Times New Roman"/>
          <w:lang w:eastAsia="en-AE"/>
        </w:rPr>
        <w:lastRenderedPageBreak/>
        <w:t>Strategic Response 2: Develop Comprehensive Career Development Programs</w:t>
      </w:r>
      <w:bookmarkEnd w:id="43"/>
    </w:p>
    <w:p w14:paraId="18D26C5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Develop Comprehensive Career Development Programs</w:t>
      </w:r>
    </w:p>
    <w:p w14:paraId="5B940FD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Implementing comprehensive career development programs is vital for enhancing the employability of graduates. These programs should include internships, mentorship, and continuous professional development opportunities, enabling students to gain practical experience, receive guidance from experienced professionals, and continuously improve their skills to meet market demands.</w:t>
      </w:r>
    </w:p>
    <w:p w14:paraId="5A2F8B3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provide graduates with the practical experience, mentorship, and continuous professional development needed to succeed in their careers.</w:t>
      </w:r>
    </w:p>
    <w:p w14:paraId="6CFC58A0"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Implement and sustain comprehensive career development programs that incorporate internships, mentorship, and ongoing professional development to enhance graduate employability.</w:t>
      </w:r>
    </w:p>
    <w:p w14:paraId="27E0F34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Universities in Gaza that offer robust career development programs, producing well-prepared graduates who are highly sought after by employers.</w:t>
      </w:r>
    </w:p>
    <w:p w14:paraId="7BE2B08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429A3568"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Establish Internship Programs</w:t>
      </w:r>
      <w:r w:rsidRPr="005B05EB">
        <w:rPr>
          <w:rFonts w:ascii="Abadi" w:eastAsia="Times New Roman" w:hAnsi="Abadi" w:cs="Times New Roman"/>
          <w:kern w:val="0"/>
          <w:sz w:val="28"/>
          <w:szCs w:val="28"/>
          <w:lang w:eastAsia="en-AE"/>
          <w14:ligatures w14:val="none"/>
        </w:rPr>
        <w:t>: Develop partnerships with local and international businesses to create internship opportunities that provide practical work experience for students.</w:t>
      </w:r>
    </w:p>
    <w:p w14:paraId="30FFAA07"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Launch Mentorship Programs</w:t>
      </w:r>
      <w:r w:rsidRPr="005B05EB">
        <w:rPr>
          <w:rFonts w:ascii="Abadi" w:eastAsia="Times New Roman" w:hAnsi="Abadi" w:cs="Times New Roman"/>
          <w:kern w:val="0"/>
          <w:sz w:val="28"/>
          <w:szCs w:val="28"/>
          <w:lang w:eastAsia="en-AE"/>
          <w14:ligatures w14:val="none"/>
        </w:rPr>
        <w:t>: Connect students with experienced professionals through structured mentorship programs to provide career guidance and industry insights.</w:t>
      </w:r>
    </w:p>
    <w:p w14:paraId="5B2AA0D0"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Create Professional Development Workshops</w:t>
      </w:r>
      <w:r w:rsidRPr="005B05EB">
        <w:rPr>
          <w:rFonts w:ascii="Abadi" w:eastAsia="Times New Roman" w:hAnsi="Abadi" w:cs="Times New Roman"/>
          <w:kern w:val="0"/>
          <w:sz w:val="28"/>
          <w:szCs w:val="28"/>
          <w:lang w:eastAsia="en-AE"/>
          <w14:ligatures w14:val="none"/>
        </w:rPr>
        <w:t>: Organize workshops and seminars focusing on continuous professional development, covering topics such as leadership, teamwork, and industry-specific skills.</w:t>
      </w:r>
    </w:p>
    <w:p w14:paraId="0D683657"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Integrate Career Development into Curriculum</w:t>
      </w:r>
      <w:r w:rsidRPr="005B05EB">
        <w:rPr>
          <w:rFonts w:ascii="Abadi" w:eastAsia="Times New Roman" w:hAnsi="Abadi" w:cs="Times New Roman"/>
          <w:kern w:val="0"/>
          <w:sz w:val="28"/>
          <w:szCs w:val="28"/>
          <w:lang w:eastAsia="en-AE"/>
          <w14:ligatures w14:val="none"/>
        </w:rPr>
        <w:t>: Incorporate career development activities and training into the university curriculum to ensure all students benefit.</w:t>
      </w:r>
    </w:p>
    <w:p w14:paraId="71F954DC"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 xml:space="preserve">Build a Career Development </w:t>
      </w:r>
      <w:proofErr w:type="spellStart"/>
      <w:r w:rsidRPr="005B05EB">
        <w:rPr>
          <w:rFonts w:ascii="Abadi" w:eastAsia="Times New Roman" w:hAnsi="Abadi" w:cs="Times New Roman"/>
          <w:b/>
          <w:bCs/>
          <w:kern w:val="0"/>
          <w:sz w:val="28"/>
          <w:szCs w:val="28"/>
          <w:lang w:eastAsia="en-AE"/>
          <w14:ligatures w14:val="none"/>
        </w:rPr>
        <w:t>Center</w:t>
      </w:r>
      <w:proofErr w:type="spellEnd"/>
      <w:r w:rsidRPr="005B05EB">
        <w:rPr>
          <w:rFonts w:ascii="Abadi" w:eastAsia="Times New Roman" w:hAnsi="Abadi" w:cs="Times New Roman"/>
          <w:kern w:val="0"/>
          <w:sz w:val="28"/>
          <w:szCs w:val="28"/>
          <w:lang w:eastAsia="en-AE"/>
          <w14:ligatures w14:val="none"/>
        </w:rPr>
        <w:t xml:space="preserve">: Establish a dedicated career development </w:t>
      </w:r>
      <w:proofErr w:type="spellStart"/>
      <w:r w:rsidRPr="005B05EB">
        <w:rPr>
          <w:rFonts w:ascii="Abadi" w:eastAsia="Times New Roman" w:hAnsi="Abadi" w:cs="Times New Roman"/>
          <w:kern w:val="0"/>
          <w:sz w:val="28"/>
          <w:szCs w:val="28"/>
          <w:lang w:eastAsia="en-AE"/>
          <w14:ligatures w14:val="none"/>
        </w:rPr>
        <w:t>center</w:t>
      </w:r>
      <w:proofErr w:type="spellEnd"/>
      <w:r w:rsidRPr="005B05EB">
        <w:rPr>
          <w:rFonts w:ascii="Abadi" w:eastAsia="Times New Roman" w:hAnsi="Abadi" w:cs="Times New Roman"/>
          <w:kern w:val="0"/>
          <w:sz w:val="28"/>
          <w:szCs w:val="28"/>
          <w:lang w:eastAsia="en-AE"/>
          <w14:ligatures w14:val="none"/>
        </w:rPr>
        <w:t xml:space="preserve"> to coordinate programs, offer resources, and provide support to students.</w:t>
      </w:r>
    </w:p>
    <w:p w14:paraId="0539710A"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Engage Alumni as Mentors</w:t>
      </w:r>
      <w:r w:rsidRPr="005B05EB">
        <w:rPr>
          <w:rFonts w:ascii="Abadi" w:eastAsia="Times New Roman" w:hAnsi="Abadi" w:cs="Times New Roman"/>
          <w:kern w:val="0"/>
          <w:sz w:val="28"/>
          <w:szCs w:val="28"/>
          <w:lang w:eastAsia="en-AE"/>
          <w14:ligatures w14:val="none"/>
        </w:rPr>
        <w:t>: Utilize the alumni network to participate in mentorship programs, share experiences, and offer job placement support.</w:t>
      </w:r>
    </w:p>
    <w:p w14:paraId="07B23C84" w14:textId="77777777" w:rsidR="005B05EB" w:rsidRPr="005B05EB" w:rsidRDefault="005B05EB" w:rsidP="006F11D2">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Monitor and Evaluate Programs</w:t>
      </w:r>
      <w:r w:rsidRPr="005B05EB">
        <w:rPr>
          <w:rFonts w:ascii="Abadi" w:eastAsia="Times New Roman" w:hAnsi="Abadi" w:cs="Times New Roman"/>
          <w:kern w:val="0"/>
          <w:sz w:val="28"/>
          <w:szCs w:val="28"/>
          <w:lang w:eastAsia="en-AE"/>
          <w14:ligatures w14:val="none"/>
        </w:rPr>
        <w:t>: Continuously monitor and evaluate the effectiveness of career development programs to ensure they meet student needs and industry standards.</w:t>
      </w:r>
    </w:p>
    <w:p w14:paraId="5BC84A0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Key Success Factors:</w:t>
      </w:r>
    </w:p>
    <w:p w14:paraId="2DCDB41C" w14:textId="77777777" w:rsidR="005B05EB" w:rsidRPr="005B05EB" w:rsidRDefault="005B05EB" w:rsidP="006F11D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Industry Collaboration</w:t>
      </w:r>
      <w:r w:rsidRPr="005B05EB">
        <w:rPr>
          <w:rFonts w:ascii="Abadi" w:eastAsia="Times New Roman" w:hAnsi="Abadi" w:cs="Times New Roman"/>
          <w:kern w:val="0"/>
          <w:sz w:val="28"/>
          <w:szCs w:val="28"/>
          <w:lang w:eastAsia="en-AE"/>
          <w14:ligatures w14:val="none"/>
        </w:rPr>
        <w:t>: Strong partnerships with businesses and organizations to provide internship and job opportunities.</w:t>
      </w:r>
    </w:p>
    <w:p w14:paraId="4783526A" w14:textId="77777777" w:rsidR="005B05EB" w:rsidRPr="005B05EB" w:rsidRDefault="005B05EB" w:rsidP="006F11D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Mentorship</w:t>
      </w:r>
      <w:r w:rsidRPr="005B05EB">
        <w:rPr>
          <w:rFonts w:ascii="Abadi" w:eastAsia="Times New Roman" w:hAnsi="Abadi" w:cs="Times New Roman"/>
          <w:kern w:val="0"/>
          <w:sz w:val="28"/>
          <w:szCs w:val="28"/>
          <w:lang w:eastAsia="en-AE"/>
          <w14:ligatures w14:val="none"/>
        </w:rPr>
        <w:t>: Active participation of experienced professionals and alumni in mentoring students.</w:t>
      </w:r>
    </w:p>
    <w:p w14:paraId="13FD87D9" w14:textId="77777777" w:rsidR="005B05EB" w:rsidRPr="005B05EB" w:rsidRDefault="005B05EB" w:rsidP="006F11D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Relevant Professional Development</w:t>
      </w:r>
      <w:r w:rsidRPr="005B05EB">
        <w:rPr>
          <w:rFonts w:ascii="Abadi" w:eastAsia="Times New Roman" w:hAnsi="Abadi" w:cs="Times New Roman"/>
          <w:kern w:val="0"/>
          <w:sz w:val="28"/>
          <w:szCs w:val="28"/>
          <w:lang w:eastAsia="en-AE"/>
          <w14:ligatures w14:val="none"/>
        </w:rPr>
        <w:t>: Offering workshops and training that align with industry needs and career trends.</w:t>
      </w:r>
    </w:p>
    <w:p w14:paraId="0051536C" w14:textId="77777777" w:rsidR="005B05EB" w:rsidRPr="005B05EB" w:rsidRDefault="005B05EB" w:rsidP="006F11D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Student Engagement</w:t>
      </w:r>
      <w:r w:rsidRPr="005B05EB">
        <w:rPr>
          <w:rFonts w:ascii="Abadi" w:eastAsia="Times New Roman" w:hAnsi="Abadi" w:cs="Times New Roman"/>
          <w:kern w:val="0"/>
          <w:sz w:val="28"/>
          <w:szCs w:val="28"/>
          <w:lang w:eastAsia="en-AE"/>
          <w14:ligatures w14:val="none"/>
        </w:rPr>
        <w:t>: High levels of student participation and engagement in career development programs.</w:t>
      </w:r>
    </w:p>
    <w:p w14:paraId="4AFA0391" w14:textId="77777777" w:rsidR="005B05EB" w:rsidRPr="005B05EB" w:rsidRDefault="005B05EB" w:rsidP="006F11D2">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Improvement</w:t>
      </w:r>
      <w:r w:rsidRPr="005B05EB">
        <w:rPr>
          <w:rFonts w:ascii="Abadi" w:eastAsia="Times New Roman" w:hAnsi="Abadi" w:cs="Times New Roman"/>
          <w:kern w:val="0"/>
          <w:sz w:val="28"/>
          <w:szCs w:val="28"/>
          <w:lang w:eastAsia="en-AE"/>
          <w14:ligatures w14:val="none"/>
        </w:rPr>
        <w:t>: Regular assessment and refinement of programs based on feedback and changing market conditions.</w:t>
      </w:r>
    </w:p>
    <w:p w14:paraId="7467A76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478DAE20" w14:textId="77777777" w:rsidR="005B05EB" w:rsidRPr="005B05EB" w:rsidRDefault="005B05EB" w:rsidP="006F11D2">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Employability</w:t>
      </w:r>
      <w:r w:rsidRPr="005B05EB">
        <w:rPr>
          <w:rFonts w:ascii="Abadi" w:eastAsia="Times New Roman" w:hAnsi="Abadi" w:cs="Times New Roman"/>
          <w:kern w:val="0"/>
          <w:sz w:val="28"/>
          <w:szCs w:val="28"/>
          <w:lang w:eastAsia="en-AE"/>
          <w14:ligatures w14:val="none"/>
        </w:rPr>
        <w:t>: Graduates with practical experience, industry connections, and relevant skills, increasing their employability.</w:t>
      </w:r>
    </w:p>
    <w:p w14:paraId="215DD2C6" w14:textId="77777777" w:rsidR="005B05EB" w:rsidRPr="005B05EB" w:rsidRDefault="005B05EB" w:rsidP="006F11D2">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Practical Experience</w:t>
      </w:r>
      <w:r w:rsidRPr="005B05EB">
        <w:rPr>
          <w:rFonts w:ascii="Abadi" w:eastAsia="Times New Roman" w:hAnsi="Abadi" w:cs="Times New Roman"/>
          <w:kern w:val="0"/>
          <w:sz w:val="28"/>
          <w:szCs w:val="28"/>
          <w:lang w:eastAsia="en-AE"/>
          <w14:ligatures w14:val="none"/>
        </w:rPr>
        <w:t>: Students gain valuable hands-on experience through internships, preparing them for the workforce.</w:t>
      </w:r>
    </w:p>
    <w:p w14:paraId="276BC4E8" w14:textId="77777777" w:rsidR="005B05EB" w:rsidRPr="005B05EB" w:rsidRDefault="005B05EB" w:rsidP="006F11D2">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 Professional Networks</w:t>
      </w:r>
      <w:r w:rsidRPr="005B05EB">
        <w:rPr>
          <w:rFonts w:ascii="Abadi" w:eastAsia="Times New Roman" w:hAnsi="Abadi" w:cs="Times New Roman"/>
          <w:kern w:val="0"/>
          <w:sz w:val="28"/>
          <w:szCs w:val="28"/>
          <w:lang w:eastAsia="en-AE"/>
          <w14:ligatures w14:val="none"/>
        </w:rPr>
        <w:t>: Students build strong professional networks through mentorship and alumni engagement.</w:t>
      </w:r>
    </w:p>
    <w:p w14:paraId="6C6DBCFD" w14:textId="77777777" w:rsidR="005B05EB" w:rsidRPr="005B05EB" w:rsidRDefault="005B05EB" w:rsidP="006F11D2">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Skill Development</w:t>
      </w:r>
      <w:r w:rsidRPr="005B05EB">
        <w:rPr>
          <w:rFonts w:ascii="Abadi" w:eastAsia="Times New Roman" w:hAnsi="Abadi" w:cs="Times New Roman"/>
          <w:kern w:val="0"/>
          <w:sz w:val="28"/>
          <w:szCs w:val="28"/>
          <w:lang w:eastAsia="en-AE"/>
          <w14:ligatures w14:val="none"/>
        </w:rPr>
        <w:t>: Graduates continuously develop their skills, staying competitive in the job market.</w:t>
      </w:r>
    </w:p>
    <w:p w14:paraId="48F82567" w14:textId="77777777" w:rsidR="005B05EB" w:rsidRPr="005B05EB" w:rsidRDefault="005B05EB" w:rsidP="006F11D2">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Successful Career Placements</w:t>
      </w:r>
      <w:r w:rsidRPr="005B05EB">
        <w:rPr>
          <w:rFonts w:ascii="Abadi" w:eastAsia="Times New Roman" w:hAnsi="Abadi" w:cs="Times New Roman"/>
          <w:kern w:val="0"/>
          <w:sz w:val="28"/>
          <w:szCs w:val="28"/>
          <w:lang w:eastAsia="en-AE"/>
          <w14:ligatures w14:val="none"/>
        </w:rPr>
        <w:t>: Higher rates of successful job placements and career advancement for graduates.</w:t>
      </w:r>
    </w:p>
    <w:p w14:paraId="72BFC50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41F73507" w14:textId="77777777" w:rsidR="005B05EB" w:rsidRPr="005B05EB" w:rsidRDefault="005B05EB" w:rsidP="006F11D2">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Insufficient Internship Opportunities</w:t>
      </w:r>
      <w:r w:rsidRPr="005B05EB">
        <w:rPr>
          <w:rFonts w:ascii="Abadi" w:eastAsia="Times New Roman" w:hAnsi="Abadi" w:cs="Times New Roman"/>
          <w:kern w:val="0"/>
          <w:sz w:val="28"/>
          <w:szCs w:val="28"/>
          <w:lang w:eastAsia="en-AE"/>
          <w14:ligatures w14:val="none"/>
        </w:rPr>
        <w:t>: Limited availability of internship positions due to economic conditions or lack of industry partnerships.</w:t>
      </w:r>
    </w:p>
    <w:p w14:paraId="43BA1519" w14:textId="77777777" w:rsidR="005B05EB" w:rsidRPr="005B05EB" w:rsidRDefault="005B05EB" w:rsidP="006F11D2">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Mentorship Challenges</w:t>
      </w:r>
      <w:r w:rsidRPr="005B05EB">
        <w:rPr>
          <w:rFonts w:ascii="Abadi" w:eastAsia="Times New Roman" w:hAnsi="Abadi" w:cs="Times New Roman"/>
          <w:kern w:val="0"/>
          <w:sz w:val="28"/>
          <w:szCs w:val="28"/>
          <w:lang w:eastAsia="en-AE"/>
          <w14:ligatures w14:val="none"/>
        </w:rPr>
        <w:t>: Difficulties in recruiting and retaining mentors who are willing to commit time and resources.</w:t>
      </w:r>
    </w:p>
    <w:p w14:paraId="54C84BD4" w14:textId="77777777" w:rsidR="005B05EB" w:rsidRPr="005B05EB" w:rsidRDefault="005B05EB" w:rsidP="006F11D2">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Limitations</w:t>
      </w:r>
      <w:r w:rsidRPr="005B05EB">
        <w:rPr>
          <w:rFonts w:ascii="Abadi" w:eastAsia="Times New Roman" w:hAnsi="Abadi" w:cs="Times New Roman"/>
          <w:kern w:val="0"/>
          <w:sz w:val="28"/>
          <w:szCs w:val="28"/>
          <w:lang w:eastAsia="en-AE"/>
          <w14:ligatures w14:val="none"/>
        </w:rPr>
        <w:t>: Insufficient resources to sustain comprehensive career development programs.</w:t>
      </w:r>
    </w:p>
    <w:p w14:paraId="2311E580" w14:textId="77777777" w:rsidR="005B05EB" w:rsidRPr="005B05EB" w:rsidRDefault="005B05EB" w:rsidP="006F11D2">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Student Engagement Issues</w:t>
      </w:r>
      <w:r w:rsidRPr="005B05EB">
        <w:rPr>
          <w:rFonts w:ascii="Abadi" w:eastAsia="Times New Roman" w:hAnsi="Abadi" w:cs="Times New Roman"/>
          <w:kern w:val="0"/>
          <w:sz w:val="28"/>
          <w:szCs w:val="28"/>
          <w:lang w:eastAsia="en-AE"/>
          <w14:ligatures w14:val="none"/>
        </w:rPr>
        <w:t>: Low participation rates among students due to lack of awareness or interest.</w:t>
      </w:r>
    </w:p>
    <w:p w14:paraId="009E1F0B" w14:textId="77777777" w:rsidR="005B05EB" w:rsidRPr="005B05EB" w:rsidRDefault="005B05EB" w:rsidP="006F11D2">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Program Misalignment</w:t>
      </w:r>
      <w:r w:rsidRPr="005B05EB">
        <w:rPr>
          <w:rFonts w:ascii="Abadi" w:eastAsia="Times New Roman" w:hAnsi="Abadi" w:cs="Times New Roman"/>
          <w:kern w:val="0"/>
          <w:sz w:val="28"/>
          <w:szCs w:val="28"/>
          <w:lang w:eastAsia="en-AE"/>
          <w14:ligatures w14:val="none"/>
        </w:rPr>
        <w:t>: Career development programs that do not align with current job market demands, leading to ineffective outcomes.</w:t>
      </w:r>
    </w:p>
    <w:p w14:paraId="4D199DAC"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6AC29D8F" w14:textId="77777777" w:rsidR="005B05EB" w:rsidRPr="005B05EB" w:rsidRDefault="005B05EB" w:rsidP="006F11D2">
      <w:pPr>
        <w:pStyle w:val="Heading2"/>
        <w:rPr>
          <w:rFonts w:eastAsia="Times New Roman"/>
          <w:lang w:eastAsia="en-AE"/>
        </w:rPr>
      </w:pPr>
      <w:bookmarkStart w:id="44" w:name="_Toc172744344"/>
      <w:r w:rsidRPr="005B05EB">
        <w:rPr>
          <w:rFonts w:eastAsia="Times New Roman"/>
          <w:lang w:eastAsia="en-AE"/>
        </w:rPr>
        <w:lastRenderedPageBreak/>
        <w:t>Strategic Response 3: Advocate for Policies that Promote Job Creation</w:t>
      </w:r>
      <w:bookmarkEnd w:id="44"/>
    </w:p>
    <w:p w14:paraId="47236698"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Advocate for Policies that Promote Job Creation</w:t>
      </w:r>
    </w:p>
    <w:p w14:paraId="3423A16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Engaging with the government to advocate for policies that support job creation, entrepreneurship, and private sector growth is crucial for improving employment opportunities for graduates. Effective advocacy involves collaboration with policymakers to create a conducive environment for economic growth and job creation.</w:t>
      </w:r>
    </w:p>
    <w:p w14:paraId="55F47BA8"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influence and support the development of government policies that foster job creation, entrepreneurship, and private sector growth in Gaza.</w:t>
      </w:r>
    </w:p>
    <w:p w14:paraId="1F38CA8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Engage with government bodies to advocate for and support the implementation of policies that promote job creation, entrepreneurship, and the growth of the private sector, enhancing employment opportunities for graduates.</w:t>
      </w:r>
    </w:p>
    <w:p w14:paraId="60BF59FD"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A thriving job market in Gaza supported by robust government policies that encourage economic growth, entrepreneurship, and private sector development.</w:t>
      </w:r>
    </w:p>
    <w:p w14:paraId="27EC25CA"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297278EC"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Identify Key Policy Areas</w:t>
      </w:r>
      <w:r w:rsidRPr="005B05EB">
        <w:rPr>
          <w:rFonts w:ascii="Abadi" w:eastAsia="Times New Roman" w:hAnsi="Abadi" w:cs="Times New Roman"/>
          <w:kern w:val="0"/>
          <w:sz w:val="28"/>
          <w:szCs w:val="28"/>
          <w:lang w:eastAsia="en-AE"/>
          <w14:ligatures w14:val="none"/>
        </w:rPr>
        <w:t>: Determine the specific policies and regulations that impact job creation, entrepreneurship, and private sector growth.</w:t>
      </w:r>
    </w:p>
    <w:p w14:paraId="2795B49A"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Build Government Relationships</w:t>
      </w:r>
      <w:r w:rsidRPr="005B05EB">
        <w:rPr>
          <w:rFonts w:ascii="Abadi" w:eastAsia="Times New Roman" w:hAnsi="Abadi" w:cs="Times New Roman"/>
          <w:kern w:val="0"/>
          <w:sz w:val="28"/>
          <w:szCs w:val="28"/>
          <w:lang w:eastAsia="en-AE"/>
          <w14:ligatures w14:val="none"/>
        </w:rPr>
        <w:t>: Establish and maintain strong relationships with key government officials and policymakers.</w:t>
      </w:r>
    </w:p>
    <w:p w14:paraId="353E3AA2"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Policy Proposals</w:t>
      </w:r>
      <w:r w:rsidRPr="005B05EB">
        <w:rPr>
          <w:rFonts w:ascii="Abadi" w:eastAsia="Times New Roman" w:hAnsi="Abadi" w:cs="Times New Roman"/>
          <w:kern w:val="0"/>
          <w:sz w:val="28"/>
          <w:szCs w:val="28"/>
          <w:lang w:eastAsia="en-AE"/>
          <w14:ligatures w14:val="none"/>
        </w:rPr>
        <w:t>: Create comprehensive policy proposals that highlight the benefits of job creation and entrepreneurship initiatives.</w:t>
      </w:r>
    </w:p>
    <w:p w14:paraId="2F5C25A8"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Engage in Dialogue</w:t>
      </w:r>
      <w:r w:rsidRPr="005B05EB">
        <w:rPr>
          <w:rFonts w:ascii="Abadi" w:eastAsia="Times New Roman" w:hAnsi="Abadi" w:cs="Times New Roman"/>
          <w:kern w:val="0"/>
          <w:sz w:val="28"/>
          <w:szCs w:val="28"/>
          <w:lang w:eastAsia="en-AE"/>
          <w14:ligatures w14:val="none"/>
        </w:rPr>
        <w:t>: Participate in discussions, forums, and meetings with government officials to advocate for supportive policies.</w:t>
      </w:r>
    </w:p>
    <w:p w14:paraId="7D1D5879"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Collaborate with Stakeholders</w:t>
      </w:r>
      <w:r w:rsidRPr="005B05EB">
        <w:rPr>
          <w:rFonts w:ascii="Abadi" w:eastAsia="Times New Roman" w:hAnsi="Abadi" w:cs="Times New Roman"/>
          <w:kern w:val="0"/>
          <w:sz w:val="28"/>
          <w:szCs w:val="28"/>
          <w:lang w:eastAsia="en-AE"/>
          <w14:ligatures w14:val="none"/>
        </w:rPr>
        <w:t>: Work with other stakeholders, including businesses, NGOs, and educational institutions, to build a coalition for policy advocacy.</w:t>
      </w:r>
    </w:p>
    <w:p w14:paraId="69D80DDE"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Monitor Policy Implementation</w:t>
      </w:r>
      <w:r w:rsidRPr="005B05EB">
        <w:rPr>
          <w:rFonts w:ascii="Abadi" w:eastAsia="Times New Roman" w:hAnsi="Abadi" w:cs="Times New Roman"/>
          <w:kern w:val="0"/>
          <w:sz w:val="28"/>
          <w:szCs w:val="28"/>
          <w:lang w:eastAsia="en-AE"/>
          <w14:ligatures w14:val="none"/>
        </w:rPr>
        <w:t>: Track the implementation of new policies and regulations to ensure they effectively promote job creation and entrepreneurship.</w:t>
      </w:r>
    </w:p>
    <w:p w14:paraId="2098FDDA" w14:textId="77777777" w:rsidR="005B05EB" w:rsidRPr="005B05EB" w:rsidRDefault="005B05EB" w:rsidP="006F11D2">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Public Awareness Campaigns</w:t>
      </w:r>
      <w:r w:rsidRPr="005B05EB">
        <w:rPr>
          <w:rFonts w:ascii="Abadi" w:eastAsia="Times New Roman" w:hAnsi="Abadi" w:cs="Times New Roman"/>
          <w:kern w:val="0"/>
          <w:sz w:val="28"/>
          <w:szCs w:val="28"/>
          <w:lang w:eastAsia="en-AE"/>
          <w14:ligatures w14:val="none"/>
        </w:rPr>
        <w:t>: Conduct public awareness campaigns to garner support for job creation policies and inform the community about new opportunities.</w:t>
      </w:r>
    </w:p>
    <w:p w14:paraId="284F65D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5 Key Success Factors:</w:t>
      </w:r>
    </w:p>
    <w:p w14:paraId="0903CF0B" w14:textId="77777777" w:rsidR="005B05EB" w:rsidRPr="005B05EB" w:rsidRDefault="005B05EB" w:rsidP="006F11D2">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Effective Government Engagement</w:t>
      </w:r>
      <w:r w:rsidRPr="005B05EB">
        <w:rPr>
          <w:rFonts w:ascii="Abadi" w:eastAsia="Times New Roman" w:hAnsi="Abadi" w:cs="Times New Roman"/>
          <w:kern w:val="0"/>
          <w:sz w:val="28"/>
          <w:szCs w:val="28"/>
          <w:lang w:eastAsia="en-AE"/>
          <w14:ligatures w14:val="none"/>
        </w:rPr>
        <w:t>: Strong and sustained engagement with government officials and policymakers.</w:t>
      </w:r>
    </w:p>
    <w:p w14:paraId="722A80DB" w14:textId="77777777" w:rsidR="005B05EB" w:rsidRPr="005B05EB" w:rsidRDefault="005B05EB" w:rsidP="006F11D2">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Comprehensive Policy Proposals</w:t>
      </w:r>
      <w:r w:rsidRPr="005B05EB">
        <w:rPr>
          <w:rFonts w:ascii="Abadi" w:eastAsia="Times New Roman" w:hAnsi="Abadi" w:cs="Times New Roman"/>
          <w:kern w:val="0"/>
          <w:sz w:val="28"/>
          <w:szCs w:val="28"/>
          <w:lang w:eastAsia="en-AE"/>
          <w14:ligatures w14:val="none"/>
        </w:rPr>
        <w:t>: Well-researched and compelling policy proposals that align with government priorities.</w:t>
      </w:r>
    </w:p>
    <w:p w14:paraId="639E43AC" w14:textId="77777777" w:rsidR="005B05EB" w:rsidRPr="005B05EB" w:rsidRDefault="005B05EB" w:rsidP="006F11D2">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Stakeholder Collaboration</w:t>
      </w:r>
      <w:r w:rsidRPr="005B05EB">
        <w:rPr>
          <w:rFonts w:ascii="Abadi" w:eastAsia="Times New Roman" w:hAnsi="Abadi" w:cs="Times New Roman"/>
          <w:kern w:val="0"/>
          <w:sz w:val="28"/>
          <w:szCs w:val="28"/>
          <w:lang w:eastAsia="en-AE"/>
          <w14:ligatures w14:val="none"/>
        </w:rPr>
        <w:t>: Active collaboration with businesses, NGOs, and educational institutions to support policy advocacy efforts.</w:t>
      </w:r>
    </w:p>
    <w:p w14:paraId="49970FE6" w14:textId="77777777" w:rsidR="005B05EB" w:rsidRPr="005B05EB" w:rsidRDefault="005B05EB" w:rsidP="006F11D2">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Continuous Monitoring</w:t>
      </w:r>
      <w:r w:rsidRPr="005B05EB">
        <w:rPr>
          <w:rFonts w:ascii="Abadi" w:eastAsia="Times New Roman" w:hAnsi="Abadi" w:cs="Times New Roman"/>
          <w:kern w:val="0"/>
          <w:sz w:val="28"/>
          <w:szCs w:val="28"/>
          <w:lang w:eastAsia="en-AE"/>
          <w14:ligatures w14:val="none"/>
        </w:rPr>
        <w:t>: Ongoing monitoring and evaluation of policy implementation and its impact on job creation.</w:t>
      </w:r>
    </w:p>
    <w:p w14:paraId="4349D268" w14:textId="77777777" w:rsidR="005B05EB" w:rsidRPr="005B05EB" w:rsidRDefault="005B05EB" w:rsidP="006F11D2">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Public Support</w:t>
      </w:r>
      <w:r w:rsidRPr="005B05EB">
        <w:rPr>
          <w:rFonts w:ascii="Abadi" w:eastAsia="Times New Roman" w:hAnsi="Abadi" w:cs="Times New Roman"/>
          <w:kern w:val="0"/>
          <w:sz w:val="28"/>
          <w:szCs w:val="28"/>
          <w:lang w:eastAsia="en-AE"/>
          <w14:ligatures w14:val="none"/>
        </w:rPr>
        <w:t>: Broad public support for job creation policies through effective awareness campaigns.</w:t>
      </w:r>
    </w:p>
    <w:p w14:paraId="0219B02F"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2E88AABB" w14:textId="77777777" w:rsidR="005B05EB" w:rsidRPr="005B05EB" w:rsidRDefault="005B05EB" w:rsidP="006F11D2">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Job Opportunities</w:t>
      </w:r>
      <w:r w:rsidRPr="005B05EB">
        <w:rPr>
          <w:rFonts w:ascii="Abadi" w:eastAsia="Times New Roman" w:hAnsi="Abadi" w:cs="Times New Roman"/>
          <w:kern w:val="0"/>
          <w:sz w:val="28"/>
          <w:szCs w:val="28"/>
          <w:lang w:eastAsia="en-AE"/>
          <w14:ligatures w14:val="none"/>
        </w:rPr>
        <w:t>: Creation of new job opportunities for graduates through supportive government policies.</w:t>
      </w:r>
    </w:p>
    <w:p w14:paraId="4C0A8F7E" w14:textId="77777777" w:rsidR="005B05EB" w:rsidRPr="005B05EB" w:rsidRDefault="005B05EB" w:rsidP="006F11D2">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Entrepreneurship</w:t>
      </w:r>
      <w:r w:rsidRPr="005B05EB">
        <w:rPr>
          <w:rFonts w:ascii="Abadi" w:eastAsia="Times New Roman" w:hAnsi="Abadi" w:cs="Times New Roman"/>
          <w:kern w:val="0"/>
          <w:sz w:val="28"/>
          <w:szCs w:val="28"/>
          <w:lang w:eastAsia="en-AE"/>
          <w14:ligatures w14:val="none"/>
        </w:rPr>
        <w:t xml:space="preserve">: Growth in entrepreneurship and small businesses driven by </w:t>
      </w:r>
      <w:proofErr w:type="spellStart"/>
      <w:r w:rsidRPr="005B05EB">
        <w:rPr>
          <w:rFonts w:ascii="Abadi" w:eastAsia="Times New Roman" w:hAnsi="Abadi" w:cs="Times New Roman"/>
          <w:kern w:val="0"/>
          <w:sz w:val="28"/>
          <w:szCs w:val="28"/>
          <w:lang w:eastAsia="en-AE"/>
          <w14:ligatures w14:val="none"/>
        </w:rPr>
        <w:t>favorable</w:t>
      </w:r>
      <w:proofErr w:type="spellEnd"/>
      <w:r w:rsidRPr="005B05EB">
        <w:rPr>
          <w:rFonts w:ascii="Abadi" w:eastAsia="Times New Roman" w:hAnsi="Abadi" w:cs="Times New Roman"/>
          <w:kern w:val="0"/>
          <w:sz w:val="28"/>
          <w:szCs w:val="28"/>
          <w:lang w:eastAsia="en-AE"/>
          <w14:ligatures w14:val="none"/>
        </w:rPr>
        <w:t xml:space="preserve"> regulatory environments.</w:t>
      </w:r>
    </w:p>
    <w:p w14:paraId="4C2FB129" w14:textId="77777777" w:rsidR="005B05EB" w:rsidRPr="005B05EB" w:rsidRDefault="005B05EB" w:rsidP="006F11D2">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Private Sector Growth</w:t>
      </w:r>
      <w:r w:rsidRPr="005B05EB">
        <w:rPr>
          <w:rFonts w:ascii="Abadi" w:eastAsia="Times New Roman" w:hAnsi="Abadi" w:cs="Times New Roman"/>
          <w:kern w:val="0"/>
          <w:sz w:val="28"/>
          <w:szCs w:val="28"/>
          <w:lang w:eastAsia="en-AE"/>
          <w14:ligatures w14:val="none"/>
        </w:rPr>
        <w:t>: Expansion of the private sector, leading to more employment opportunities and economic development.</w:t>
      </w:r>
    </w:p>
    <w:p w14:paraId="5CAC4A4F" w14:textId="77777777" w:rsidR="005B05EB" w:rsidRPr="005B05EB" w:rsidRDefault="005B05EB" w:rsidP="006F11D2">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Stability</w:t>
      </w:r>
      <w:r w:rsidRPr="005B05EB">
        <w:rPr>
          <w:rFonts w:ascii="Abadi" w:eastAsia="Times New Roman" w:hAnsi="Abadi" w:cs="Times New Roman"/>
          <w:kern w:val="0"/>
          <w:sz w:val="28"/>
          <w:szCs w:val="28"/>
          <w:lang w:eastAsia="en-AE"/>
          <w14:ligatures w14:val="none"/>
        </w:rPr>
        <w:t xml:space="preserve">: Improved economic stability and growth </w:t>
      </w:r>
      <w:proofErr w:type="gramStart"/>
      <w:r w:rsidRPr="005B05EB">
        <w:rPr>
          <w:rFonts w:ascii="Abadi" w:eastAsia="Times New Roman" w:hAnsi="Abadi" w:cs="Times New Roman"/>
          <w:kern w:val="0"/>
          <w:sz w:val="28"/>
          <w:szCs w:val="28"/>
          <w:lang w:eastAsia="en-AE"/>
          <w14:ligatures w14:val="none"/>
        </w:rPr>
        <w:t>as a result of</w:t>
      </w:r>
      <w:proofErr w:type="gramEnd"/>
      <w:r w:rsidRPr="005B05EB">
        <w:rPr>
          <w:rFonts w:ascii="Abadi" w:eastAsia="Times New Roman" w:hAnsi="Abadi" w:cs="Times New Roman"/>
          <w:kern w:val="0"/>
          <w:sz w:val="28"/>
          <w:szCs w:val="28"/>
          <w:lang w:eastAsia="en-AE"/>
          <w14:ligatures w14:val="none"/>
        </w:rPr>
        <w:t xml:space="preserve"> increased job creation and private sector activity.</w:t>
      </w:r>
    </w:p>
    <w:p w14:paraId="58AB9F6D" w14:textId="77777777" w:rsidR="005B05EB" w:rsidRPr="005B05EB" w:rsidRDefault="005B05EB" w:rsidP="006F11D2">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Stronger University-Government Relations</w:t>
      </w:r>
      <w:r w:rsidRPr="005B05EB">
        <w:rPr>
          <w:rFonts w:ascii="Abadi" w:eastAsia="Times New Roman" w:hAnsi="Abadi" w:cs="Times New Roman"/>
          <w:kern w:val="0"/>
          <w:sz w:val="28"/>
          <w:szCs w:val="28"/>
          <w:lang w:eastAsia="en-AE"/>
          <w14:ligatures w14:val="none"/>
        </w:rPr>
        <w:t>: Strengthened relationships between universities and the government, facilitating ongoing collaboration.</w:t>
      </w:r>
    </w:p>
    <w:p w14:paraId="4B0FF38F"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3DFFA26B" w14:textId="77777777" w:rsidR="005B05EB" w:rsidRPr="005B05EB" w:rsidRDefault="005B05EB" w:rsidP="006F11D2">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Political Instability</w:t>
      </w:r>
      <w:r w:rsidRPr="005B05EB">
        <w:rPr>
          <w:rFonts w:ascii="Abadi" w:eastAsia="Times New Roman" w:hAnsi="Abadi" w:cs="Times New Roman"/>
          <w:kern w:val="0"/>
          <w:sz w:val="28"/>
          <w:szCs w:val="28"/>
          <w:lang w:eastAsia="en-AE"/>
          <w14:ligatures w14:val="none"/>
        </w:rPr>
        <w:t>: Political instability or changes in government that could disrupt policy advocacy efforts.</w:t>
      </w:r>
    </w:p>
    <w:p w14:paraId="1306CB2D" w14:textId="77777777" w:rsidR="005B05EB" w:rsidRPr="005B05EB" w:rsidRDefault="005B05EB" w:rsidP="006F11D2">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Resistance to Change</w:t>
      </w:r>
      <w:r w:rsidRPr="005B05EB">
        <w:rPr>
          <w:rFonts w:ascii="Abadi" w:eastAsia="Times New Roman" w:hAnsi="Abadi" w:cs="Times New Roman"/>
          <w:kern w:val="0"/>
          <w:sz w:val="28"/>
          <w:szCs w:val="28"/>
          <w:lang w:eastAsia="en-AE"/>
          <w14:ligatures w14:val="none"/>
        </w:rPr>
        <w:t>: Resistance from policymakers or other stakeholders to proposed policy changes.</w:t>
      </w:r>
    </w:p>
    <w:p w14:paraId="06AD2AD5" w14:textId="77777777" w:rsidR="005B05EB" w:rsidRPr="005B05EB" w:rsidRDefault="005B05EB" w:rsidP="006F11D2">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Implementation Challenges</w:t>
      </w:r>
      <w:r w:rsidRPr="005B05EB">
        <w:rPr>
          <w:rFonts w:ascii="Abadi" w:eastAsia="Times New Roman" w:hAnsi="Abadi" w:cs="Times New Roman"/>
          <w:kern w:val="0"/>
          <w:sz w:val="28"/>
          <w:szCs w:val="28"/>
          <w:lang w:eastAsia="en-AE"/>
          <w14:ligatures w14:val="none"/>
        </w:rPr>
        <w:t>: Difficulties in effectively implementing new policies and regulations.</w:t>
      </w:r>
    </w:p>
    <w:p w14:paraId="3C50EAAC" w14:textId="77777777" w:rsidR="005B05EB" w:rsidRPr="005B05EB" w:rsidRDefault="005B05EB" w:rsidP="006F11D2">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Constraints</w:t>
      </w:r>
      <w:r w:rsidRPr="005B05EB">
        <w:rPr>
          <w:rFonts w:ascii="Abadi" w:eastAsia="Times New Roman" w:hAnsi="Abadi" w:cs="Times New Roman"/>
          <w:kern w:val="0"/>
          <w:sz w:val="28"/>
          <w:szCs w:val="28"/>
          <w:lang w:eastAsia="en-AE"/>
          <w14:ligatures w14:val="none"/>
        </w:rPr>
        <w:t>: Limited resources to support sustained policy advocacy and engagement efforts.</w:t>
      </w:r>
    </w:p>
    <w:p w14:paraId="0747924B" w14:textId="77777777" w:rsidR="005B05EB" w:rsidRPr="005B05EB" w:rsidRDefault="005B05EB" w:rsidP="006F11D2">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Public Opposition</w:t>
      </w:r>
      <w:r w:rsidRPr="005B05EB">
        <w:rPr>
          <w:rFonts w:ascii="Abadi" w:eastAsia="Times New Roman" w:hAnsi="Abadi" w:cs="Times New Roman"/>
          <w:kern w:val="0"/>
          <w:sz w:val="28"/>
          <w:szCs w:val="28"/>
          <w:lang w:eastAsia="en-AE"/>
          <w14:ligatures w14:val="none"/>
        </w:rPr>
        <w:t>: Potential opposition from segments of the public or interest groups to certain policy initiatives.</w:t>
      </w:r>
    </w:p>
    <w:p w14:paraId="5FC3F780"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7BFAC270" w14:textId="77777777" w:rsidR="005B05EB" w:rsidRPr="005B05EB" w:rsidRDefault="005B05EB" w:rsidP="006F11D2">
      <w:pPr>
        <w:pStyle w:val="Heading2"/>
        <w:rPr>
          <w:rFonts w:eastAsia="Times New Roman"/>
          <w:lang w:eastAsia="en-AE"/>
        </w:rPr>
      </w:pPr>
      <w:bookmarkStart w:id="45" w:name="_Toc172744345"/>
      <w:r w:rsidRPr="005B05EB">
        <w:rPr>
          <w:rFonts w:eastAsia="Times New Roman"/>
          <w:lang w:eastAsia="en-AE"/>
        </w:rPr>
        <w:lastRenderedPageBreak/>
        <w:t>Strategic Response 4: Promote Digital Literacy and Remote Work Skills</w:t>
      </w:r>
      <w:bookmarkEnd w:id="45"/>
    </w:p>
    <w:p w14:paraId="5E0233D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Promote Digital Literacy and Remote Work Skills</w:t>
      </w:r>
    </w:p>
    <w:p w14:paraId="158B30A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Equipping graduates with digital literacy and remote work skills is crucial for enhancing their employability in the global job market. By providing training and resources to develop these skills, universities can help graduates access remote work opportunities and succeed in a rapidly changing digital landscape.</w:t>
      </w:r>
    </w:p>
    <w:p w14:paraId="17D6019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empower graduates with the digital literacy and remote work skills needed to thrive in the global job market.</w:t>
      </w:r>
    </w:p>
    <w:p w14:paraId="0808851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Equip graduates with the essential digital literacy and remote work </w:t>
      </w:r>
      <w:proofErr w:type="gramStart"/>
      <w:r w:rsidRPr="005B05EB">
        <w:rPr>
          <w:rFonts w:ascii="Abadi" w:eastAsia="Times New Roman" w:hAnsi="Abadi" w:cs="Times New Roman"/>
          <w:kern w:val="0"/>
          <w:sz w:val="28"/>
          <w:szCs w:val="28"/>
          <w:lang w:eastAsia="en-AE"/>
          <w14:ligatures w14:val="none"/>
        </w:rPr>
        <w:t>skills, and</w:t>
      </w:r>
      <w:proofErr w:type="gramEnd"/>
      <w:r w:rsidRPr="005B05EB">
        <w:rPr>
          <w:rFonts w:ascii="Abadi" w:eastAsia="Times New Roman" w:hAnsi="Abadi" w:cs="Times New Roman"/>
          <w:kern w:val="0"/>
          <w:sz w:val="28"/>
          <w:szCs w:val="28"/>
          <w:lang w:eastAsia="en-AE"/>
          <w14:ligatures w14:val="none"/>
        </w:rPr>
        <w:t xml:space="preserve"> provide access to global job platforms to enhance their employability and career prospects.</w:t>
      </w:r>
    </w:p>
    <w:p w14:paraId="49E62E13"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Graduates from Gaza who are proficient in digital literacy and remote work, making them competitive candidates for job opportunities worldwide.</w:t>
      </w:r>
    </w:p>
    <w:p w14:paraId="1E8278A1"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0E5A7748"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Assess Skill Gaps</w:t>
      </w:r>
      <w:r w:rsidRPr="005B05EB">
        <w:rPr>
          <w:rFonts w:ascii="Abadi" w:eastAsia="Times New Roman" w:hAnsi="Abadi" w:cs="Times New Roman"/>
          <w:kern w:val="0"/>
          <w:sz w:val="28"/>
          <w:szCs w:val="28"/>
          <w:lang w:eastAsia="en-AE"/>
          <w14:ligatures w14:val="none"/>
        </w:rPr>
        <w:t>: Conduct assessments to identify gaps in digital literacy and remote work skills among students and graduates.</w:t>
      </w:r>
    </w:p>
    <w:p w14:paraId="3F9EC0E0"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Training Programs</w:t>
      </w:r>
      <w:r w:rsidRPr="005B05EB">
        <w:rPr>
          <w:rFonts w:ascii="Abadi" w:eastAsia="Times New Roman" w:hAnsi="Abadi" w:cs="Times New Roman"/>
          <w:kern w:val="0"/>
          <w:sz w:val="28"/>
          <w:szCs w:val="28"/>
          <w:lang w:eastAsia="en-AE"/>
          <w14:ligatures w14:val="none"/>
        </w:rPr>
        <w:t>: Create comprehensive training programs that cover essential digital skills, remote work tools, and best practices.</w:t>
      </w:r>
    </w:p>
    <w:p w14:paraId="485A224C"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Facilitate Access to Technology</w:t>
      </w:r>
      <w:r w:rsidRPr="005B05EB">
        <w:rPr>
          <w:rFonts w:ascii="Abadi" w:eastAsia="Times New Roman" w:hAnsi="Abadi" w:cs="Times New Roman"/>
          <w:kern w:val="0"/>
          <w:sz w:val="28"/>
          <w:szCs w:val="28"/>
          <w:lang w:eastAsia="en-AE"/>
          <w14:ligatures w14:val="none"/>
        </w:rPr>
        <w:t>: Ensure students have access to necessary technology and software to develop and practice their digital skills.</w:t>
      </w:r>
    </w:p>
    <w:p w14:paraId="44E29E0B"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Partner with Global Job Platforms</w:t>
      </w:r>
      <w:r w:rsidRPr="005B05EB">
        <w:rPr>
          <w:rFonts w:ascii="Abadi" w:eastAsia="Times New Roman" w:hAnsi="Abadi" w:cs="Times New Roman"/>
          <w:kern w:val="0"/>
          <w:sz w:val="28"/>
          <w:szCs w:val="28"/>
          <w:lang w:eastAsia="en-AE"/>
          <w14:ligatures w14:val="none"/>
        </w:rPr>
        <w:t>: Establish partnerships with global job platforms to provide students with access to remote work opportunities.</w:t>
      </w:r>
    </w:p>
    <w:p w14:paraId="44D5DD12"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Integrate Digital Literacy into Curriculum</w:t>
      </w:r>
      <w:r w:rsidRPr="005B05EB">
        <w:rPr>
          <w:rFonts w:ascii="Abadi" w:eastAsia="Times New Roman" w:hAnsi="Abadi" w:cs="Times New Roman"/>
          <w:kern w:val="0"/>
          <w:sz w:val="28"/>
          <w:szCs w:val="28"/>
          <w:lang w:eastAsia="en-AE"/>
          <w14:ligatures w14:val="none"/>
        </w:rPr>
        <w:t>: Incorporate digital literacy and remote work skills training into the university curriculum to reach all students.</w:t>
      </w:r>
    </w:p>
    <w:p w14:paraId="5B8EC38B"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Offer Workshops and Webinars</w:t>
      </w:r>
      <w:r w:rsidRPr="005B05EB">
        <w:rPr>
          <w:rFonts w:ascii="Abadi" w:eastAsia="Times New Roman" w:hAnsi="Abadi" w:cs="Times New Roman"/>
          <w:kern w:val="0"/>
          <w:sz w:val="28"/>
          <w:szCs w:val="28"/>
          <w:lang w:eastAsia="en-AE"/>
          <w14:ligatures w14:val="none"/>
        </w:rPr>
        <w:t>: Organize workshops and webinars featuring industry experts to provide insights into remote work and digital careers.</w:t>
      </w:r>
    </w:p>
    <w:p w14:paraId="0EF09AB1" w14:textId="77777777" w:rsidR="005B05EB" w:rsidRPr="005B05EB" w:rsidRDefault="005B05EB" w:rsidP="006F11D2">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Provide Ongoing Support</w:t>
      </w:r>
      <w:r w:rsidRPr="005B05EB">
        <w:rPr>
          <w:rFonts w:ascii="Abadi" w:eastAsia="Times New Roman" w:hAnsi="Abadi" w:cs="Times New Roman"/>
          <w:kern w:val="0"/>
          <w:sz w:val="28"/>
          <w:szCs w:val="28"/>
          <w:lang w:eastAsia="en-AE"/>
          <w14:ligatures w14:val="none"/>
        </w:rPr>
        <w:t xml:space="preserve">: Establish support systems, such as mentorship and career </w:t>
      </w:r>
      <w:proofErr w:type="spellStart"/>
      <w:r w:rsidRPr="005B05EB">
        <w:rPr>
          <w:rFonts w:ascii="Abadi" w:eastAsia="Times New Roman" w:hAnsi="Abadi" w:cs="Times New Roman"/>
          <w:kern w:val="0"/>
          <w:sz w:val="28"/>
          <w:szCs w:val="28"/>
          <w:lang w:eastAsia="en-AE"/>
          <w14:ligatures w14:val="none"/>
        </w:rPr>
        <w:t>counseling</w:t>
      </w:r>
      <w:proofErr w:type="spellEnd"/>
      <w:r w:rsidRPr="005B05EB">
        <w:rPr>
          <w:rFonts w:ascii="Abadi" w:eastAsia="Times New Roman" w:hAnsi="Abadi" w:cs="Times New Roman"/>
          <w:kern w:val="0"/>
          <w:sz w:val="28"/>
          <w:szCs w:val="28"/>
          <w:lang w:eastAsia="en-AE"/>
          <w14:ligatures w14:val="none"/>
        </w:rPr>
        <w:t>, to help graduates navigate remote work environments.</w:t>
      </w:r>
    </w:p>
    <w:p w14:paraId="3F6B410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5 Key Success Factors:</w:t>
      </w:r>
    </w:p>
    <w:p w14:paraId="10AB9E3D" w14:textId="77777777" w:rsidR="005B05EB" w:rsidRPr="005B05EB" w:rsidRDefault="005B05EB" w:rsidP="006F11D2">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Comprehensive Training Programs</w:t>
      </w:r>
      <w:r w:rsidRPr="005B05EB">
        <w:rPr>
          <w:rFonts w:ascii="Abadi" w:eastAsia="Times New Roman" w:hAnsi="Abadi" w:cs="Times New Roman"/>
          <w:kern w:val="0"/>
          <w:sz w:val="28"/>
          <w:szCs w:val="28"/>
          <w:lang w:eastAsia="en-AE"/>
          <w14:ligatures w14:val="none"/>
        </w:rPr>
        <w:t>: Well-structured and accessible training programs that effectively build digital and remote work skills.</w:t>
      </w:r>
    </w:p>
    <w:p w14:paraId="22E25012" w14:textId="77777777" w:rsidR="005B05EB" w:rsidRPr="005B05EB" w:rsidRDefault="005B05EB" w:rsidP="006F11D2">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Accessibility</w:t>
      </w:r>
      <w:r w:rsidRPr="005B05EB">
        <w:rPr>
          <w:rFonts w:ascii="Abadi" w:eastAsia="Times New Roman" w:hAnsi="Abadi" w:cs="Times New Roman"/>
          <w:kern w:val="0"/>
          <w:sz w:val="28"/>
          <w:szCs w:val="28"/>
          <w:lang w:eastAsia="en-AE"/>
          <w14:ligatures w14:val="none"/>
        </w:rPr>
        <w:t>: Ensuring all students have access to the necessary technology and resources.</w:t>
      </w:r>
    </w:p>
    <w:p w14:paraId="5F268812" w14:textId="77777777" w:rsidR="005B05EB" w:rsidRPr="005B05EB" w:rsidRDefault="005B05EB" w:rsidP="006F11D2">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Industry Partnerships</w:t>
      </w:r>
      <w:r w:rsidRPr="005B05EB">
        <w:rPr>
          <w:rFonts w:ascii="Abadi" w:eastAsia="Times New Roman" w:hAnsi="Abadi" w:cs="Times New Roman"/>
          <w:kern w:val="0"/>
          <w:sz w:val="28"/>
          <w:szCs w:val="28"/>
          <w:lang w:eastAsia="en-AE"/>
          <w14:ligatures w14:val="none"/>
        </w:rPr>
        <w:t>: Strong partnerships with global job platforms and remote work industries.</w:t>
      </w:r>
    </w:p>
    <w:p w14:paraId="643F09F5" w14:textId="77777777" w:rsidR="005B05EB" w:rsidRPr="005B05EB" w:rsidRDefault="005B05EB" w:rsidP="006F11D2">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Curriculum Integration</w:t>
      </w:r>
      <w:r w:rsidRPr="005B05EB">
        <w:rPr>
          <w:rFonts w:ascii="Abadi" w:eastAsia="Times New Roman" w:hAnsi="Abadi" w:cs="Times New Roman"/>
          <w:kern w:val="0"/>
          <w:sz w:val="28"/>
          <w:szCs w:val="28"/>
          <w:lang w:eastAsia="en-AE"/>
          <w14:ligatures w14:val="none"/>
        </w:rPr>
        <w:t>: Effective integration of digital literacy training into the existing curriculum.</w:t>
      </w:r>
    </w:p>
    <w:p w14:paraId="616DD9AA" w14:textId="77777777" w:rsidR="005B05EB" w:rsidRPr="005B05EB" w:rsidRDefault="005B05EB" w:rsidP="006F11D2">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Ongoing Support</w:t>
      </w:r>
      <w:r w:rsidRPr="005B05EB">
        <w:rPr>
          <w:rFonts w:ascii="Abadi" w:eastAsia="Times New Roman" w:hAnsi="Abadi" w:cs="Times New Roman"/>
          <w:kern w:val="0"/>
          <w:sz w:val="28"/>
          <w:szCs w:val="28"/>
          <w:lang w:eastAsia="en-AE"/>
          <w14:ligatures w14:val="none"/>
        </w:rPr>
        <w:t>: Continuous support and guidance for graduates transitioning to remote work.</w:t>
      </w:r>
    </w:p>
    <w:p w14:paraId="4E442A8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282103E5" w14:textId="77777777" w:rsidR="005B05EB" w:rsidRPr="005B05EB" w:rsidRDefault="005B05EB" w:rsidP="006F11D2">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Employability</w:t>
      </w:r>
      <w:r w:rsidRPr="005B05EB">
        <w:rPr>
          <w:rFonts w:ascii="Abadi" w:eastAsia="Times New Roman" w:hAnsi="Abadi" w:cs="Times New Roman"/>
          <w:kern w:val="0"/>
          <w:sz w:val="28"/>
          <w:szCs w:val="28"/>
          <w:lang w:eastAsia="en-AE"/>
          <w14:ligatures w14:val="none"/>
        </w:rPr>
        <w:t>: Graduates with strong digital literacy and remote work skills, making them attractive candidates for global job opportunities.</w:t>
      </w:r>
    </w:p>
    <w:p w14:paraId="159F232A" w14:textId="77777777" w:rsidR="005B05EB" w:rsidRPr="005B05EB" w:rsidRDefault="005B05EB" w:rsidP="006F11D2">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Access to Global Job Markets</w:t>
      </w:r>
      <w:r w:rsidRPr="005B05EB">
        <w:rPr>
          <w:rFonts w:ascii="Abadi" w:eastAsia="Times New Roman" w:hAnsi="Abadi" w:cs="Times New Roman"/>
          <w:kern w:val="0"/>
          <w:sz w:val="28"/>
          <w:szCs w:val="28"/>
          <w:lang w:eastAsia="en-AE"/>
          <w14:ligatures w14:val="none"/>
        </w:rPr>
        <w:t>: Enhanced access to remote work opportunities through partnerships with global job platforms.</w:t>
      </w:r>
    </w:p>
    <w:p w14:paraId="1514B3DD" w14:textId="77777777" w:rsidR="005B05EB" w:rsidRPr="005B05EB" w:rsidRDefault="005B05EB" w:rsidP="006F11D2">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Higher Employment Rates</w:t>
      </w:r>
      <w:r w:rsidRPr="005B05EB">
        <w:rPr>
          <w:rFonts w:ascii="Abadi" w:eastAsia="Times New Roman" w:hAnsi="Abadi" w:cs="Times New Roman"/>
          <w:kern w:val="0"/>
          <w:sz w:val="28"/>
          <w:szCs w:val="28"/>
          <w:lang w:eastAsia="en-AE"/>
          <w14:ligatures w14:val="none"/>
        </w:rPr>
        <w:t>: Improved employment rates among graduates due to increased remote work opportunities.</w:t>
      </w:r>
    </w:p>
    <w:p w14:paraId="5644E233" w14:textId="77777777" w:rsidR="005B05EB" w:rsidRPr="005B05EB" w:rsidRDefault="005B05EB" w:rsidP="006F11D2">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Skill Development</w:t>
      </w:r>
      <w:r w:rsidRPr="005B05EB">
        <w:rPr>
          <w:rFonts w:ascii="Abadi" w:eastAsia="Times New Roman" w:hAnsi="Abadi" w:cs="Times New Roman"/>
          <w:kern w:val="0"/>
          <w:sz w:val="28"/>
          <w:szCs w:val="28"/>
          <w:lang w:eastAsia="en-AE"/>
          <w14:ligatures w14:val="none"/>
        </w:rPr>
        <w:t>: Continuous development of digital skills that keep graduates competitive in the job market.</w:t>
      </w:r>
    </w:p>
    <w:p w14:paraId="2BA6B238" w14:textId="77777777" w:rsidR="005B05EB" w:rsidRPr="005B05EB" w:rsidRDefault="005B05EB" w:rsidP="006F11D2">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Economic Stability</w:t>
      </w:r>
      <w:r w:rsidRPr="005B05EB">
        <w:rPr>
          <w:rFonts w:ascii="Abadi" w:eastAsia="Times New Roman" w:hAnsi="Abadi" w:cs="Times New Roman"/>
          <w:kern w:val="0"/>
          <w:sz w:val="28"/>
          <w:szCs w:val="28"/>
          <w:lang w:eastAsia="en-AE"/>
          <w14:ligatures w14:val="none"/>
        </w:rPr>
        <w:t>: Contribution to local economic stability through graduates' participation in the global digital economy.</w:t>
      </w:r>
    </w:p>
    <w:p w14:paraId="350FD334"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3B2648F5" w14:textId="77777777" w:rsidR="005B05EB" w:rsidRPr="005B05EB" w:rsidRDefault="005B05EB" w:rsidP="006F11D2">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Technological Barriers</w:t>
      </w:r>
      <w:r w:rsidRPr="005B05EB">
        <w:rPr>
          <w:rFonts w:ascii="Abadi" w:eastAsia="Times New Roman" w:hAnsi="Abadi" w:cs="Times New Roman"/>
          <w:kern w:val="0"/>
          <w:sz w:val="28"/>
          <w:szCs w:val="28"/>
          <w:lang w:eastAsia="en-AE"/>
          <w14:ligatures w14:val="none"/>
        </w:rPr>
        <w:t>: Limited access to technology and internet connectivity for some students.</w:t>
      </w:r>
    </w:p>
    <w:p w14:paraId="46C9BB64" w14:textId="77777777" w:rsidR="005B05EB" w:rsidRPr="005B05EB" w:rsidRDefault="005B05EB" w:rsidP="006F11D2">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Resistance to Change</w:t>
      </w:r>
      <w:r w:rsidRPr="005B05EB">
        <w:rPr>
          <w:rFonts w:ascii="Abadi" w:eastAsia="Times New Roman" w:hAnsi="Abadi" w:cs="Times New Roman"/>
          <w:kern w:val="0"/>
          <w:sz w:val="28"/>
          <w:szCs w:val="28"/>
          <w:lang w:eastAsia="en-AE"/>
          <w14:ligatures w14:val="none"/>
        </w:rPr>
        <w:t>: Resistance from students or faculty to adopt new digital tools and remote work practices.</w:t>
      </w:r>
    </w:p>
    <w:p w14:paraId="4426C3BE" w14:textId="77777777" w:rsidR="005B05EB" w:rsidRPr="005B05EB" w:rsidRDefault="005B05EB" w:rsidP="006F11D2">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Quality of Training</w:t>
      </w:r>
      <w:r w:rsidRPr="005B05EB">
        <w:rPr>
          <w:rFonts w:ascii="Abadi" w:eastAsia="Times New Roman" w:hAnsi="Abadi" w:cs="Times New Roman"/>
          <w:kern w:val="0"/>
          <w:sz w:val="28"/>
          <w:szCs w:val="28"/>
          <w:lang w:eastAsia="en-AE"/>
          <w14:ligatures w14:val="none"/>
        </w:rPr>
        <w:t>: Ensuring the quality and relevance of training programs to meet industry standards.</w:t>
      </w:r>
    </w:p>
    <w:p w14:paraId="1E3036C1" w14:textId="77777777" w:rsidR="005B05EB" w:rsidRPr="005B05EB" w:rsidRDefault="005B05EB" w:rsidP="006F11D2">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Market Competition</w:t>
      </w:r>
      <w:r w:rsidRPr="005B05EB">
        <w:rPr>
          <w:rFonts w:ascii="Abadi" w:eastAsia="Times New Roman" w:hAnsi="Abadi" w:cs="Times New Roman"/>
          <w:kern w:val="0"/>
          <w:sz w:val="28"/>
          <w:szCs w:val="28"/>
          <w:lang w:eastAsia="en-AE"/>
          <w14:ligatures w14:val="none"/>
        </w:rPr>
        <w:t>: High competition in the global job market for remote work positions.</w:t>
      </w:r>
    </w:p>
    <w:p w14:paraId="3AB13EB7" w14:textId="77777777" w:rsidR="005B05EB" w:rsidRPr="005B05EB" w:rsidRDefault="005B05EB" w:rsidP="006F11D2">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Support System Gaps</w:t>
      </w:r>
      <w:r w:rsidRPr="005B05EB">
        <w:rPr>
          <w:rFonts w:ascii="Abadi" w:eastAsia="Times New Roman" w:hAnsi="Abadi" w:cs="Times New Roman"/>
          <w:kern w:val="0"/>
          <w:sz w:val="28"/>
          <w:szCs w:val="28"/>
          <w:lang w:eastAsia="en-AE"/>
          <w14:ligatures w14:val="none"/>
        </w:rPr>
        <w:t>: Potential gaps in ongoing support and mentorship for graduates entering remote work.</w:t>
      </w:r>
    </w:p>
    <w:p w14:paraId="3CBFB997" w14:textId="77777777" w:rsidR="005B05EB" w:rsidRPr="005B05EB" w:rsidRDefault="005B05EB" w:rsidP="005B05EB">
      <w:pPr>
        <w:spacing w:line="256" w:lineRule="auto"/>
        <w:rPr>
          <w:rFonts w:ascii="Abadi" w:eastAsia="Aptos" w:hAnsi="Abadi" w:cs="Times New Roman"/>
          <w:sz w:val="28"/>
          <w:szCs w:val="28"/>
        </w:rPr>
      </w:pPr>
      <w:r w:rsidRPr="005B05EB">
        <w:rPr>
          <w:rFonts w:ascii="Abadi" w:eastAsia="Aptos" w:hAnsi="Abadi" w:cs="Times New Roman"/>
          <w:kern w:val="0"/>
          <w:sz w:val="28"/>
          <w:szCs w:val="28"/>
          <w14:ligatures w14:val="none"/>
        </w:rPr>
        <w:br w:type="page"/>
      </w:r>
    </w:p>
    <w:p w14:paraId="223F97CB" w14:textId="77777777" w:rsidR="005B05EB" w:rsidRPr="005B05EB" w:rsidRDefault="005B05EB" w:rsidP="006F11D2">
      <w:pPr>
        <w:pStyle w:val="Heading2"/>
        <w:rPr>
          <w:rFonts w:eastAsia="Times New Roman"/>
          <w:lang w:eastAsia="en-AE"/>
        </w:rPr>
      </w:pPr>
      <w:bookmarkStart w:id="46" w:name="_Toc172744346"/>
      <w:r w:rsidRPr="005B05EB">
        <w:rPr>
          <w:rFonts w:eastAsia="Times New Roman"/>
          <w:lang w:eastAsia="en-AE"/>
        </w:rPr>
        <w:lastRenderedPageBreak/>
        <w:t>Strategic Response 5: Leverage Alumni Networks</w:t>
      </w:r>
      <w:bookmarkEnd w:id="46"/>
    </w:p>
    <w:p w14:paraId="7CAF1A96"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Title:</w:t>
      </w:r>
      <w:r w:rsidRPr="005B05EB">
        <w:rPr>
          <w:rFonts w:ascii="Abadi" w:eastAsia="Times New Roman" w:hAnsi="Abadi" w:cs="Times New Roman"/>
          <w:kern w:val="0"/>
          <w:sz w:val="28"/>
          <w:szCs w:val="28"/>
          <w:lang w:eastAsia="en-AE"/>
          <w14:ligatures w14:val="none"/>
        </w:rPr>
        <w:t xml:space="preserve"> Leverage Alumni Networks</w:t>
      </w:r>
    </w:p>
    <w:p w14:paraId="649BF682"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Overview:</w:t>
      </w:r>
      <w:r w:rsidRPr="005B05EB">
        <w:rPr>
          <w:rFonts w:ascii="Abadi" w:eastAsia="Times New Roman" w:hAnsi="Abadi" w:cs="Times New Roman"/>
          <w:kern w:val="0"/>
          <w:sz w:val="28"/>
          <w:szCs w:val="28"/>
          <w:lang w:eastAsia="en-AE"/>
          <w14:ligatures w14:val="none"/>
        </w:rPr>
        <w:t xml:space="preserve"> Utilizing alumni networks is essential for providing mentorship, job placements, and entrepreneurial support to current students and recent graduates. Strong alumni engagement can foster a sense of community, create networking opportunities, and enhance career prospects for graduates.</w:t>
      </w:r>
    </w:p>
    <w:p w14:paraId="4E4CC98B"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North Star:</w:t>
      </w:r>
      <w:r w:rsidRPr="005B05EB">
        <w:rPr>
          <w:rFonts w:ascii="Abadi" w:eastAsia="Times New Roman" w:hAnsi="Abadi" w:cs="Times New Roman"/>
          <w:kern w:val="0"/>
          <w:sz w:val="28"/>
          <w:szCs w:val="28"/>
          <w:lang w:eastAsia="en-AE"/>
          <w14:ligatures w14:val="none"/>
        </w:rPr>
        <w:t xml:space="preserve"> To build a supportive and active alumni network that provides mentorship, job placements, and entrepreneurial support to current students and recent graduates.</w:t>
      </w:r>
    </w:p>
    <w:p w14:paraId="72DCBE0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Mission:</w:t>
      </w:r>
      <w:r w:rsidRPr="005B05EB">
        <w:rPr>
          <w:rFonts w:ascii="Abadi" w:eastAsia="Times New Roman" w:hAnsi="Abadi" w:cs="Times New Roman"/>
          <w:kern w:val="0"/>
          <w:sz w:val="28"/>
          <w:szCs w:val="28"/>
          <w:lang w:eastAsia="en-AE"/>
          <w14:ligatures w14:val="none"/>
        </w:rPr>
        <w:t xml:space="preserve"> Engage and mobilize the alumni network to offer mentorship, facilitate job placements, and support entrepreneurial initiatives, thereby enhancing career opportunities and fostering a strong community.</w:t>
      </w:r>
    </w:p>
    <w:p w14:paraId="1973C96C"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Vision:</w:t>
      </w:r>
      <w:r w:rsidRPr="005B05EB">
        <w:rPr>
          <w:rFonts w:ascii="Abadi" w:eastAsia="Times New Roman" w:hAnsi="Abadi" w:cs="Times New Roman"/>
          <w:kern w:val="0"/>
          <w:sz w:val="28"/>
          <w:szCs w:val="28"/>
          <w:lang w:eastAsia="en-AE"/>
          <w14:ligatures w14:val="none"/>
        </w:rPr>
        <w:t xml:space="preserve"> A vibrant and engaged alumni network that actively contributes to the professional growth and success of Gaza’s graduates.</w:t>
      </w:r>
    </w:p>
    <w:p w14:paraId="0A02FFD7"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7 Key Steps:</w:t>
      </w:r>
    </w:p>
    <w:p w14:paraId="301D9926"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Map Alumni Network</w:t>
      </w:r>
      <w:r w:rsidRPr="005B05EB">
        <w:rPr>
          <w:rFonts w:ascii="Abadi" w:eastAsia="Times New Roman" w:hAnsi="Abadi" w:cs="Times New Roman"/>
          <w:kern w:val="0"/>
          <w:sz w:val="28"/>
          <w:szCs w:val="28"/>
          <w:lang w:eastAsia="en-AE"/>
          <w14:ligatures w14:val="none"/>
        </w:rPr>
        <w:t>: Identify and map out the alumni network, including their current positions, industries, and locations.</w:t>
      </w:r>
    </w:p>
    <w:p w14:paraId="7A890990"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Develop Alumni Programs</w:t>
      </w:r>
      <w:r w:rsidRPr="005B05EB">
        <w:rPr>
          <w:rFonts w:ascii="Abadi" w:eastAsia="Times New Roman" w:hAnsi="Abadi" w:cs="Times New Roman"/>
          <w:kern w:val="0"/>
          <w:sz w:val="28"/>
          <w:szCs w:val="28"/>
          <w:lang w:eastAsia="en-AE"/>
          <w14:ligatures w14:val="none"/>
        </w:rPr>
        <w:t>: Create structured programs that facilitate alumni involvement in mentorship, job placements, and entrepreneurial support.</w:t>
      </w:r>
    </w:p>
    <w:p w14:paraId="7640D371"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Alumni Database</w:t>
      </w:r>
      <w:r w:rsidRPr="005B05EB">
        <w:rPr>
          <w:rFonts w:ascii="Abadi" w:eastAsia="Times New Roman" w:hAnsi="Abadi" w:cs="Times New Roman"/>
          <w:kern w:val="0"/>
          <w:sz w:val="28"/>
          <w:szCs w:val="28"/>
          <w:lang w:eastAsia="en-AE"/>
          <w14:ligatures w14:val="none"/>
        </w:rPr>
        <w:t>: Establish and maintain a comprehensive database of alumni to streamline communication and engagement efforts.</w:t>
      </w:r>
    </w:p>
    <w:p w14:paraId="2FFC9940"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Mentorship Initiatives</w:t>
      </w:r>
      <w:r w:rsidRPr="005B05EB">
        <w:rPr>
          <w:rFonts w:ascii="Abadi" w:eastAsia="Times New Roman" w:hAnsi="Abadi" w:cs="Times New Roman"/>
          <w:kern w:val="0"/>
          <w:sz w:val="28"/>
          <w:szCs w:val="28"/>
          <w:lang w:eastAsia="en-AE"/>
          <w14:ligatures w14:val="none"/>
        </w:rPr>
        <w:t>: Launch mentorship initiatives connecting alumni with current students and recent graduates to provide career guidance and industry insights.</w:t>
      </w:r>
    </w:p>
    <w:p w14:paraId="08900831"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Networking Events</w:t>
      </w:r>
      <w:r w:rsidRPr="005B05EB">
        <w:rPr>
          <w:rFonts w:ascii="Abadi" w:eastAsia="Times New Roman" w:hAnsi="Abadi" w:cs="Times New Roman"/>
          <w:kern w:val="0"/>
          <w:sz w:val="28"/>
          <w:szCs w:val="28"/>
          <w:lang w:eastAsia="en-AE"/>
          <w14:ligatures w14:val="none"/>
        </w:rPr>
        <w:t>: Organize regular networking events, both virtual and in-person, to strengthen connections within the alumni community and with current students.</w:t>
      </w:r>
    </w:p>
    <w:p w14:paraId="1896EE69"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Job Placement Support</w:t>
      </w:r>
      <w:r w:rsidRPr="005B05EB">
        <w:rPr>
          <w:rFonts w:ascii="Abadi" w:eastAsia="Times New Roman" w:hAnsi="Abadi" w:cs="Times New Roman"/>
          <w:kern w:val="0"/>
          <w:sz w:val="28"/>
          <w:szCs w:val="28"/>
          <w:lang w:eastAsia="en-AE"/>
          <w14:ligatures w14:val="none"/>
        </w:rPr>
        <w:t xml:space="preserve">: Leverage alumni networks to identify and share job </w:t>
      </w:r>
      <w:proofErr w:type="gramStart"/>
      <w:r w:rsidRPr="005B05EB">
        <w:rPr>
          <w:rFonts w:ascii="Abadi" w:eastAsia="Times New Roman" w:hAnsi="Abadi" w:cs="Times New Roman"/>
          <w:kern w:val="0"/>
          <w:sz w:val="28"/>
          <w:szCs w:val="28"/>
          <w:lang w:eastAsia="en-AE"/>
          <w14:ligatures w14:val="none"/>
        </w:rPr>
        <w:t>opportunities, and</w:t>
      </w:r>
      <w:proofErr w:type="gramEnd"/>
      <w:r w:rsidRPr="005B05EB">
        <w:rPr>
          <w:rFonts w:ascii="Abadi" w:eastAsia="Times New Roman" w:hAnsi="Abadi" w:cs="Times New Roman"/>
          <w:kern w:val="0"/>
          <w:sz w:val="28"/>
          <w:szCs w:val="28"/>
          <w:lang w:eastAsia="en-AE"/>
          <w14:ligatures w14:val="none"/>
        </w:rPr>
        <w:t xml:space="preserve"> assist in job placements for graduates.</w:t>
      </w:r>
    </w:p>
    <w:p w14:paraId="7144E4DE" w14:textId="77777777" w:rsidR="005B05EB" w:rsidRPr="005B05EB" w:rsidRDefault="005B05EB" w:rsidP="006F11D2">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Entrepreneurial Support</w:t>
      </w:r>
      <w:r w:rsidRPr="005B05EB">
        <w:rPr>
          <w:rFonts w:ascii="Abadi" w:eastAsia="Times New Roman" w:hAnsi="Abadi" w:cs="Times New Roman"/>
          <w:kern w:val="0"/>
          <w:sz w:val="28"/>
          <w:szCs w:val="28"/>
          <w:lang w:eastAsia="en-AE"/>
          <w14:ligatures w14:val="none"/>
        </w:rPr>
        <w:t>: Encourage and support alumni-led entrepreneurial ventures, providing resources, mentorship, and networking opportunities.</w:t>
      </w:r>
    </w:p>
    <w:p w14:paraId="23AB2D15" w14:textId="77777777" w:rsidR="006F11D2" w:rsidRDefault="006F11D2" w:rsidP="005B05EB">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7B0D17B9" w14:textId="5AFFD56A"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lastRenderedPageBreak/>
        <w:t>5 Key Success Factors:</w:t>
      </w:r>
    </w:p>
    <w:p w14:paraId="405416CF" w14:textId="77777777" w:rsidR="005B05EB" w:rsidRPr="005B05EB" w:rsidRDefault="005B05EB" w:rsidP="006F11D2">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Active Alumni Engagement</w:t>
      </w:r>
      <w:r w:rsidRPr="005B05EB">
        <w:rPr>
          <w:rFonts w:ascii="Abadi" w:eastAsia="Times New Roman" w:hAnsi="Abadi" w:cs="Times New Roman"/>
          <w:kern w:val="0"/>
          <w:sz w:val="28"/>
          <w:szCs w:val="28"/>
          <w:lang w:eastAsia="en-AE"/>
          <w14:ligatures w14:val="none"/>
        </w:rPr>
        <w:t>: High levels of participation and commitment from alumni in mentorship and support programs.</w:t>
      </w:r>
    </w:p>
    <w:p w14:paraId="74FBCDC0" w14:textId="77777777" w:rsidR="005B05EB" w:rsidRPr="005B05EB" w:rsidRDefault="005B05EB" w:rsidP="006F11D2">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Structured Programs</w:t>
      </w:r>
      <w:r w:rsidRPr="005B05EB">
        <w:rPr>
          <w:rFonts w:ascii="Abadi" w:eastAsia="Times New Roman" w:hAnsi="Abadi" w:cs="Times New Roman"/>
          <w:kern w:val="0"/>
          <w:sz w:val="28"/>
          <w:szCs w:val="28"/>
          <w:lang w:eastAsia="en-AE"/>
          <w14:ligatures w14:val="none"/>
        </w:rPr>
        <w:t>: Well-organized programs that facilitate meaningful alumni-student interactions and support.</w:t>
      </w:r>
    </w:p>
    <w:p w14:paraId="7B1134AF" w14:textId="77777777" w:rsidR="005B05EB" w:rsidRPr="005B05EB" w:rsidRDefault="005B05EB" w:rsidP="006F11D2">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Comprehensive Database</w:t>
      </w:r>
      <w:r w:rsidRPr="005B05EB">
        <w:rPr>
          <w:rFonts w:ascii="Abadi" w:eastAsia="Times New Roman" w:hAnsi="Abadi" w:cs="Times New Roman"/>
          <w:kern w:val="0"/>
          <w:sz w:val="28"/>
          <w:szCs w:val="28"/>
          <w:lang w:eastAsia="en-AE"/>
          <w14:ligatures w14:val="none"/>
        </w:rPr>
        <w:t>: An up-to-date and accessible alumni database to enable efficient communication and engagement.</w:t>
      </w:r>
    </w:p>
    <w:p w14:paraId="5E1F1A2E" w14:textId="77777777" w:rsidR="005B05EB" w:rsidRPr="005B05EB" w:rsidRDefault="005B05EB" w:rsidP="006F11D2">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Regular Events</w:t>
      </w:r>
      <w:r w:rsidRPr="005B05EB">
        <w:rPr>
          <w:rFonts w:ascii="Abadi" w:eastAsia="Times New Roman" w:hAnsi="Abadi" w:cs="Times New Roman"/>
          <w:kern w:val="0"/>
          <w:sz w:val="28"/>
          <w:szCs w:val="28"/>
          <w:lang w:eastAsia="en-AE"/>
          <w14:ligatures w14:val="none"/>
        </w:rPr>
        <w:t>: Consistent scheduling of networking events to maintain strong connections within the alumni community.</w:t>
      </w:r>
    </w:p>
    <w:p w14:paraId="6A3C333F" w14:textId="77777777" w:rsidR="005B05EB" w:rsidRPr="005B05EB" w:rsidRDefault="005B05EB" w:rsidP="006F11D2">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Availability</w:t>
      </w:r>
      <w:r w:rsidRPr="005B05EB">
        <w:rPr>
          <w:rFonts w:ascii="Abadi" w:eastAsia="Times New Roman" w:hAnsi="Abadi" w:cs="Times New Roman"/>
          <w:kern w:val="0"/>
          <w:sz w:val="28"/>
          <w:szCs w:val="28"/>
          <w:lang w:eastAsia="en-AE"/>
          <w14:ligatures w14:val="none"/>
        </w:rPr>
        <w:t>: Providing adequate resources and support for alumni-led initiatives and entrepreneurial ventures.</w:t>
      </w:r>
    </w:p>
    <w:p w14:paraId="2286DE3E"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Outcomes:</w:t>
      </w:r>
    </w:p>
    <w:p w14:paraId="2B08A8A5" w14:textId="77777777" w:rsidR="005B05EB" w:rsidRPr="005B05EB" w:rsidRDefault="005B05EB" w:rsidP="006F11D2">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Enhanced Career Opportunities</w:t>
      </w:r>
      <w:r w:rsidRPr="005B05EB">
        <w:rPr>
          <w:rFonts w:ascii="Abadi" w:eastAsia="Times New Roman" w:hAnsi="Abadi" w:cs="Times New Roman"/>
          <w:kern w:val="0"/>
          <w:sz w:val="28"/>
          <w:szCs w:val="28"/>
          <w:lang w:eastAsia="en-AE"/>
          <w14:ligatures w14:val="none"/>
        </w:rPr>
        <w:t>: Increased job placements and career advancement opportunities for graduates through alumni connections.</w:t>
      </w:r>
    </w:p>
    <w:p w14:paraId="063A9DA8" w14:textId="77777777" w:rsidR="005B05EB" w:rsidRPr="005B05EB" w:rsidRDefault="005B05EB" w:rsidP="006F11D2">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Strong Community Ties</w:t>
      </w:r>
      <w:r w:rsidRPr="005B05EB">
        <w:rPr>
          <w:rFonts w:ascii="Abadi" w:eastAsia="Times New Roman" w:hAnsi="Abadi" w:cs="Times New Roman"/>
          <w:kern w:val="0"/>
          <w:sz w:val="28"/>
          <w:szCs w:val="28"/>
          <w:lang w:eastAsia="en-AE"/>
          <w14:ligatures w14:val="none"/>
        </w:rPr>
        <w:t>: Strengthened sense of community and belonging among alumni and current students.</w:t>
      </w:r>
    </w:p>
    <w:p w14:paraId="11BEF619" w14:textId="77777777" w:rsidR="005B05EB" w:rsidRPr="005B05EB" w:rsidRDefault="005B05EB" w:rsidP="006F11D2">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Successful Mentorship</w:t>
      </w:r>
      <w:r w:rsidRPr="005B05EB">
        <w:rPr>
          <w:rFonts w:ascii="Abadi" w:eastAsia="Times New Roman" w:hAnsi="Abadi" w:cs="Times New Roman"/>
          <w:kern w:val="0"/>
          <w:sz w:val="28"/>
          <w:szCs w:val="28"/>
          <w:lang w:eastAsia="en-AE"/>
          <w14:ligatures w14:val="none"/>
        </w:rPr>
        <w:t>: Effective mentorship programs that guide students and graduates in their career paths.</w:t>
      </w:r>
    </w:p>
    <w:p w14:paraId="65F3DC2B" w14:textId="77777777" w:rsidR="005B05EB" w:rsidRPr="005B05EB" w:rsidRDefault="005B05EB" w:rsidP="006F11D2">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Increased Entrepreneurship</w:t>
      </w:r>
      <w:r w:rsidRPr="005B05EB">
        <w:rPr>
          <w:rFonts w:ascii="Abadi" w:eastAsia="Times New Roman" w:hAnsi="Abadi" w:cs="Times New Roman"/>
          <w:kern w:val="0"/>
          <w:sz w:val="28"/>
          <w:szCs w:val="28"/>
          <w:lang w:eastAsia="en-AE"/>
          <w14:ligatures w14:val="none"/>
        </w:rPr>
        <w:t>: Growth in alumni-led entrepreneurial ventures supported by the university and alumni network.</w:t>
      </w:r>
    </w:p>
    <w:p w14:paraId="57525B93" w14:textId="77777777" w:rsidR="005B05EB" w:rsidRPr="005B05EB" w:rsidRDefault="005B05EB" w:rsidP="006F11D2">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Sustainable Alumni Engagement</w:t>
      </w:r>
      <w:r w:rsidRPr="005B05EB">
        <w:rPr>
          <w:rFonts w:ascii="Abadi" w:eastAsia="Times New Roman" w:hAnsi="Abadi" w:cs="Times New Roman"/>
          <w:kern w:val="0"/>
          <w:sz w:val="28"/>
          <w:szCs w:val="28"/>
          <w:lang w:eastAsia="en-AE"/>
          <w14:ligatures w14:val="none"/>
        </w:rPr>
        <w:t>: Long-term, sustainable engagement from alumni, contributing to the continuous development of the university community.</w:t>
      </w:r>
    </w:p>
    <w:p w14:paraId="0D8FFD35" w14:textId="77777777" w:rsidR="005B05EB" w:rsidRPr="005B05EB" w:rsidRDefault="005B05EB" w:rsidP="005B05E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5 Risks:</w:t>
      </w:r>
    </w:p>
    <w:p w14:paraId="67F195D2" w14:textId="77777777" w:rsidR="005B05EB" w:rsidRPr="005B05EB" w:rsidRDefault="005B05EB" w:rsidP="006F11D2">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Low Alumni Participation</w:t>
      </w:r>
      <w:r w:rsidRPr="005B05EB">
        <w:rPr>
          <w:rFonts w:ascii="Abadi" w:eastAsia="Times New Roman" w:hAnsi="Abadi" w:cs="Times New Roman"/>
          <w:kern w:val="0"/>
          <w:sz w:val="28"/>
          <w:szCs w:val="28"/>
          <w:lang w:eastAsia="en-AE"/>
          <w14:ligatures w14:val="none"/>
        </w:rPr>
        <w:t>: Challenges in securing active participation from alumni in programs and initiatives.</w:t>
      </w:r>
    </w:p>
    <w:p w14:paraId="3A0D82A4" w14:textId="77777777" w:rsidR="005B05EB" w:rsidRPr="005B05EB" w:rsidRDefault="005B05EB" w:rsidP="006F11D2">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Database Management</w:t>
      </w:r>
      <w:r w:rsidRPr="005B05EB">
        <w:rPr>
          <w:rFonts w:ascii="Abadi" w:eastAsia="Times New Roman" w:hAnsi="Abadi" w:cs="Times New Roman"/>
          <w:kern w:val="0"/>
          <w:sz w:val="28"/>
          <w:szCs w:val="28"/>
          <w:lang w:eastAsia="en-AE"/>
          <w14:ligatures w14:val="none"/>
        </w:rPr>
        <w:t>: Difficulties in maintaining an accurate and comprehensive alumni database.</w:t>
      </w:r>
    </w:p>
    <w:p w14:paraId="33598FE4" w14:textId="77777777" w:rsidR="005B05EB" w:rsidRPr="005B05EB" w:rsidRDefault="005B05EB" w:rsidP="006F11D2">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Event Coordination</w:t>
      </w:r>
      <w:r w:rsidRPr="005B05EB">
        <w:rPr>
          <w:rFonts w:ascii="Abadi" w:eastAsia="Times New Roman" w:hAnsi="Abadi" w:cs="Times New Roman"/>
          <w:kern w:val="0"/>
          <w:sz w:val="28"/>
          <w:szCs w:val="28"/>
          <w:lang w:eastAsia="en-AE"/>
          <w14:ligatures w14:val="none"/>
        </w:rPr>
        <w:t>: Logistical challenges in organizing regular and impactful networking events.</w:t>
      </w:r>
    </w:p>
    <w:p w14:paraId="0DF1EE28" w14:textId="77777777" w:rsidR="005B05EB" w:rsidRPr="005B05EB" w:rsidRDefault="005B05EB" w:rsidP="006F11D2">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Resource Constraints</w:t>
      </w:r>
      <w:r w:rsidRPr="005B05EB">
        <w:rPr>
          <w:rFonts w:ascii="Abadi" w:eastAsia="Times New Roman" w:hAnsi="Abadi" w:cs="Times New Roman"/>
          <w:kern w:val="0"/>
          <w:sz w:val="28"/>
          <w:szCs w:val="28"/>
          <w:lang w:eastAsia="en-AE"/>
          <w14:ligatures w14:val="none"/>
        </w:rPr>
        <w:t>: Limited resources to support alumni engagement programs and initiatives.</w:t>
      </w:r>
    </w:p>
    <w:p w14:paraId="154A1D38" w14:textId="77777777" w:rsidR="005B05EB" w:rsidRPr="005B05EB" w:rsidRDefault="005B05EB" w:rsidP="006F11D2">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B05EB">
        <w:rPr>
          <w:rFonts w:ascii="Abadi" w:eastAsia="Times New Roman" w:hAnsi="Abadi" w:cs="Times New Roman"/>
          <w:b/>
          <w:bCs/>
          <w:kern w:val="0"/>
          <w:sz w:val="28"/>
          <w:szCs w:val="28"/>
          <w:lang w:eastAsia="en-AE"/>
          <w14:ligatures w14:val="none"/>
        </w:rPr>
        <w:t>Mentorship Quality</w:t>
      </w:r>
      <w:r w:rsidRPr="005B05EB">
        <w:rPr>
          <w:rFonts w:ascii="Abadi" w:eastAsia="Times New Roman" w:hAnsi="Abadi" w:cs="Times New Roman"/>
          <w:kern w:val="0"/>
          <w:sz w:val="28"/>
          <w:szCs w:val="28"/>
          <w:lang w:eastAsia="en-AE"/>
          <w14:ligatures w14:val="none"/>
        </w:rPr>
        <w:t>: Ensuring the quality and effectiveness of mentorship provided by alumni.</w:t>
      </w:r>
    </w:p>
    <w:p w14:paraId="574FB905" w14:textId="77777777" w:rsidR="005B05EB" w:rsidRPr="005B05EB" w:rsidRDefault="005B05EB" w:rsidP="005B05EB">
      <w:pPr>
        <w:spacing w:before="100" w:beforeAutospacing="1" w:after="100" w:afterAutospacing="1" w:line="240" w:lineRule="auto"/>
        <w:outlineLvl w:val="2"/>
        <w:rPr>
          <w:rFonts w:ascii="Abadi" w:eastAsia="Aptos" w:hAnsi="Abadi" w:cs="Times New Roman"/>
          <w:sz w:val="28"/>
          <w:szCs w:val="28"/>
        </w:rPr>
      </w:pPr>
    </w:p>
    <w:p w14:paraId="32FBBCA4" w14:textId="77777777" w:rsidR="00014FBD" w:rsidRPr="00C87FF4" w:rsidRDefault="00014FBD" w:rsidP="00C87FF4"/>
    <w:sectPr w:rsidR="00014FBD" w:rsidRPr="00C87FF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AB82" w14:textId="77777777" w:rsidR="007730DA" w:rsidRDefault="00773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44060" w14:textId="77777777" w:rsidR="007730DA" w:rsidRDefault="00773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90712" w14:textId="77777777" w:rsidR="007730DA" w:rsidRDefault="00773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DA10" w14:textId="79608BB2" w:rsidR="00F55941" w:rsidRDefault="00932455" w:rsidP="00F5594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D1228">
      <w:t xml:space="preserve"> </w:t>
    </w:r>
    <w:r w:rsidR="00F55941">
      <w:t xml:space="preserve">                                           </w:t>
    </w:r>
    <w:r w:rsidR="007730DA">
      <w:t xml:space="preserve">  </w:t>
    </w:r>
    <w:r w:rsidR="00B53806">
      <w:t xml:space="preserve"> </w:t>
    </w:r>
    <w:r w:rsidR="007730DA" w:rsidRPr="007730DA">
      <w:t>Universities</w:t>
    </w:r>
  </w:p>
  <w:p w14:paraId="7BC3AD88" w14:textId="14CE46A5"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40681" w14:textId="77777777" w:rsidR="007730DA" w:rsidRDefault="00773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4201"/>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6C655F"/>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8B215C"/>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4E44C84"/>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7C6E25"/>
    <w:multiLevelType w:val="multilevel"/>
    <w:tmpl w:val="A5681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73A6E6D"/>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A342781"/>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B8E70F1"/>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676CEE"/>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961618"/>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CDA4AF7"/>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D4F3362"/>
    <w:multiLevelType w:val="multilevel"/>
    <w:tmpl w:val="CC3C9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D522233"/>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DE6FA9"/>
    <w:multiLevelType w:val="multilevel"/>
    <w:tmpl w:val="EDFEA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50064CA"/>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5145C5C"/>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63E02E8"/>
    <w:multiLevelType w:val="multilevel"/>
    <w:tmpl w:val="7722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6655102"/>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9EC2343"/>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A6B1DE8"/>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A89386A"/>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1F0C3616"/>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0C13E13"/>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3E37108"/>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5A0130C"/>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7756130"/>
    <w:multiLevelType w:val="multilevel"/>
    <w:tmpl w:val="58122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A750884"/>
    <w:multiLevelType w:val="multilevel"/>
    <w:tmpl w:val="AB4C3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BA92B44"/>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D0670F2"/>
    <w:multiLevelType w:val="multilevel"/>
    <w:tmpl w:val="9216C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D1C596B"/>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D7F1C5A"/>
    <w:multiLevelType w:val="multilevel"/>
    <w:tmpl w:val="DA104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DE72454"/>
    <w:multiLevelType w:val="multilevel"/>
    <w:tmpl w:val="C1F0C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0D514D4"/>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10C54A5"/>
    <w:multiLevelType w:val="multilevel"/>
    <w:tmpl w:val="18F6D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4625346"/>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4876272"/>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718409B"/>
    <w:multiLevelType w:val="multilevel"/>
    <w:tmpl w:val="57BAF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86F2EA7"/>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BBF4773"/>
    <w:multiLevelType w:val="multilevel"/>
    <w:tmpl w:val="A112D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C2F16F4"/>
    <w:multiLevelType w:val="multilevel"/>
    <w:tmpl w:val="69B6E8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E601A88"/>
    <w:multiLevelType w:val="multilevel"/>
    <w:tmpl w:val="EEE0C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2FE4370"/>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4147766"/>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5923111"/>
    <w:multiLevelType w:val="multilevel"/>
    <w:tmpl w:val="1DC0A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A5612CC"/>
    <w:multiLevelType w:val="multilevel"/>
    <w:tmpl w:val="BEBA6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C813AFC"/>
    <w:multiLevelType w:val="multilevel"/>
    <w:tmpl w:val="3FAE4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DEC1053"/>
    <w:multiLevelType w:val="multilevel"/>
    <w:tmpl w:val="FC82B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EFA12D1"/>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25E258A"/>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54751A3"/>
    <w:multiLevelType w:val="multilevel"/>
    <w:tmpl w:val="52028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5747E07"/>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60412FA"/>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77B4902"/>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8EE6E75"/>
    <w:multiLevelType w:val="multilevel"/>
    <w:tmpl w:val="84342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9F30777"/>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A1357CA"/>
    <w:multiLevelType w:val="multilevel"/>
    <w:tmpl w:val="354E4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A372738"/>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A390380"/>
    <w:multiLevelType w:val="multilevel"/>
    <w:tmpl w:val="CDA4C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CD656A5"/>
    <w:multiLevelType w:val="multilevel"/>
    <w:tmpl w:val="5C020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DF3023D"/>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F8121CE"/>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24C4E4F"/>
    <w:multiLevelType w:val="multilevel"/>
    <w:tmpl w:val="E8744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45B4E3D"/>
    <w:multiLevelType w:val="multilevel"/>
    <w:tmpl w:val="6532B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80B35A5"/>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82D4C81"/>
    <w:multiLevelType w:val="multilevel"/>
    <w:tmpl w:val="90521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9F22809"/>
    <w:multiLevelType w:val="multilevel"/>
    <w:tmpl w:val="2F961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E9C2EB8"/>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0941BF8"/>
    <w:multiLevelType w:val="multilevel"/>
    <w:tmpl w:val="70FAB2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4EA0E91"/>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533068A"/>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59057B6"/>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6FC663F"/>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7596724"/>
    <w:multiLevelType w:val="multilevel"/>
    <w:tmpl w:val="36CCB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813507E"/>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904584A"/>
    <w:multiLevelType w:val="multilevel"/>
    <w:tmpl w:val="C978B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A450ADE"/>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CA758A3"/>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FFB060E"/>
    <w:multiLevelType w:val="multilevel"/>
    <w:tmpl w:val="FC0E4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648562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93946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08744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67916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04530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91371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1860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66641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57395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56026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27829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595556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19185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29424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54254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14951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22345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57927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6047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15029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80081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94097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3746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75150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08050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98555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03104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78451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17914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42594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84666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85216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44066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652406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894216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82774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22338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02225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764097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00583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474216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06884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387847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205757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47704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09611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886272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801424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91755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564387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11803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821170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363670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502239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055654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533589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716019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69230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95279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436029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666100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3558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838616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754039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144303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187707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930277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163026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954095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022508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713179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326372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472998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256118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9335387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265911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379053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7742809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2EBA"/>
    <w:rsid w:val="00062C25"/>
    <w:rsid w:val="00082770"/>
    <w:rsid w:val="00093C5E"/>
    <w:rsid w:val="00095E8F"/>
    <w:rsid w:val="00096D99"/>
    <w:rsid w:val="000A2CF8"/>
    <w:rsid w:val="000A7851"/>
    <w:rsid w:val="000A7BC6"/>
    <w:rsid w:val="000B1EFE"/>
    <w:rsid w:val="000B2A46"/>
    <w:rsid w:val="000B4D0A"/>
    <w:rsid w:val="000B7737"/>
    <w:rsid w:val="000D6EA7"/>
    <w:rsid w:val="000E4349"/>
    <w:rsid w:val="000F03D7"/>
    <w:rsid w:val="000F5598"/>
    <w:rsid w:val="00111B13"/>
    <w:rsid w:val="0011257F"/>
    <w:rsid w:val="00122F28"/>
    <w:rsid w:val="00123A9C"/>
    <w:rsid w:val="00124A94"/>
    <w:rsid w:val="001256A5"/>
    <w:rsid w:val="001259E9"/>
    <w:rsid w:val="00126470"/>
    <w:rsid w:val="00130CF6"/>
    <w:rsid w:val="00132E91"/>
    <w:rsid w:val="00150626"/>
    <w:rsid w:val="00152C90"/>
    <w:rsid w:val="00153C31"/>
    <w:rsid w:val="00154C33"/>
    <w:rsid w:val="001566A4"/>
    <w:rsid w:val="0016319D"/>
    <w:rsid w:val="001820C4"/>
    <w:rsid w:val="00186989"/>
    <w:rsid w:val="00193E2F"/>
    <w:rsid w:val="001A1FB9"/>
    <w:rsid w:val="001A6DFF"/>
    <w:rsid w:val="001B6761"/>
    <w:rsid w:val="001B7B10"/>
    <w:rsid w:val="001C7257"/>
    <w:rsid w:val="001D1228"/>
    <w:rsid w:val="001D5DB8"/>
    <w:rsid w:val="001E3BF7"/>
    <w:rsid w:val="001E56A8"/>
    <w:rsid w:val="001E698F"/>
    <w:rsid w:val="001F0BAE"/>
    <w:rsid w:val="001F6E10"/>
    <w:rsid w:val="00222DB2"/>
    <w:rsid w:val="002277F7"/>
    <w:rsid w:val="0023175D"/>
    <w:rsid w:val="0023422F"/>
    <w:rsid w:val="0023504D"/>
    <w:rsid w:val="00235CF7"/>
    <w:rsid w:val="00241F1C"/>
    <w:rsid w:val="00247609"/>
    <w:rsid w:val="00250276"/>
    <w:rsid w:val="00254BDE"/>
    <w:rsid w:val="00267516"/>
    <w:rsid w:val="00267E28"/>
    <w:rsid w:val="002971CC"/>
    <w:rsid w:val="002B437A"/>
    <w:rsid w:val="002C31D2"/>
    <w:rsid w:val="002D0DCC"/>
    <w:rsid w:val="002D4986"/>
    <w:rsid w:val="002F0098"/>
    <w:rsid w:val="00307802"/>
    <w:rsid w:val="00313BCE"/>
    <w:rsid w:val="003317C9"/>
    <w:rsid w:val="00337361"/>
    <w:rsid w:val="00354C41"/>
    <w:rsid w:val="00354DE0"/>
    <w:rsid w:val="00356A2A"/>
    <w:rsid w:val="0036043D"/>
    <w:rsid w:val="00363CB8"/>
    <w:rsid w:val="003878C8"/>
    <w:rsid w:val="00391BFD"/>
    <w:rsid w:val="00397456"/>
    <w:rsid w:val="003A344C"/>
    <w:rsid w:val="003A3C1C"/>
    <w:rsid w:val="003A5B47"/>
    <w:rsid w:val="003A72E8"/>
    <w:rsid w:val="003B5A1F"/>
    <w:rsid w:val="003C2E19"/>
    <w:rsid w:val="003C584B"/>
    <w:rsid w:val="003D11DD"/>
    <w:rsid w:val="003F7987"/>
    <w:rsid w:val="00403CE1"/>
    <w:rsid w:val="00404014"/>
    <w:rsid w:val="00412509"/>
    <w:rsid w:val="004216EF"/>
    <w:rsid w:val="004222E4"/>
    <w:rsid w:val="00433864"/>
    <w:rsid w:val="00436A21"/>
    <w:rsid w:val="00446682"/>
    <w:rsid w:val="00455A51"/>
    <w:rsid w:val="00457096"/>
    <w:rsid w:val="0046529A"/>
    <w:rsid w:val="00470843"/>
    <w:rsid w:val="004911E6"/>
    <w:rsid w:val="004B79C1"/>
    <w:rsid w:val="004C01CF"/>
    <w:rsid w:val="004C0F20"/>
    <w:rsid w:val="004C206E"/>
    <w:rsid w:val="004C7E2C"/>
    <w:rsid w:val="004E15EF"/>
    <w:rsid w:val="004E4C43"/>
    <w:rsid w:val="004E6CAF"/>
    <w:rsid w:val="004F384E"/>
    <w:rsid w:val="004F7CF3"/>
    <w:rsid w:val="005042C2"/>
    <w:rsid w:val="00506F75"/>
    <w:rsid w:val="00515CD0"/>
    <w:rsid w:val="00541196"/>
    <w:rsid w:val="00542382"/>
    <w:rsid w:val="00547681"/>
    <w:rsid w:val="00572CE3"/>
    <w:rsid w:val="00575E67"/>
    <w:rsid w:val="005828EE"/>
    <w:rsid w:val="00590D08"/>
    <w:rsid w:val="00592A5E"/>
    <w:rsid w:val="00594E24"/>
    <w:rsid w:val="005B05EB"/>
    <w:rsid w:val="005B2A60"/>
    <w:rsid w:val="005C1A49"/>
    <w:rsid w:val="005C6C82"/>
    <w:rsid w:val="005C6E26"/>
    <w:rsid w:val="005C7E85"/>
    <w:rsid w:val="005D0822"/>
    <w:rsid w:val="005E47E2"/>
    <w:rsid w:val="005F2793"/>
    <w:rsid w:val="005F3269"/>
    <w:rsid w:val="005F5642"/>
    <w:rsid w:val="00603DA9"/>
    <w:rsid w:val="00614F10"/>
    <w:rsid w:val="00620C6B"/>
    <w:rsid w:val="00622526"/>
    <w:rsid w:val="00623963"/>
    <w:rsid w:val="006248A8"/>
    <w:rsid w:val="00635382"/>
    <w:rsid w:val="00654289"/>
    <w:rsid w:val="006548A2"/>
    <w:rsid w:val="00655802"/>
    <w:rsid w:val="00673687"/>
    <w:rsid w:val="00676856"/>
    <w:rsid w:val="00680C63"/>
    <w:rsid w:val="00681655"/>
    <w:rsid w:val="00687956"/>
    <w:rsid w:val="006A5026"/>
    <w:rsid w:val="006B1093"/>
    <w:rsid w:val="006B38AD"/>
    <w:rsid w:val="006B6D10"/>
    <w:rsid w:val="006C4035"/>
    <w:rsid w:val="006C564E"/>
    <w:rsid w:val="006C6584"/>
    <w:rsid w:val="006C73C2"/>
    <w:rsid w:val="006D0BFC"/>
    <w:rsid w:val="006D756C"/>
    <w:rsid w:val="006E37B8"/>
    <w:rsid w:val="006F11D2"/>
    <w:rsid w:val="007014AE"/>
    <w:rsid w:val="00702D77"/>
    <w:rsid w:val="00703AF8"/>
    <w:rsid w:val="007111AA"/>
    <w:rsid w:val="00717908"/>
    <w:rsid w:val="00730B8F"/>
    <w:rsid w:val="00735D0F"/>
    <w:rsid w:val="00746ACA"/>
    <w:rsid w:val="00750508"/>
    <w:rsid w:val="0075298C"/>
    <w:rsid w:val="007664DD"/>
    <w:rsid w:val="007730DA"/>
    <w:rsid w:val="007801FF"/>
    <w:rsid w:val="00787CF4"/>
    <w:rsid w:val="007B4424"/>
    <w:rsid w:val="007B4DCB"/>
    <w:rsid w:val="007B5328"/>
    <w:rsid w:val="007C19D4"/>
    <w:rsid w:val="007C1F33"/>
    <w:rsid w:val="007C56AB"/>
    <w:rsid w:val="007D5F6D"/>
    <w:rsid w:val="007D64F8"/>
    <w:rsid w:val="007E3B65"/>
    <w:rsid w:val="007F6670"/>
    <w:rsid w:val="0080352A"/>
    <w:rsid w:val="00810861"/>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06397"/>
    <w:rsid w:val="00925413"/>
    <w:rsid w:val="00932455"/>
    <w:rsid w:val="00932B2A"/>
    <w:rsid w:val="009607AB"/>
    <w:rsid w:val="0096081E"/>
    <w:rsid w:val="009633B3"/>
    <w:rsid w:val="00963C98"/>
    <w:rsid w:val="00971D52"/>
    <w:rsid w:val="009733EC"/>
    <w:rsid w:val="009C2B4E"/>
    <w:rsid w:val="009C463A"/>
    <w:rsid w:val="009C641D"/>
    <w:rsid w:val="009E0385"/>
    <w:rsid w:val="009E1890"/>
    <w:rsid w:val="009E3384"/>
    <w:rsid w:val="00A00244"/>
    <w:rsid w:val="00A057DF"/>
    <w:rsid w:val="00A06F65"/>
    <w:rsid w:val="00A43142"/>
    <w:rsid w:val="00A46703"/>
    <w:rsid w:val="00A53D7C"/>
    <w:rsid w:val="00A6646D"/>
    <w:rsid w:val="00A7605D"/>
    <w:rsid w:val="00A8403C"/>
    <w:rsid w:val="00A85E05"/>
    <w:rsid w:val="00A91532"/>
    <w:rsid w:val="00A95475"/>
    <w:rsid w:val="00AA2578"/>
    <w:rsid w:val="00AB7C84"/>
    <w:rsid w:val="00AC2964"/>
    <w:rsid w:val="00AF2E61"/>
    <w:rsid w:val="00AF384F"/>
    <w:rsid w:val="00B0197C"/>
    <w:rsid w:val="00B028D9"/>
    <w:rsid w:val="00B0444E"/>
    <w:rsid w:val="00B257AB"/>
    <w:rsid w:val="00B3164E"/>
    <w:rsid w:val="00B43F53"/>
    <w:rsid w:val="00B53806"/>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29FF"/>
    <w:rsid w:val="00BC2A53"/>
    <w:rsid w:val="00BC3398"/>
    <w:rsid w:val="00BC659E"/>
    <w:rsid w:val="00BD2EC5"/>
    <w:rsid w:val="00BD3786"/>
    <w:rsid w:val="00BD6973"/>
    <w:rsid w:val="00BE04AE"/>
    <w:rsid w:val="00BE3C70"/>
    <w:rsid w:val="00BF26A0"/>
    <w:rsid w:val="00BF764E"/>
    <w:rsid w:val="00C01201"/>
    <w:rsid w:val="00C03110"/>
    <w:rsid w:val="00C1267E"/>
    <w:rsid w:val="00C1582C"/>
    <w:rsid w:val="00C32939"/>
    <w:rsid w:val="00C44CE2"/>
    <w:rsid w:val="00C5305E"/>
    <w:rsid w:val="00C55F7D"/>
    <w:rsid w:val="00C65F49"/>
    <w:rsid w:val="00C756F7"/>
    <w:rsid w:val="00C75BA9"/>
    <w:rsid w:val="00C82C35"/>
    <w:rsid w:val="00C87FF4"/>
    <w:rsid w:val="00C9154C"/>
    <w:rsid w:val="00C96C03"/>
    <w:rsid w:val="00C979C0"/>
    <w:rsid w:val="00CA7F28"/>
    <w:rsid w:val="00CB0B16"/>
    <w:rsid w:val="00CC087A"/>
    <w:rsid w:val="00CC2924"/>
    <w:rsid w:val="00CC7614"/>
    <w:rsid w:val="00CE0200"/>
    <w:rsid w:val="00CE1C5A"/>
    <w:rsid w:val="00D12B41"/>
    <w:rsid w:val="00D22597"/>
    <w:rsid w:val="00D34059"/>
    <w:rsid w:val="00D41EB5"/>
    <w:rsid w:val="00D4416B"/>
    <w:rsid w:val="00D55CAB"/>
    <w:rsid w:val="00D60132"/>
    <w:rsid w:val="00D62FE1"/>
    <w:rsid w:val="00D71933"/>
    <w:rsid w:val="00D76DA4"/>
    <w:rsid w:val="00D77D67"/>
    <w:rsid w:val="00D83603"/>
    <w:rsid w:val="00D91228"/>
    <w:rsid w:val="00D93A72"/>
    <w:rsid w:val="00DA3AC4"/>
    <w:rsid w:val="00DA3F76"/>
    <w:rsid w:val="00DB42FD"/>
    <w:rsid w:val="00DB7ED0"/>
    <w:rsid w:val="00DD167E"/>
    <w:rsid w:val="00DD2560"/>
    <w:rsid w:val="00DD6D7A"/>
    <w:rsid w:val="00DE3F69"/>
    <w:rsid w:val="00DF039D"/>
    <w:rsid w:val="00E01758"/>
    <w:rsid w:val="00E025A3"/>
    <w:rsid w:val="00E031EF"/>
    <w:rsid w:val="00E05EE3"/>
    <w:rsid w:val="00E07922"/>
    <w:rsid w:val="00E10FED"/>
    <w:rsid w:val="00E11EE6"/>
    <w:rsid w:val="00E24168"/>
    <w:rsid w:val="00E446B2"/>
    <w:rsid w:val="00E47B39"/>
    <w:rsid w:val="00E51D94"/>
    <w:rsid w:val="00E71851"/>
    <w:rsid w:val="00E91BF2"/>
    <w:rsid w:val="00E95705"/>
    <w:rsid w:val="00EA3652"/>
    <w:rsid w:val="00EA5CF3"/>
    <w:rsid w:val="00EB0CFF"/>
    <w:rsid w:val="00EB3E2A"/>
    <w:rsid w:val="00EB63AF"/>
    <w:rsid w:val="00ED015A"/>
    <w:rsid w:val="00F07701"/>
    <w:rsid w:val="00F14F33"/>
    <w:rsid w:val="00F21C25"/>
    <w:rsid w:val="00F225EB"/>
    <w:rsid w:val="00F23448"/>
    <w:rsid w:val="00F32AB1"/>
    <w:rsid w:val="00F3301F"/>
    <w:rsid w:val="00F42F62"/>
    <w:rsid w:val="00F52D61"/>
    <w:rsid w:val="00F55941"/>
    <w:rsid w:val="00F55B5B"/>
    <w:rsid w:val="00F62CBB"/>
    <w:rsid w:val="00F73158"/>
    <w:rsid w:val="00F73D44"/>
    <w:rsid w:val="00F87074"/>
    <w:rsid w:val="00F922BB"/>
    <w:rsid w:val="00F96E83"/>
    <w:rsid w:val="00FA5304"/>
    <w:rsid w:val="00FA5A56"/>
    <w:rsid w:val="00FB2375"/>
    <w:rsid w:val="00FC430C"/>
    <w:rsid w:val="00FD62D9"/>
    <w:rsid w:val="00FE15BE"/>
    <w:rsid w:val="00FE168C"/>
    <w:rsid w:val="00FE197D"/>
    <w:rsid w:val="00FF1A69"/>
    <w:rsid w:val="00FF1EB5"/>
    <w:rsid w:val="00FF22BA"/>
    <w:rsid w:val="00FF665C"/>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51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1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rsid w:val="0062396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62396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39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396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3963"/>
    <w:rPr>
      <w:rFonts w:ascii="Arial" w:hAnsi="Arial" w:cs="Arial"/>
      <w:vanish/>
      <w:sz w:val="16"/>
      <w:szCs w:val="16"/>
    </w:rPr>
  </w:style>
  <w:style w:type="numbering" w:customStyle="1" w:styleId="NoList1">
    <w:name w:val="No List1"/>
    <w:next w:val="NoList"/>
    <w:uiPriority w:val="99"/>
    <w:semiHidden/>
    <w:unhideWhenUsed/>
    <w:rsid w:val="005B0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634093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972172">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96547232">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3441">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363360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49248891">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59611392">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45</Pages>
  <Words>11221</Words>
  <Characters>63963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294</cp:revision>
  <cp:lastPrinted>2024-07-24T16:12:00Z</cp:lastPrinted>
  <dcterms:created xsi:type="dcterms:W3CDTF">2024-06-07T06:44:00Z</dcterms:created>
  <dcterms:modified xsi:type="dcterms:W3CDTF">2024-07-24T16:13:00Z</dcterms:modified>
</cp:coreProperties>
</file>