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69706779"/>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365C361E" w:rsidR="00DA3AC4" w:rsidRPr="004911E6" w:rsidRDefault="00877264"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9706780"/>
      <w:r>
        <w:rPr>
          <w:rFonts w:ascii="Abadi" w:eastAsia="Times New Roman" w:hAnsi="Abadi" w:cs="Times New Roman"/>
          <w:b/>
          <w:bCs/>
          <w:kern w:val="0"/>
          <w:sz w:val="80"/>
          <w:szCs w:val="80"/>
          <w14:ligatures w14:val="none"/>
        </w:rPr>
        <w:t>Healthcare</w:t>
      </w:r>
      <w:bookmarkEnd w:id="6"/>
    </w:p>
    <w:p w14:paraId="4A7160F9" w14:textId="6C1EFF2B"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69706781"/>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1473F221">
            <wp:simplePos x="0" y="0"/>
            <wp:positionH relativeFrom="column">
              <wp:posOffset>4499610</wp:posOffset>
            </wp:positionH>
            <wp:positionV relativeFrom="paragraph">
              <wp:posOffset>385082</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7C2FFEF1" w:rsidR="00590D08" w:rsidRPr="00FA5304" w:rsidRDefault="0087726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7AEA26A">
            <wp:simplePos x="0" y="0"/>
            <wp:positionH relativeFrom="margin">
              <wp:posOffset>194310</wp:posOffset>
            </wp:positionH>
            <wp:positionV relativeFrom="paragraph">
              <wp:posOffset>599077</wp:posOffset>
            </wp:positionV>
            <wp:extent cx="5342255" cy="5342255"/>
            <wp:effectExtent l="0" t="0" r="0" b="0"/>
            <wp:wrapThrough wrapText="bothSides">
              <wp:wrapPolygon edited="0">
                <wp:start x="0" y="0"/>
                <wp:lineTo x="0" y="21490"/>
                <wp:lineTo x="21490" y="21490"/>
                <wp:lineTo x="21490"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342255" cy="5342255"/>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69706782"/>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47E8CAE7" w14:textId="6295CDD9" w:rsidR="00C31D8A" w:rsidRDefault="00B43F53" w:rsidP="00C01201">
          <w:pPr>
            <w:pStyle w:val="TOCHeading"/>
            <w:rPr>
              <w:noProof/>
            </w:rPr>
          </w:pPr>
          <w:r w:rsidRPr="00673687">
            <w:rPr>
              <w:rFonts w:ascii="Abadi" w:hAnsi="Abadi"/>
              <w:color w:val="000000" w:themeColor="text1"/>
              <w:sz w:val="28"/>
              <w:szCs w:val="28"/>
            </w:rPr>
            <w:t>Contents</w:t>
          </w:r>
          <w:r w:rsidR="00E46838">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27F278E1" w14:textId="0701020E" w:rsidR="00C31D8A" w:rsidRDefault="00C31D8A">
          <w:pPr>
            <w:pStyle w:val="TOC1"/>
            <w:tabs>
              <w:tab w:val="right" w:leader="dot" w:pos="9016"/>
            </w:tabs>
            <w:rPr>
              <w:rFonts w:eastAsiaTheme="minorEastAsia"/>
              <w:noProof/>
              <w:color w:val="auto"/>
              <w:sz w:val="24"/>
              <w:szCs w:val="24"/>
              <w:lang w:eastAsia="en-AE"/>
            </w:rPr>
          </w:pPr>
          <w:hyperlink w:anchor="_Toc169706783" w:history="1">
            <w:r w:rsidRPr="000051B0">
              <w:rPr>
                <w:rStyle w:val="Hyperlink"/>
                <w:rFonts w:eastAsia="Times New Roman"/>
                <w:noProof/>
                <w:lang w:eastAsia="en-AE"/>
              </w:rPr>
              <w:t>1. Scenario 1: Advanced Healthcare Systems Integration</w:t>
            </w:r>
            <w:r>
              <w:rPr>
                <w:noProof/>
                <w:webHidden/>
              </w:rPr>
              <w:tab/>
            </w:r>
            <w:r>
              <w:rPr>
                <w:noProof/>
                <w:webHidden/>
              </w:rPr>
              <w:fldChar w:fldCharType="begin"/>
            </w:r>
            <w:r>
              <w:rPr>
                <w:noProof/>
                <w:webHidden/>
              </w:rPr>
              <w:instrText xml:space="preserve"> PAGEREF _Toc169706783 \h </w:instrText>
            </w:r>
            <w:r>
              <w:rPr>
                <w:noProof/>
                <w:webHidden/>
              </w:rPr>
            </w:r>
            <w:r>
              <w:rPr>
                <w:noProof/>
                <w:webHidden/>
              </w:rPr>
              <w:fldChar w:fldCharType="separate"/>
            </w:r>
            <w:r w:rsidR="00A767C3">
              <w:rPr>
                <w:noProof/>
                <w:webHidden/>
              </w:rPr>
              <w:t>4</w:t>
            </w:r>
            <w:r>
              <w:rPr>
                <w:noProof/>
                <w:webHidden/>
              </w:rPr>
              <w:fldChar w:fldCharType="end"/>
            </w:r>
          </w:hyperlink>
        </w:p>
        <w:p w14:paraId="1C141B7E" w14:textId="025DEA65" w:rsidR="00C31D8A" w:rsidRDefault="00C31D8A">
          <w:pPr>
            <w:pStyle w:val="TOC2"/>
            <w:tabs>
              <w:tab w:val="right" w:leader="dot" w:pos="9016"/>
            </w:tabs>
            <w:rPr>
              <w:rFonts w:eastAsiaTheme="minorEastAsia"/>
              <w:noProof/>
              <w:sz w:val="24"/>
              <w:szCs w:val="24"/>
              <w:lang w:eastAsia="en-AE"/>
            </w:rPr>
          </w:pPr>
          <w:hyperlink w:anchor="_Toc169706784" w:history="1">
            <w:r w:rsidRPr="000051B0">
              <w:rPr>
                <w:rStyle w:val="Hyperlink"/>
                <w:rFonts w:eastAsia="Times New Roman"/>
                <w:noProof/>
                <w:lang w:eastAsia="en-AE"/>
              </w:rPr>
              <w:t>Strategic Response 1: Partnership Development Initiative</w:t>
            </w:r>
            <w:r>
              <w:rPr>
                <w:noProof/>
                <w:webHidden/>
              </w:rPr>
              <w:tab/>
            </w:r>
            <w:r>
              <w:rPr>
                <w:noProof/>
                <w:webHidden/>
              </w:rPr>
              <w:fldChar w:fldCharType="begin"/>
            </w:r>
            <w:r>
              <w:rPr>
                <w:noProof/>
                <w:webHidden/>
              </w:rPr>
              <w:instrText xml:space="preserve"> PAGEREF _Toc169706784 \h </w:instrText>
            </w:r>
            <w:r>
              <w:rPr>
                <w:noProof/>
                <w:webHidden/>
              </w:rPr>
            </w:r>
            <w:r>
              <w:rPr>
                <w:noProof/>
                <w:webHidden/>
              </w:rPr>
              <w:fldChar w:fldCharType="separate"/>
            </w:r>
            <w:r w:rsidR="00A767C3">
              <w:rPr>
                <w:noProof/>
                <w:webHidden/>
              </w:rPr>
              <w:t>7</w:t>
            </w:r>
            <w:r>
              <w:rPr>
                <w:noProof/>
                <w:webHidden/>
              </w:rPr>
              <w:fldChar w:fldCharType="end"/>
            </w:r>
          </w:hyperlink>
        </w:p>
        <w:p w14:paraId="4A6F7CC0" w14:textId="5E784F86" w:rsidR="00C31D8A" w:rsidRDefault="00C31D8A">
          <w:pPr>
            <w:pStyle w:val="TOC2"/>
            <w:tabs>
              <w:tab w:val="right" w:leader="dot" w:pos="9016"/>
            </w:tabs>
            <w:rPr>
              <w:rFonts w:eastAsiaTheme="minorEastAsia"/>
              <w:noProof/>
              <w:sz w:val="24"/>
              <w:szCs w:val="24"/>
              <w:lang w:eastAsia="en-AE"/>
            </w:rPr>
          </w:pPr>
          <w:hyperlink w:anchor="_Toc169706785" w:history="1">
            <w:r w:rsidRPr="000051B0">
              <w:rPr>
                <w:rStyle w:val="Hyperlink"/>
                <w:rFonts w:eastAsia="Times New Roman"/>
                <w:noProof/>
                <w:lang w:eastAsia="en-AE"/>
              </w:rPr>
              <w:t>Strategic Response 2: Capacity Building for Healthcare Professionals</w:t>
            </w:r>
            <w:r>
              <w:rPr>
                <w:noProof/>
                <w:webHidden/>
              </w:rPr>
              <w:tab/>
            </w:r>
            <w:r>
              <w:rPr>
                <w:noProof/>
                <w:webHidden/>
              </w:rPr>
              <w:fldChar w:fldCharType="begin"/>
            </w:r>
            <w:r>
              <w:rPr>
                <w:noProof/>
                <w:webHidden/>
              </w:rPr>
              <w:instrText xml:space="preserve"> PAGEREF _Toc169706785 \h </w:instrText>
            </w:r>
            <w:r>
              <w:rPr>
                <w:noProof/>
                <w:webHidden/>
              </w:rPr>
            </w:r>
            <w:r>
              <w:rPr>
                <w:noProof/>
                <w:webHidden/>
              </w:rPr>
              <w:fldChar w:fldCharType="separate"/>
            </w:r>
            <w:r w:rsidR="00A767C3">
              <w:rPr>
                <w:noProof/>
                <w:webHidden/>
              </w:rPr>
              <w:t>10</w:t>
            </w:r>
            <w:r>
              <w:rPr>
                <w:noProof/>
                <w:webHidden/>
              </w:rPr>
              <w:fldChar w:fldCharType="end"/>
            </w:r>
          </w:hyperlink>
        </w:p>
        <w:p w14:paraId="3211B2A2" w14:textId="4DE00730" w:rsidR="00C31D8A" w:rsidRDefault="00C31D8A">
          <w:pPr>
            <w:pStyle w:val="TOC2"/>
            <w:tabs>
              <w:tab w:val="right" w:leader="dot" w:pos="9016"/>
            </w:tabs>
            <w:rPr>
              <w:rFonts w:eastAsiaTheme="minorEastAsia"/>
              <w:noProof/>
              <w:sz w:val="24"/>
              <w:szCs w:val="24"/>
              <w:lang w:eastAsia="en-AE"/>
            </w:rPr>
          </w:pPr>
          <w:hyperlink w:anchor="_Toc169706786" w:history="1">
            <w:r w:rsidRPr="000051B0">
              <w:rPr>
                <w:rStyle w:val="Hyperlink"/>
                <w:rFonts w:eastAsia="Times New Roman"/>
                <w:noProof/>
                <w:lang w:eastAsia="en-AE"/>
              </w:rPr>
              <w:t>Strategic Response 3: Public Engagement Campaign</w:t>
            </w:r>
            <w:r>
              <w:rPr>
                <w:noProof/>
                <w:webHidden/>
              </w:rPr>
              <w:tab/>
            </w:r>
            <w:r>
              <w:rPr>
                <w:noProof/>
                <w:webHidden/>
              </w:rPr>
              <w:fldChar w:fldCharType="begin"/>
            </w:r>
            <w:r>
              <w:rPr>
                <w:noProof/>
                <w:webHidden/>
              </w:rPr>
              <w:instrText xml:space="preserve"> PAGEREF _Toc169706786 \h </w:instrText>
            </w:r>
            <w:r>
              <w:rPr>
                <w:noProof/>
                <w:webHidden/>
              </w:rPr>
            </w:r>
            <w:r>
              <w:rPr>
                <w:noProof/>
                <w:webHidden/>
              </w:rPr>
              <w:fldChar w:fldCharType="separate"/>
            </w:r>
            <w:r w:rsidR="00A767C3">
              <w:rPr>
                <w:noProof/>
                <w:webHidden/>
              </w:rPr>
              <w:t>13</w:t>
            </w:r>
            <w:r>
              <w:rPr>
                <w:noProof/>
                <w:webHidden/>
              </w:rPr>
              <w:fldChar w:fldCharType="end"/>
            </w:r>
          </w:hyperlink>
        </w:p>
        <w:p w14:paraId="6BFEC55E" w14:textId="2FCC9F8D" w:rsidR="00C31D8A" w:rsidRDefault="00C31D8A">
          <w:pPr>
            <w:pStyle w:val="TOC2"/>
            <w:tabs>
              <w:tab w:val="right" w:leader="dot" w:pos="9016"/>
            </w:tabs>
            <w:rPr>
              <w:rFonts w:eastAsiaTheme="minorEastAsia"/>
              <w:noProof/>
              <w:sz w:val="24"/>
              <w:szCs w:val="24"/>
              <w:lang w:eastAsia="en-AE"/>
            </w:rPr>
          </w:pPr>
          <w:hyperlink w:anchor="_Toc169706787" w:history="1">
            <w:r w:rsidRPr="000051B0">
              <w:rPr>
                <w:rStyle w:val="Hyperlink"/>
                <w:rFonts w:eastAsia="Times New Roman"/>
                <w:noProof/>
                <w:lang w:eastAsia="en-AE"/>
              </w:rPr>
              <w:t>Strategic Response 4: Policy Advocacy Program</w:t>
            </w:r>
            <w:r>
              <w:rPr>
                <w:noProof/>
                <w:webHidden/>
              </w:rPr>
              <w:tab/>
            </w:r>
            <w:r>
              <w:rPr>
                <w:noProof/>
                <w:webHidden/>
              </w:rPr>
              <w:fldChar w:fldCharType="begin"/>
            </w:r>
            <w:r>
              <w:rPr>
                <w:noProof/>
                <w:webHidden/>
              </w:rPr>
              <w:instrText xml:space="preserve"> PAGEREF _Toc169706787 \h </w:instrText>
            </w:r>
            <w:r>
              <w:rPr>
                <w:noProof/>
                <w:webHidden/>
              </w:rPr>
            </w:r>
            <w:r>
              <w:rPr>
                <w:noProof/>
                <w:webHidden/>
              </w:rPr>
              <w:fldChar w:fldCharType="separate"/>
            </w:r>
            <w:r w:rsidR="00A767C3">
              <w:rPr>
                <w:noProof/>
                <w:webHidden/>
              </w:rPr>
              <w:t>16</w:t>
            </w:r>
            <w:r>
              <w:rPr>
                <w:noProof/>
                <w:webHidden/>
              </w:rPr>
              <w:fldChar w:fldCharType="end"/>
            </w:r>
          </w:hyperlink>
        </w:p>
        <w:p w14:paraId="27E6A328" w14:textId="3884E237" w:rsidR="00C31D8A" w:rsidRDefault="00C31D8A">
          <w:pPr>
            <w:pStyle w:val="TOC2"/>
            <w:tabs>
              <w:tab w:val="right" w:leader="dot" w:pos="9016"/>
            </w:tabs>
            <w:rPr>
              <w:rFonts w:eastAsiaTheme="minorEastAsia"/>
              <w:noProof/>
              <w:sz w:val="24"/>
              <w:szCs w:val="24"/>
              <w:lang w:eastAsia="en-AE"/>
            </w:rPr>
          </w:pPr>
          <w:hyperlink w:anchor="_Toc169706788" w:history="1">
            <w:r w:rsidRPr="000051B0">
              <w:rPr>
                <w:rStyle w:val="Hyperlink"/>
                <w:rFonts w:eastAsia="Times New Roman"/>
                <w:noProof/>
                <w:lang w:eastAsia="en-AE"/>
              </w:rPr>
              <w:t>Strategic Response 5: Healthcare Systems Performance Monitoring and Adaptation</w:t>
            </w:r>
            <w:r>
              <w:rPr>
                <w:noProof/>
                <w:webHidden/>
              </w:rPr>
              <w:tab/>
            </w:r>
            <w:r>
              <w:rPr>
                <w:noProof/>
                <w:webHidden/>
              </w:rPr>
              <w:fldChar w:fldCharType="begin"/>
            </w:r>
            <w:r>
              <w:rPr>
                <w:noProof/>
                <w:webHidden/>
              </w:rPr>
              <w:instrText xml:space="preserve"> PAGEREF _Toc169706788 \h </w:instrText>
            </w:r>
            <w:r>
              <w:rPr>
                <w:noProof/>
                <w:webHidden/>
              </w:rPr>
            </w:r>
            <w:r>
              <w:rPr>
                <w:noProof/>
                <w:webHidden/>
              </w:rPr>
              <w:fldChar w:fldCharType="separate"/>
            </w:r>
            <w:r w:rsidR="00A767C3">
              <w:rPr>
                <w:noProof/>
                <w:webHidden/>
              </w:rPr>
              <w:t>19</w:t>
            </w:r>
            <w:r>
              <w:rPr>
                <w:noProof/>
                <w:webHidden/>
              </w:rPr>
              <w:fldChar w:fldCharType="end"/>
            </w:r>
          </w:hyperlink>
        </w:p>
        <w:p w14:paraId="560E00AF" w14:textId="29897854" w:rsidR="00C31D8A" w:rsidRDefault="00C31D8A">
          <w:pPr>
            <w:pStyle w:val="TOC1"/>
            <w:tabs>
              <w:tab w:val="right" w:leader="dot" w:pos="9016"/>
            </w:tabs>
            <w:rPr>
              <w:rFonts w:eastAsiaTheme="minorEastAsia"/>
              <w:noProof/>
              <w:color w:val="auto"/>
              <w:sz w:val="24"/>
              <w:szCs w:val="24"/>
              <w:lang w:eastAsia="en-AE"/>
            </w:rPr>
          </w:pPr>
          <w:hyperlink w:anchor="_Toc169706789" w:history="1">
            <w:r w:rsidRPr="000051B0">
              <w:rPr>
                <w:rStyle w:val="Hyperlink"/>
                <w:rFonts w:eastAsia="Times New Roman"/>
                <w:noProof/>
                <w:lang w:eastAsia="en-AE"/>
              </w:rPr>
              <w:t>2. Scenario 2: Gradual Improvement and Modernization of Healthcare Infrastructure</w:t>
            </w:r>
            <w:r>
              <w:rPr>
                <w:noProof/>
                <w:webHidden/>
              </w:rPr>
              <w:tab/>
            </w:r>
            <w:r>
              <w:rPr>
                <w:noProof/>
                <w:webHidden/>
              </w:rPr>
              <w:fldChar w:fldCharType="begin"/>
            </w:r>
            <w:r>
              <w:rPr>
                <w:noProof/>
                <w:webHidden/>
              </w:rPr>
              <w:instrText xml:space="preserve"> PAGEREF _Toc169706789 \h </w:instrText>
            </w:r>
            <w:r>
              <w:rPr>
                <w:noProof/>
                <w:webHidden/>
              </w:rPr>
            </w:r>
            <w:r>
              <w:rPr>
                <w:noProof/>
                <w:webHidden/>
              </w:rPr>
              <w:fldChar w:fldCharType="separate"/>
            </w:r>
            <w:r w:rsidR="00A767C3">
              <w:rPr>
                <w:noProof/>
                <w:webHidden/>
              </w:rPr>
              <w:t>22</w:t>
            </w:r>
            <w:r>
              <w:rPr>
                <w:noProof/>
                <w:webHidden/>
              </w:rPr>
              <w:fldChar w:fldCharType="end"/>
            </w:r>
          </w:hyperlink>
        </w:p>
        <w:p w14:paraId="723D1A87" w14:textId="5ACA7063" w:rsidR="00C31D8A" w:rsidRDefault="00C31D8A">
          <w:pPr>
            <w:pStyle w:val="TOC2"/>
            <w:tabs>
              <w:tab w:val="right" w:leader="dot" w:pos="9016"/>
            </w:tabs>
            <w:rPr>
              <w:rFonts w:eastAsiaTheme="minorEastAsia"/>
              <w:noProof/>
              <w:sz w:val="24"/>
              <w:szCs w:val="24"/>
              <w:lang w:eastAsia="en-AE"/>
            </w:rPr>
          </w:pPr>
          <w:hyperlink w:anchor="_Toc169706790" w:history="1">
            <w:r w:rsidRPr="000051B0">
              <w:rPr>
                <w:rStyle w:val="Hyperlink"/>
                <w:rFonts w:eastAsia="Times New Roman"/>
                <w:noProof/>
                <w:lang w:eastAsia="en-AE"/>
              </w:rPr>
              <w:t>Strategic Response 1: Critical Infrastructure Upgrade Program</w:t>
            </w:r>
            <w:r>
              <w:rPr>
                <w:noProof/>
                <w:webHidden/>
              </w:rPr>
              <w:tab/>
            </w:r>
            <w:r>
              <w:rPr>
                <w:noProof/>
                <w:webHidden/>
              </w:rPr>
              <w:fldChar w:fldCharType="begin"/>
            </w:r>
            <w:r>
              <w:rPr>
                <w:noProof/>
                <w:webHidden/>
              </w:rPr>
              <w:instrText xml:space="preserve"> PAGEREF _Toc169706790 \h </w:instrText>
            </w:r>
            <w:r>
              <w:rPr>
                <w:noProof/>
                <w:webHidden/>
              </w:rPr>
            </w:r>
            <w:r>
              <w:rPr>
                <w:noProof/>
                <w:webHidden/>
              </w:rPr>
              <w:fldChar w:fldCharType="separate"/>
            </w:r>
            <w:r w:rsidR="00A767C3">
              <w:rPr>
                <w:noProof/>
                <w:webHidden/>
              </w:rPr>
              <w:t>25</w:t>
            </w:r>
            <w:r>
              <w:rPr>
                <w:noProof/>
                <w:webHidden/>
              </w:rPr>
              <w:fldChar w:fldCharType="end"/>
            </w:r>
          </w:hyperlink>
        </w:p>
        <w:p w14:paraId="2D2FAEE5" w14:textId="5FA7DE8E" w:rsidR="00C31D8A" w:rsidRDefault="00C31D8A">
          <w:pPr>
            <w:pStyle w:val="TOC2"/>
            <w:tabs>
              <w:tab w:val="right" w:leader="dot" w:pos="9016"/>
            </w:tabs>
            <w:rPr>
              <w:rFonts w:eastAsiaTheme="minorEastAsia"/>
              <w:noProof/>
              <w:sz w:val="24"/>
              <w:szCs w:val="24"/>
              <w:lang w:eastAsia="en-AE"/>
            </w:rPr>
          </w:pPr>
          <w:hyperlink w:anchor="_Toc169706791" w:history="1">
            <w:r w:rsidRPr="000051B0">
              <w:rPr>
                <w:rStyle w:val="Hyperlink"/>
                <w:rFonts w:eastAsia="Times New Roman"/>
                <w:noProof/>
                <w:lang w:eastAsia="en-AE"/>
              </w:rPr>
              <w:t>Strategic Response 2: Community Water Engagement and Feedback Program</w:t>
            </w:r>
            <w:r>
              <w:rPr>
                <w:noProof/>
                <w:webHidden/>
              </w:rPr>
              <w:tab/>
            </w:r>
            <w:r>
              <w:rPr>
                <w:noProof/>
                <w:webHidden/>
              </w:rPr>
              <w:fldChar w:fldCharType="begin"/>
            </w:r>
            <w:r>
              <w:rPr>
                <w:noProof/>
                <w:webHidden/>
              </w:rPr>
              <w:instrText xml:space="preserve"> PAGEREF _Toc169706791 \h </w:instrText>
            </w:r>
            <w:r>
              <w:rPr>
                <w:noProof/>
                <w:webHidden/>
              </w:rPr>
            </w:r>
            <w:r>
              <w:rPr>
                <w:noProof/>
                <w:webHidden/>
              </w:rPr>
              <w:fldChar w:fldCharType="separate"/>
            </w:r>
            <w:r w:rsidR="00A767C3">
              <w:rPr>
                <w:noProof/>
                <w:webHidden/>
              </w:rPr>
              <w:t>28</w:t>
            </w:r>
            <w:r>
              <w:rPr>
                <w:noProof/>
                <w:webHidden/>
              </w:rPr>
              <w:fldChar w:fldCharType="end"/>
            </w:r>
          </w:hyperlink>
        </w:p>
        <w:p w14:paraId="195558CA" w14:textId="367ACB79" w:rsidR="00C31D8A" w:rsidRDefault="00C31D8A">
          <w:pPr>
            <w:pStyle w:val="TOC2"/>
            <w:tabs>
              <w:tab w:val="right" w:leader="dot" w:pos="9016"/>
            </w:tabs>
            <w:rPr>
              <w:rFonts w:eastAsiaTheme="minorEastAsia"/>
              <w:noProof/>
              <w:sz w:val="24"/>
              <w:szCs w:val="24"/>
              <w:lang w:eastAsia="en-AE"/>
            </w:rPr>
          </w:pPr>
          <w:hyperlink w:anchor="_Toc169706792" w:history="1">
            <w:r w:rsidRPr="000051B0">
              <w:rPr>
                <w:rStyle w:val="Hyperlink"/>
                <w:rFonts w:eastAsia="Times New Roman"/>
                <w:noProof/>
                <w:lang w:eastAsia="en-AE"/>
              </w:rPr>
              <w:t>Strategic Response 3: Smart Healthcare Investment Initiative</w:t>
            </w:r>
            <w:r>
              <w:rPr>
                <w:noProof/>
                <w:webHidden/>
              </w:rPr>
              <w:tab/>
            </w:r>
            <w:r>
              <w:rPr>
                <w:noProof/>
                <w:webHidden/>
              </w:rPr>
              <w:fldChar w:fldCharType="begin"/>
            </w:r>
            <w:r>
              <w:rPr>
                <w:noProof/>
                <w:webHidden/>
              </w:rPr>
              <w:instrText xml:space="preserve"> PAGEREF _Toc169706792 \h </w:instrText>
            </w:r>
            <w:r>
              <w:rPr>
                <w:noProof/>
                <w:webHidden/>
              </w:rPr>
            </w:r>
            <w:r>
              <w:rPr>
                <w:noProof/>
                <w:webHidden/>
              </w:rPr>
              <w:fldChar w:fldCharType="separate"/>
            </w:r>
            <w:r w:rsidR="00A767C3">
              <w:rPr>
                <w:noProof/>
                <w:webHidden/>
              </w:rPr>
              <w:t>31</w:t>
            </w:r>
            <w:r>
              <w:rPr>
                <w:noProof/>
                <w:webHidden/>
              </w:rPr>
              <w:fldChar w:fldCharType="end"/>
            </w:r>
          </w:hyperlink>
        </w:p>
        <w:p w14:paraId="7A3C0FCD" w14:textId="7098458E" w:rsidR="00C31D8A" w:rsidRDefault="00C31D8A">
          <w:pPr>
            <w:pStyle w:val="TOC2"/>
            <w:tabs>
              <w:tab w:val="right" w:leader="dot" w:pos="9016"/>
            </w:tabs>
            <w:rPr>
              <w:rFonts w:eastAsiaTheme="minorEastAsia"/>
              <w:noProof/>
              <w:sz w:val="24"/>
              <w:szCs w:val="24"/>
              <w:lang w:eastAsia="en-AE"/>
            </w:rPr>
          </w:pPr>
          <w:hyperlink w:anchor="_Toc169706793" w:history="1">
            <w:r w:rsidRPr="000051B0">
              <w:rPr>
                <w:rStyle w:val="Hyperlink"/>
                <w:rFonts w:eastAsia="Times New Roman"/>
                <w:noProof/>
                <w:lang w:eastAsia="en-AE"/>
              </w:rPr>
              <w:t>Strategic Response 4: Healthcare Capacity Building Program</w:t>
            </w:r>
            <w:r>
              <w:rPr>
                <w:noProof/>
                <w:webHidden/>
              </w:rPr>
              <w:tab/>
            </w:r>
            <w:r>
              <w:rPr>
                <w:noProof/>
                <w:webHidden/>
              </w:rPr>
              <w:fldChar w:fldCharType="begin"/>
            </w:r>
            <w:r>
              <w:rPr>
                <w:noProof/>
                <w:webHidden/>
              </w:rPr>
              <w:instrText xml:space="preserve"> PAGEREF _Toc169706793 \h </w:instrText>
            </w:r>
            <w:r>
              <w:rPr>
                <w:noProof/>
                <w:webHidden/>
              </w:rPr>
            </w:r>
            <w:r>
              <w:rPr>
                <w:noProof/>
                <w:webHidden/>
              </w:rPr>
              <w:fldChar w:fldCharType="separate"/>
            </w:r>
            <w:r w:rsidR="00A767C3">
              <w:rPr>
                <w:noProof/>
                <w:webHidden/>
              </w:rPr>
              <w:t>34</w:t>
            </w:r>
            <w:r>
              <w:rPr>
                <w:noProof/>
                <w:webHidden/>
              </w:rPr>
              <w:fldChar w:fldCharType="end"/>
            </w:r>
          </w:hyperlink>
        </w:p>
        <w:p w14:paraId="6D37242E" w14:textId="5B3208EC" w:rsidR="00C31D8A" w:rsidRDefault="00C31D8A">
          <w:pPr>
            <w:pStyle w:val="TOC2"/>
            <w:tabs>
              <w:tab w:val="right" w:leader="dot" w:pos="9016"/>
            </w:tabs>
            <w:rPr>
              <w:rFonts w:eastAsiaTheme="minorEastAsia"/>
              <w:noProof/>
              <w:sz w:val="24"/>
              <w:szCs w:val="24"/>
              <w:lang w:eastAsia="en-AE"/>
            </w:rPr>
          </w:pPr>
          <w:hyperlink w:anchor="_Toc169706794" w:history="1">
            <w:r w:rsidRPr="000051B0">
              <w:rPr>
                <w:rStyle w:val="Hyperlink"/>
                <w:rFonts w:eastAsia="Times New Roman"/>
                <w:noProof/>
                <w:lang w:eastAsia="en-AE"/>
              </w:rPr>
              <w:t>Strategic Response 5: Progressive Policy Reform Initiative</w:t>
            </w:r>
            <w:r>
              <w:rPr>
                <w:noProof/>
                <w:webHidden/>
              </w:rPr>
              <w:tab/>
            </w:r>
            <w:r>
              <w:rPr>
                <w:noProof/>
                <w:webHidden/>
              </w:rPr>
              <w:fldChar w:fldCharType="begin"/>
            </w:r>
            <w:r>
              <w:rPr>
                <w:noProof/>
                <w:webHidden/>
              </w:rPr>
              <w:instrText xml:space="preserve"> PAGEREF _Toc169706794 \h </w:instrText>
            </w:r>
            <w:r>
              <w:rPr>
                <w:noProof/>
                <w:webHidden/>
              </w:rPr>
            </w:r>
            <w:r>
              <w:rPr>
                <w:noProof/>
                <w:webHidden/>
              </w:rPr>
              <w:fldChar w:fldCharType="separate"/>
            </w:r>
            <w:r w:rsidR="00A767C3">
              <w:rPr>
                <w:noProof/>
                <w:webHidden/>
              </w:rPr>
              <w:t>37</w:t>
            </w:r>
            <w:r>
              <w:rPr>
                <w:noProof/>
                <w:webHidden/>
              </w:rPr>
              <w:fldChar w:fldCharType="end"/>
            </w:r>
          </w:hyperlink>
        </w:p>
        <w:p w14:paraId="7773EA86" w14:textId="26153B2C" w:rsidR="00C31D8A" w:rsidRDefault="00C31D8A">
          <w:pPr>
            <w:pStyle w:val="TOC1"/>
            <w:tabs>
              <w:tab w:val="right" w:leader="dot" w:pos="9016"/>
            </w:tabs>
            <w:rPr>
              <w:rFonts w:eastAsiaTheme="minorEastAsia"/>
              <w:noProof/>
              <w:color w:val="auto"/>
              <w:sz w:val="24"/>
              <w:szCs w:val="24"/>
              <w:lang w:eastAsia="en-AE"/>
            </w:rPr>
          </w:pPr>
          <w:hyperlink w:anchor="_Toc169706795" w:history="1">
            <w:r w:rsidRPr="000051B0">
              <w:rPr>
                <w:rStyle w:val="Hyperlink"/>
                <w:rFonts w:eastAsia="Times New Roman"/>
                <w:noProof/>
                <w:lang w:eastAsia="en-AE"/>
              </w:rPr>
              <w:t>3. Scenario 3: Funding and Innovation Stagnation in Healthcare</w:t>
            </w:r>
            <w:r>
              <w:rPr>
                <w:noProof/>
                <w:webHidden/>
              </w:rPr>
              <w:tab/>
            </w:r>
            <w:r>
              <w:rPr>
                <w:noProof/>
                <w:webHidden/>
              </w:rPr>
              <w:fldChar w:fldCharType="begin"/>
            </w:r>
            <w:r>
              <w:rPr>
                <w:noProof/>
                <w:webHidden/>
              </w:rPr>
              <w:instrText xml:space="preserve"> PAGEREF _Toc169706795 \h </w:instrText>
            </w:r>
            <w:r>
              <w:rPr>
                <w:noProof/>
                <w:webHidden/>
              </w:rPr>
            </w:r>
            <w:r>
              <w:rPr>
                <w:noProof/>
                <w:webHidden/>
              </w:rPr>
              <w:fldChar w:fldCharType="separate"/>
            </w:r>
            <w:r w:rsidR="00A767C3">
              <w:rPr>
                <w:noProof/>
                <w:webHidden/>
              </w:rPr>
              <w:t>40</w:t>
            </w:r>
            <w:r>
              <w:rPr>
                <w:noProof/>
                <w:webHidden/>
              </w:rPr>
              <w:fldChar w:fldCharType="end"/>
            </w:r>
          </w:hyperlink>
        </w:p>
        <w:p w14:paraId="34F91396" w14:textId="67D8E2E3" w:rsidR="00C31D8A" w:rsidRDefault="00C31D8A">
          <w:pPr>
            <w:pStyle w:val="TOC2"/>
            <w:tabs>
              <w:tab w:val="right" w:leader="dot" w:pos="9016"/>
            </w:tabs>
            <w:rPr>
              <w:rFonts w:eastAsiaTheme="minorEastAsia"/>
              <w:noProof/>
              <w:sz w:val="24"/>
              <w:szCs w:val="24"/>
              <w:lang w:eastAsia="en-AE"/>
            </w:rPr>
          </w:pPr>
          <w:hyperlink w:anchor="_Toc169706796" w:history="1">
            <w:r w:rsidRPr="000051B0">
              <w:rPr>
                <w:rStyle w:val="Hyperlink"/>
                <w:rFonts w:eastAsia="Times New Roman"/>
                <w:noProof/>
                <w:lang w:eastAsia="en-AE"/>
              </w:rPr>
              <w:t>Strategic Response 1: Critical Infrastructure Maintenance Program</w:t>
            </w:r>
            <w:r>
              <w:rPr>
                <w:noProof/>
                <w:webHidden/>
              </w:rPr>
              <w:tab/>
            </w:r>
            <w:r>
              <w:rPr>
                <w:noProof/>
                <w:webHidden/>
              </w:rPr>
              <w:fldChar w:fldCharType="begin"/>
            </w:r>
            <w:r>
              <w:rPr>
                <w:noProof/>
                <w:webHidden/>
              </w:rPr>
              <w:instrText xml:space="preserve"> PAGEREF _Toc169706796 \h </w:instrText>
            </w:r>
            <w:r>
              <w:rPr>
                <w:noProof/>
                <w:webHidden/>
              </w:rPr>
            </w:r>
            <w:r>
              <w:rPr>
                <w:noProof/>
                <w:webHidden/>
              </w:rPr>
              <w:fldChar w:fldCharType="separate"/>
            </w:r>
            <w:r w:rsidR="00A767C3">
              <w:rPr>
                <w:noProof/>
                <w:webHidden/>
              </w:rPr>
              <w:t>43</w:t>
            </w:r>
            <w:r>
              <w:rPr>
                <w:noProof/>
                <w:webHidden/>
              </w:rPr>
              <w:fldChar w:fldCharType="end"/>
            </w:r>
          </w:hyperlink>
        </w:p>
        <w:p w14:paraId="5271338A" w14:textId="3BE7F871" w:rsidR="00C31D8A" w:rsidRDefault="00C31D8A">
          <w:pPr>
            <w:pStyle w:val="TOC2"/>
            <w:tabs>
              <w:tab w:val="right" w:leader="dot" w:pos="9016"/>
            </w:tabs>
            <w:rPr>
              <w:rFonts w:eastAsiaTheme="minorEastAsia"/>
              <w:noProof/>
              <w:sz w:val="24"/>
              <w:szCs w:val="24"/>
              <w:lang w:eastAsia="en-AE"/>
            </w:rPr>
          </w:pPr>
          <w:hyperlink w:anchor="_Toc169706797" w:history="1">
            <w:r w:rsidRPr="000051B0">
              <w:rPr>
                <w:rStyle w:val="Hyperlink"/>
                <w:rFonts w:eastAsia="Times New Roman"/>
                <w:noProof/>
                <w:lang w:eastAsia="en-AE"/>
              </w:rPr>
              <w:t>Strategic Response 2: Diverse Funding Strategies Program</w:t>
            </w:r>
            <w:r>
              <w:rPr>
                <w:noProof/>
                <w:webHidden/>
              </w:rPr>
              <w:tab/>
            </w:r>
            <w:r>
              <w:rPr>
                <w:noProof/>
                <w:webHidden/>
              </w:rPr>
              <w:fldChar w:fldCharType="begin"/>
            </w:r>
            <w:r>
              <w:rPr>
                <w:noProof/>
                <w:webHidden/>
              </w:rPr>
              <w:instrText xml:space="preserve"> PAGEREF _Toc169706797 \h </w:instrText>
            </w:r>
            <w:r>
              <w:rPr>
                <w:noProof/>
                <w:webHidden/>
              </w:rPr>
            </w:r>
            <w:r>
              <w:rPr>
                <w:noProof/>
                <w:webHidden/>
              </w:rPr>
              <w:fldChar w:fldCharType="separate"/>
            </w:r>
            <w:r w:rsidR="00A767C3">
              <w:rPr>
                <w:noProof/>
                <w:webHidden/>
              </w:rPr>
              <w:t>46</w:t>
            </w:r>
            <w:r>
              <w:rPr>
                <w:noProof/>
                <w:webHidden/>
              </w:rPr>
              <w:fldChar w:fldCharType="end"/>
            </w:r>
          </w:hyperlink>
        </w:p>
        <w:p w14:paraId="5BD30B00" w14:textId="312FDBED" w:rsidR="00C31D8A" w:rsidRDefault="00C31D8A">
          <w:pPr>
            <w:pStyle w:val="TOC2"/>
            <w:tabs>
              <w:tab w:val="right" w:leader="dot" w:pos="9016"/>
            </w:tabs>
            <w:rPr>
              <w:rFonts w:eastAsiaTheme="minorEastAsia"/>
              <w:noProof/>
              <w:sz w:val="24"/>
              <w:szCs w:val="24"/>
              <w:lang w:eastAsia="en-AE"/>
            </w:rPr>
          </w:pPr>
          <w:hyperlink w:anchor="_Toc169706798" w:history="1">
            <w:r w:rsidRPr="000051B0">
              <w:rPr>
                <w:rStyle w:val="Hyperlink"/>
                <w:rFonts w:eastAsia="Times New Roman"/>
                <w:noProof/>
                <w:lang w:eastAsia="en-AE"/>
              </w:rPr>
              <w:t>Strategic Response 3: Community-Led Healthcare Solutions Initiative</w:t>
            </w:r>
            <w:r>
              <w:rPr>
                <w:noProof/>
                <w:webHidden/>
              </w:rPr>
              <w:tab/>
            </w:r>
            <w:r>
              <w:rPr>
                <w:noProof/>
                <w:webHidden/>
              </w:rPr>
              <w:fldChar w:fldCharType="begin"/>
            </w:r>
            <w:r>
              <w:rPr>
                <w:noProof/>
                <w:webHidden/>
              </w:rPr>
              <w:instrText xml:space="preserve"> PAGEREF _Toc169706798 \h </w:instrText>
            </w:r>
            <w:r>
              <w:rPr>
                <w:noProof/>
                <w:webHidden/>
              </w:rPr>
            </w:r>
            <w:r>
              <w:rPr>
                <w:noProof/>
                <w:webHidden/>
              </w:rPr>
              <w:fldChar w:fldCharType="separate"/>
            </w:r>
            <w:r w:rsidR="00A767C3">
              <w:rPr>
                <w:noProof/>
                <w:webHidden/>
              </w:rPr>
              <w:t>49</w:t>
            </w:r>
            <w:r>
              <w:rPr>
                <w:noProof/>
                <w:webHidden/>
              </w:rPr>
              <w:fldChar w:fldCharType="end"/>
            </w:r>
          </w:hyperlink>
        </w:p>
        <w:p w14:paraId="4A59DEFC" w14:textId="02599EC9" w:rsidR="00C31D8A" w:rsidRDefault="00C31D8A">
          <w:pPr>
            <w:pStyle w:val="TOC2"/>
            <w:tabs>
              <w:tab w:val="right" w:leader="dot" w:pos="9016"/>
            </w:tabs>
            <w:rPr>
              <w:rFonts w:eastAsiaTheme="minorEastAsia"/>
              <w:noProof/>
              <w:sz w:val="24"/>
              <w:szCs w:val="24"/>
              <w:lang w:eastAsia="en-AE"/>
            </w:rPr>
          </w:pPr>
          <w:hyperlink w:anchor="_Toc169706799" w:history="1">
            <w:r w:rsidRPr="000051B0">
              <w:rPr>
                <w:rStyle w:val="Hyperlink"/>
                <w:rFonts w:eastAsia="Times New Roman"/>
                <w:noProof/>
                <w:lang w:eastAsia="en-AE"/>
              </w:rPr>
              <w:t>Strategic Response 4: Policy Advocacy for Regulatory Reform</w:t>
            </w:r>
            <w:r>
              <w:rPr>
                <w:noProof/>
                <w:webHidden/>
              </w:rPr>
              <w:tab/>
            </w:r>
            <w:r>
              <w:rPr>
                <w:noProof/>
                <w:webHidden/>
              </w:rPr>
              <w:fldChar w:fldCharType="begin"/>
            </w:r>
            <w:r>
              <w:rPr>
                <w:noProof/>
                <w:webHidden/>
              </w:rPr>
              <w:instrText xml:space="preserve"> PAGEREF _Toc169706799 \h </w:instrText>
            </w:r>
            <w:r>
              <w:rPr>
                <w:noProof/>
                <w:webHidden/>
              </w:rPr>
            </w:r>
            <w:r>
              <w:rPr>
                <w:noProof/>
                <w:webHidden/>
              </w:rPr>
              <w:fldChar w:fldCharType="separate"/>
            </w:r>
            <w:r w:rsidR="00A767C3">
              <w:rPr>
                <w:noProof/>
                <w:webHidden/>
              </w:rPr>
              <w:t>52</w:t>
            </w:r>
            <w:r>
              <w:rPr>
                <w:noProof/>
                <w:webHidden/>
              </w:rPr>
              <w:fldChar w:fldCharType="end"/>
            </w:r>
          </w:hyperlink>
        </w:p>
        <w:p w14:paraId="74CC372B" w14:textId="388415D2" w:rsidR="00C31D8A" w:rsidRDefault="00C31D8A">
          <w:pPr>
            <w:pStyle w:val="TOC2"/>
            <w:tabs>
              <w:tab w:val="right" w:leader="dot" w:pos="9016"/>
            </w:tabs>
            <w:rPr>
              <w:rFonts w:eastAsiaTheme="minorEastAsia"/>
              <w:noProof/>
              <w:sz w:val="24"/>
              <w:szCs w:val="24"/>
              <w:lang w:eastAsia="en-AE"/>
            </w:rPr>
          </w:pPr>
          <w:hyperlink w:anchor="_Toc169706800" w:history="1">
            <w:r w:rsidRPr="000051B0">
              <w:rPr>
                <w:rStyle w:val="Hyperlink"/>
                <w:rFonts w:eastAsia="Times New Roman"/>
                <w:noProof/>
                <w:lang w:eastAsia="en-AE"/>
              </w:rPr>
              <w:t>Strategic Response 5: Public Communication and Engagement Initiative</w:t>
            </w:r>
            <w:r>
              <w:rPr>
                <w:noProof/>
                <w:webHidden/>
              </w:rPr>
              <w:tab/>
            </w:r>
            <w:r>
              <w:rPr>
                <w:noProof/>
                <w:webHidden/>
              </w:rPr>
              <w:fldChar w:fldCharType="begin"/>
            </w:r>
            <w:r>
              <w:rPr>
                <w:noProof/>
                <w:webHidden/>
              </w:rPr>
              <w:instrText xml:space="preserve"> PAGEREF _Toc169706800 \h </w:instrText>
            </w:r>
            <w:r>
              <w:rPr>
                <w:noProof/>
                <w:webHidden/>
              </w:rPr>
            </w:r>
            <w:r>
              <w:rPr>
                <w:noProof/>
                <w:webHidden/>
              </w:rPr>
              <w:fldChar w:fldCharType="separate"/>
            </w:r>
            <w:r w:rsidR="00A767C3">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330D21AF" w14:textId="35A3E744" w:rsidR="00B50FB0" w:rsidRDefault="00877264" w:rsidP="00877264">
      <w:pPr>
        <w:pStyle w:val="Heading1"/>
        <w:pBdr>
          <w:bottom w:val="single" w:sz="4" w:space="1" w:color="auto"/>
        </w:pBdr>
        <w:rPr>
          <w:rFonts w:eastAsia="Times New Roman"/>
          <w:lang w:eastAsia="en-AE"/>
        </w:rPr>
      </w:pPr>
      <w:bookmarkStart w:id="16" w:name="_Toc169706783"/>
      <w:r>
        <w:rPr>
          <w:rFonts w:eastAsia="Times New Roman"/>
          <w:lang w:eastAsia="en-AE"/>
        </w:rPr>
        <w:lastRenderedPageBreak/>
        <w:t xml:space="preserve">1. </w:t>
      </w:r>
      <w:r w:rsidR="00B50FB0">
        <w:rPr>
          <w:rFonts w:eastAsia="Times New Roman"/>
          <w:lang w:eastAsia="en-AE"/>
        </w:rPr>
        <w:t>Scenario 1: Advanced Healthcare Systems Integration</w:t>
      </w:r>
      <w:bookmarkEnd w:id="16"/>
      <w:r w:rsidR="00B50FB0">
        <w:rPr>
          <w:rFonts w:eastAsia="Times New Roman"/>
          <w:lang w:eastAsia="en-AE"/>
        </w:rPr>
        <w:br/>
      </w:r>
    </w:p>
    <w:p w14:paraId="19D21669" w14:textId="77777777" w:rsidR="00B50FB0" w:rsidRDefault="00B50FB0" w:rsidP="00B50FB0">
      <w:pPr>
        <w:pStyle w:val="NormalWeb"/>
        <w:rPr>
          <w:rFonts w:ascii="Abadi" w:hAnsi="Abadi"/>
          <w:sz w:val="28"/>
          <w:szCs w:val="28"/>
          <w:lang w:eastAsia="en-AE"/>
        </w:rPr>
      </w:pPr>
      <w:r>
        <w:rPr>
          <w:rFonts w:ascii="Abadi" w:hAnsi="Abadi"/>
          <w:b/>
          <w:bCs/>
          <w:sz w:val="28"/>
          <w:szCs w:val="28"/>
        </w:rPr>
        <w:t>Summary:</w:t>
      </w:r>
    </w:p>
    <w:p w14:paraId="2BB279D6" w14:textId="77777777" w:rsidR="00B50FB0" w:rsidRDefault="00B50FB0" w:rsidP="00B50FB0">
      <w:pPr>
        <w:pStyle w:val="NormalWeb"/>
        <w:rPr>
          <w:rFonts w:ascii="Abadi" w:hAnsi="Abadi"/>
          <w:sz w:val="28"/>
          <w:szCs w:val="28"/>
        </w:rPr>
      </w:pPr>
      <w:r>
        <w:rPr>
          <w:rFonts w:ascii="Abadi" w:hAnsi="Abadi"/>
          <w:sz w:val="28"/>
          <w:szCs w:val="28"/>
        </w:rPr>
        <w:t>In this scenario, Palestine is integrating advanced healthcare technologies, such as telemedicine, electronic health records (EHR), AI diagnostics, and remote patient monitoring, into its healthcare system. The focus is on addressing disparities in access and quality of care, supported by improving economic conditions and a collaborative regulatory environment. Key strategic responses include forming partnerships with technology providers, implementing comprehensive training programs for healthcare professionals, launching public awareness campaigns, advocating for supportive policies, and setting up a system for continuous performance monitoring and adaptation. These efforts aim to enhance healthcare delivery, operational efficiency, and patient engagement while promoting data-driven decision-making and sustainable healthcare practices.</w:t>
      </w:r>
    </w:p>
    <w:p w14:paraId="78F8C95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7B516DE3" w14:textId="77777777" w:rsidR="00B50FB0" w:rsidRDefault="00B50FB0" w:rsidP="00B50FB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xml:space="preserve"> The existing healthcare infrastructure is a mix of outdated facilities and new developments, with disparities in access and quality of care across regions.</w:t>
      </w:r>
    </w:p>
    <w:p w14:paraId="7DF1A8C1" w14:textId="77777777" w:rsidR="00B50FB0" w:rsidRDefault="00B50FB0" w:rsidP="00B50FB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There is a global trend towards digital health, with technologies such as telemedicine, electronic health records (EHR), AI diagnostics, and remote patient monitoring becoming more accessible and cost-effective.</w:t>
      </w:r>
    </w:p>
    <w:p w14:paraId="3AE3E7BA" w14:textId="77777777" w:rsidR="00B50FB0" w:rsidRDefault="00B50FB0" w:rsidP="00B50FB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The healthcare sector is governed by a complex mix of local and international regulations aimed at improving patient care, data privacy, and technological adoption.</w:t>
      </w:r>
    </w:p>
    <w:p w14:paraId="543DAEE6" w14:textId="77777777" w:rsidR="00B50FB0" w:rsidRDefault="00B50FB0" w:rsidP="00B50FB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Numerous NGOs, international health organizations, and private companies are actively working on healthcare initiatives in Palestine, fostering a competitive but collaborative environment.</w:t>
      </w:r>
    </w:p>
    <w:p w14:paraId="5D6B8FB6" w14:textId="77777777" w:rsidR="00B50FB0" w:rsidRDefault="00B50FB0" w:rsidP="00B50FB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xml:space="preserve"> Economic conditions are improving, enabling better funding opportunities for healthcare projects and technological investments.</w:t>
      </w:r>
    </w:p>
    <w:p w14:paraId="0275110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601A5609" w14:textId="77777777" w:rsidR="00B50FB0" w:rsidRDefault="00B50FB0" w:rsidP="00B50FB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Advancements:</w:t>
      </w:r>
      <w:r>
        <w:rPr>
          <w:rFonts w:ascii="Abadi" w:eastAsia="Times New Roman" w:hAnsi="Abadi" w:cs="Times New Roman"/>
          <w:kern w:val="0"/>
          <w:sz w:val="28"/>
          <w:szCs w:val="28"/>
          <w:lang w:eastAsia="en-AE"/>
          <w14:ligatures w14:val="none"/>
        </w:rPr>
        <w:t xml:space="preserve"> Breakthroughs in AI, telemedicine, and remote monitoring are making advanced healthcare technologies more affordable and widespread.</w:t>
      </w:r>
    </w:p>
    <w:p w14:paraId="6D638F14" w14:textId="77777777" w:rsidR="00B50FB0" w:rsidRDefault="00B50FB0" w:rsidP="00B50FB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Increasing governmental and international support for digital health initiatives and telemedicine.</w:t>
      </w:r>
    </w:p>
    <w:p w14:paraId="1F74F41E" w14:textId="77777777" w:rsidR="00B50FB0" w:rsidRDefault="00B50FB0" w:rsidP="00B50FB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Health Trends:</w:t>
      </w:r>
      <w:r>
        <w:rPr>
          <w:rFonts w:ascii="Abadi" w:eastAsia="Times New Roman" w:hAnsi="Abadi" w:cs="Times New Roman"/>
          <w:kern w:val="0"/>
          <w:sz w:val="28"/>
          <w:szCs w:val="28"/>
          <w:lang w:eastAsia="en-AE"/>
          <w14:ligatures w14:val="none"/>
        </w:rPr>
        <w:t xml:space="preserve"> Growing global focus on digital health and personalized medicine.</w:t>
      </w:r>
    </w:p>
    <w:p w14:paraId="64C5F47E" w14:textId="77777777" w:rsidR="00B50FB0" w:rsidRDefault="00B50FB0" w:rsidP="00B50FB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Priorities:</w:t>
      </w:r>
      <w:r>
        <w:rPr>
          <w:rFonts w:ascii="Abadi" w:eastAsia="Times New Roman" w:hAnsi="Abadi" w:cs="Times New Roman"/>
          <w:kern w:val="0"/>
          <w:sz w:val="28"/>
          <w:szCs w:val="28"/>
          <w:lang w:eastAsia="en-AE"/>
          <w14:ligatures w14:val="none"/>
        </w:rPr>
        <w:t xml:space="preserve"> Rising demand for better healthcare services and solutions to chronic health issues.</w:t>
      </w:r>
    </w:p>
    <w:p w14:paraId="19417E8F" w14:textId="77777777" w:rsidR="00B50FB0" w:rsidRDefault="00B50FB0" w:rsidP="00B50FB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Incentives:</w:t>
      </w:r>
      <w:r>
        <w:rPr>
          <w:rFonts w:ascii="Abadi" w:eastAsia="Times New Roman" w:hAnsi="Abadi" w:cs="Times New Roman"/>
          <w:kern w:val="0"/>
          <w:sz w:val="28"/>
          <w:szCs w:val="28"/>
          <w:lang w:eastAsia="en-AE"/>
          <w14:ligatures w14:val="none"/>
        </w:rPr>
        <w:t xml:space="preserve"> Improved funding opportunities from both public and private sectors for healthcare innovation.</w:t>
      </w:r>
    </w:p>
    <w:p w14:paraId="00A1064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3C7B5CFD" w14:textId="77777777" w:rsidR="00B50FB0" w:rsidRDefault="00B50FB0" w:rsidP="00B50FB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Health Integration:</w:t>
      </w:r>
      <w:r>
        <w:rPr>
          <w:rFonts w:ascii="Abadi" w:eastAsia="Times New Roman" w:hAnsi="Abadi" w:cs="Times New Roman"/>
          <w:kern w:val="0"/>
          <w:sz w:val="28"/>
          <w:szCs w:val="28"/>
          <w:lang w:eastAsia="en-AE"/>
          <w14:ligatures w14:val="none"/>
        </w:rPr>
        <w:t xml:space="preserve"> Comprehensive integration of digital health solutions, including telemedicine, EHR, AI diagnostics, and remote patient monitoring systems, leads to a more efficient and accessible healthcare system.</w:t>
      </w:r>
    </w:p>
    <w:p w14:paraId="63AB2569" w14:textId="77777777" w:rsidR="00B50FB0" w:rsidRDefault="00B50FB0" w:rsidP="00B50FB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Care:</w:t>
      </w:r>
      <w:r>
        <w:rPr>
          <w:rFonts w:ascii="Abadi" w:eastAsia="Times New Roman" w:hAnsi="Abadi" w:cs="Times New Roman"/>
          <w:kern w:val="0"/>
          <w:sz w:val="28"/>
          <w:szCs w:val="28"/>
          <w:lang w:eastAsia="en-AE"/>
          <w14:ligatures w14:val="none"/>
        </w:rPr>
        <w:t xml:space="preserve"> Significant improvements in the quality of care through advanced diagnostic tools, real-time patient monitoring, and personalized treatment plans.</w:t>
      </w:r>
    </w:p>
    <w:p w14:paraId="37C707BC" w14:textId="77777777" w:rsidR="00B50FB0" w:rsidRDefault="00B50FB0" w:rsidP="00B50FB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Modernization of healthcare facilities to support new technologies and improve service delivery.</w:t>
      </w:r>
    </w:p>
    <w:p w14:paraId="698081EC" w14:textId="77777777" w:rsidR="00B50FB0" w:rsidRDefault="00B50FB0" w:rsidP="00B50FB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Increased patient engagement and empowerment through digital health platforms and mobile health applications.</w:t>
      </w:r>
    </w:p>
    <w:p w14:paraId="020537A5" w14:textId="77777777" w:rsidR="00B50FB0" w:rsidRDefault="00B50FB0" w:rsidP="00B50FB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Regional Collaboration:</w:t>
      </w:r>
      <w:r>
        <w:rPr>
          <w:rFonts w:ascii="Abadi" w:eastAsia="Times New Roman" w:hAnsi="Abadi" w:cs="Times New Roman"/>
          <w:kern w:val="0"/>
          <w:sz w:val="28"/>
          <w:szCs w:val="28"/>
          <w:lang w:eastAsia="en-AE"/>
          <w14:ligatures w14:val="none"/>
        </w:rPr>
        <w:t xml:space="preserve"> Enhanced collaboration with international health organizations and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countries to share knowledge and best practices.</w:t>
      </w:r>
    </w:p>
    <w:p w14:paraId="1D34608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D68D01F" w14:textId="77777777" w:rsidR="00B50FB0" w:rsidRDefault="00B50FB0" w:rsidP="00B50FB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w:t>
      </w:r>
      <w:r>
        <w:rPr>
          <w:rFonts w:ascii="Abadi" w:eastAsia="Times New Roman" w:hAnsi="Abadi" w:cs="Times New Roman"/>
          <w:kern w:val="0"/>
          <w:sz w:val="28"/>
          <w:szCs w:val="28"/>
          <w:lang w:eastAsia="en-AE"/>
          <w14:ligatures w14:val="none"/>
        </w:rPr>
        <w:t xml:space="preserve"> Improved health outcomes through early detection, better disease management, and personalized treatment plans.</w:t>
      </w:r>
    </w:p>
    <w:p w14:paraId="3905305F" w14:textId="77777777" w:rsidR="00B50FB0" w:rsidRDefault="00B50FB0" w:rsidP="00B50FB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Higher efficiency in healthcare delivery, reducing patient wait times and administrative burdens.</w:t>
      </w:r>
    </w:p>
    <w:p w14:paraId="171D70C6" w14:textId="77777777" w:rsidR="00B50FB0" w:rsidRDefault="00B50FB0" w:rsidP="00B50FB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Attraction of new investments in the healthcare sector, stimulating economic growth and job creation.</w:t>
      </w:r>
    </w:p>
    <w:p w14:paraId="5F7C219D" w14:textId="77777777" w:rsidR="00B50FB0" w:rsidRDefault="00B50FB0" w:rsidP="00B50FB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Accessibility:</w:t>
      </w:r>
      <w:r>
        <w:rPr>
          <w:rFonts w:ascii="Abadi" w:eastAsia="Times New Roman" w:hAnsi="Abadi" w:cs="Times New Roman"/>
          <w:kern w:val="0"/>
          <w:sz w:val="28"/>
          <w:szCs w:val="28"/>
          <w:lang w:eastAsia="en-AE"/>
          <w14:ligatures w14:val="none"/>
        </w:rPr>
        <w:t xml:space="preserve"> Increased accessibility to quality healthcare services, particularly in remote and underserved areas.</w:t>
      </w:r>
    </w:p>
    <w:p w14:paraId="38225B07" w14:textId="77777777" w:rsidR="00B50FB0" w:rsidRDefault="00B50FB0" w:rsidP="00B50FB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Data-Driven Decision Making:</w:t>
      </w:r>
      <w:r>
        <w:rPr>
          <w:rFonts w:ascii="Abadi" w:eastAsia="Times New Roman" w:hAnsi="Abadi" w:cs="Times New Roman"/>
          <w:kern w:val="0"/>
          <w:sz w:val="28"/>
          <w:szCs w:val="28"/>
          <w:lang w:eastAsia="en-AE"/>
          <w14:ligatures w14:val="none"/>
        </w:rPr>
        <w:t xml:space="preserve"> Enhanced decision-making capabilities through data analytics and real-time health monitoring.</w:t>
      </w:r>
    </w:p>
    <w:p w14:paraId="190AF0F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53CAE9E7" w14:textId="77777777" w:rsidR="00B50FB0" w:rsidRDefault="00B50FB0" w:rsidP="00B50FB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Development:</w:t>
      </w:r>
      <w:r>
        <w:rPr>
          <w:rFonts w:ascii="Abadi" w:eastAsia="Times New Roman" w:hAnsi="Abadi" w:cs="Times New Roman"/>
          <w:kern w:val="0"/>
          <w:sz w:val="28"/>
          <w:szCs w:val="28"/>
          <w:lang w:eastAsia="en-AE"/>
          <w14:ligatures w14:val="none"/>
        </w:rPr>
        <w:t xml:space="preserve"> Establish partnerships with leading technology providers to access cutting-edge healthcare solutions and expertise.</w:t>
      </w:r>
    </w:p>
    <w:p w14:paraId="2A7C2946" w14:textId="77777777" w:rsidR="00B50FB0" w:rsidRDefault="00B50FB0" w:rsidP="00B50FB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Implement comprehensive training programs for healthcare professionals to effectively use and maintain new technologies.</w:t>
      </w:r>
    </w:p>
    <w:p w14:paraId="78481A8C" w14:textId="77777777" w:rsidR="00B50FB0" w:rsidRDefault="00B50FB0" w:rsidP="00B50FB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Launch public awareness campaigns to educate citizens about the benefits of digital health solutions and how to use them.</w:t>
      </w:r>
    </w:p>
    <w:p w14:paraId="012F6EF0" w14:textId="77777777" w:rsidR="00B50FB0" w:rsidRDefault="00B50FB0" w:rsidP="00B50FB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Advocate for supportive policies and regulations that facilitate the adoption of digital health technologies.</w:t>
      </w:r>
    </w:p>
    <w:p w14:paraId="13BFAD41" w14:textId="77777777" w:rsidR="00B50FB0" w:rsidRDefault="00B50FB0" w:rsidP="00B50FB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Adaptation:</w:t>
      </w:r>
      <w:r>
        <w:rPr>
          <w:rFonts w:ascii="Abadi" w:eastAsia="Times New Roman" w:hAnsi="Abadi" w:cs="Times New Roman"/>
          <w:kern w:val="0"/>
          <w:sz w:val="28"/>
          <w:szCs w:val="28"/>
          <w:lang w:eastAsia="en-AE"/>
          <w14:ligatures w14:val="none"/>
        </w:rPr>
        <w:t xml:space="preserve"> Set up a dedicated team to monitor the performance of healthcare systems and continuously adapt strategies based on data insights.</w:t>
      </w:r>
    </w:p>
    <w:p w14:paraId="3B6655B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5FF2BD7B" w14:textId="77777777" w:rsidR="00B50FB0" w:rsidRDefault="00B50FB0" w:rsidP="00B50FB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 Rates:</w:t>
      </w:r>
      <w:r>
        <w:rPr>
          <w:rFonts w:ascii="Abadi" w:eastAsia="Times New Roman" w:hAnsi="Abadi" w:cs="Times New Roman"/>
          <w:kern w:val="0"/>
          <w:sz w:val="28"/>
          <w:szCs w:val="28"/>
          <w:lang w:eastAsia="en-AE"/>
          <w14:ligatures w14:val="none"/>
        </w:rPr>
        <w:t xml:space="preserve"> Increased adoption of digital health solutions by other regions or sectors.</w:t>
      </w:r>
    </w:p>
    <w:p w14:paraId="7E5C0D2B" w14:textId="77777777" w:rsidR="00B50FB0" w:rsidRDefault="00B50FB0" w:rsidP="00B50FB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Changes:</w:t>
      </w:r>
      <w:r>
        <w:rPr>
          <w:rFonts w:ascii="Abadi" w:eastAsia="Times New Roman" w:hAnsi="Abadi" w:cs="Times New Roman"/>
          <w:kern w:val="0"/>
          <w:sz w:val="28"/>
          <w:szCs w:val="28"/>
          <w:lang w:eastAsia="en-AE"/>
          <w14:ligatures w14:val="none"/>
        </w:rPr>
        <w:t xml:space="preserve"> Introduction of new laws or amendments supporting digital health initiatives.</w:t>
      </w:r>
    </w:p>
    <w:p w14:paraId="2C7223A2" w14:textId="77777777" w:rsidR="00B50FB0" w:rsidRDefault="00B50FB0" w:rsidP="00B50FB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Increases:</w:t>
      </w:r>
      <w:r>
        <w:rPr>
          <w:rFonts w:ascii="Abadi" w:eastAsia="Times New Roman" w:hAnsi="Abadi" w:cs="Times New Roman"/>
          <w:kern w:val="0"/>
          <w:sz w:val="28"/>
          <w:szCs w:val="28"/>
          <w:lang w:eastAsia="en-AE"/>
          <w14:ligatures w14:val="none"/>
        </w:rPr>
        <w:t xml:space="preserve"> Higher levels of funding from international donors or government budgets for healthcare technology projects.</w:t>
      </w:r>
    </w:p>
    <w:p w14:paraId="31CDBED1" w14:textId="77777777" w:rsidR="00B50FB0" w:rsidRDefault="00B50FB0" w:rsidP="00B50FB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Opinion Shifts:</w:t>
      </w:r>
      <w:r>
        <w:rPr>
          <w:rFonts w:ascii="Abadi" w:eastAsia="Times New Roman" w:hAnsi="Abadi" w:cs="Times New Roman"/>
          <w:kern w:val="0"/>
          <w:sz w:val="28"/>
          <w:szCs w:val="28"/>
          <w:lang w:eastAsia="en-AE"/>
          <w14:ligatures w14:val="none"/>
        </w:rPr>
        <w:t xml:space="preserve"> Growing public demand for better healthcare services and digital health solutions.</w:t>
      </w:r>
    </w:p>
    <w:p w14:paraId="3D1E1DE9" w14:textId="77777777" w:rsidR="00B50FB0" w:rsidRDefault="00B50FB0" w:rsidP="00B50FB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Outcomes:</w:t>
      </w:r>
      <w:r>
        <w:rPr>
          <w:rFonts w:ascii="Abadi" w:eastAsia="Times New Roman" w:hAnsi="Abadi" w:cs="Times New Roman"/>
          <w:kern w:val="0"/>
          <w:sz w:val="28"/>
          <w:szCs w:val="28"/>
          <w:lang w:eastAsia="en-AE"/>
          <w14:ligatures w14:val="none"/>
        </w:rPr>
        <w:t xml:space="preserve"> Significant improvements in health indicators such as reduced disease incidence and improved patient recovery rates.</w:t>
      </w:r>
    </w:p>
    <w:p w14:paraId="476E4025"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6B9FB6BD" w14:textId="77777777" w:rsidR="00B50FB0" w:rsidRDefault="00B50FB0" w:rsidP="008C3AF9">
      <w:pPr>
        <w:pStyle w:val="Heading2"/>
        <w:rPr>
          <w:rFonts w:eastAsia="Times New Roman"/>
          <w:lang w:eastAsia="en-AE"/>
        </w:rPr>
      </w:pPr>
      <w:bookmarkStart w:id="17" w:name="_Toc169706784"/>
      <w:r>
        <w:rPr>
          <w:rFonts w:eastAsia="Times New Roman"/>
          <w:lang w:eastAsia="en-AE"/>
        </w:rPr>
        <w:lastRenderedPageBreak/>
        <w:t>Strategic Response 1: Partnership Development Initiative</w:t>
      </w:r>
      <w:bookmarkEnd w:id="17"/>
    </w:p>
    <w:p w14:paraId="69324EB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Partnership Development Initiative</w:t>
      </w:r>
    </w:p>
    <w:p w14:paraId="4A01DB0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43B951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establishing and nurturing strategic partnerships with leading technology providers to implement advanced healthcare solutions such as telemedicine, electronic health records (EHR), AI diagnostics, and remote patient monitoring systems. The goal is to leverage these partnerships to enhance the efficiency, quality, and accessibility of healthcare services across Palestine.</w:t>
      </w:r>
    </w:p>
    <w:p w14:paraId="3CD4A55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4D80E10"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achieve a fully integrated, technologically advanced healthcare system that significantly improves health outcomes, operational efficiency, and patient engagement.</w:t>
      </w:r>
    </w:p>
    <w:p w14:paraId="2FA067A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7B49A4D"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facilitate the adoption of advanced healthcare technologies through strategic partnerships, ensuring sustainable and equitable healthcare for all citizens.</w:t>
      </w:r>
    </w:p>
    <w:p w14:paraId="26905DC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B699088"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healthcare system where advanced technology and strategic partnerships drive superior healthcare delivery, enhancing patient outcomes, and operational efficiency.</w:t>
      </w:r>
    </w:p>
    <w:p w14:paraId="6BDA559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2129E28"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xml:space="preserve"> Conduct a thorough market analysis to identify leading technology providers with proven expertise in healthcare solutions.</w:t>
      </w:r>
    </w:p>
    <w:p w14:paraId="0F4A3AC7"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Negotiate Partnerships:</w:t>
      </w:r>
      <w:r>
        <w:rPr>
          <w:rFonts w:ascii="Abadi" w:eastAsia="Times New Roman" w:hAnsi="Abadi" w:cs="Times New Roman"/>
          <w:kern w:val="0"/>
          <w:sz w:val="28"/>
          <w:szCs w:val="28"/>
          <w:lang w:eastAsia="en-AE"/>
          <w14:ligatures w14:val="none"/>
        </w:rPr>
        <w:t xml:space="preserve"> Engage in negotiations to establish mutually beneficial terms that align with the strategic goals of the healthcare sector.</w:t>
      </w:r>
    </w:p>
    <w:p w14:paraId="2DBD9A65"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test and refine the technologies in various healthcare settings, ensuring they meet local needs and conditions.</w:t>
      </w:r>
    </w:p>
    <w:p w14:paraId="5DD8CDB6"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Evaluate Pilot Outcomes:</w:t>
      </w:r>
      <w:r>
        <w:rPr>
          <w:rFonts w:ascii="Abadi" w:eastAsia="Times New Roman" w:hAnsi="Abadi" w:cs="Times New Roman"/>
          <w:kern w:val="0"/>
          <w:sz w:val="28"/>
          <w:szCs w:val="28"/>
          <w:lang w:eastAsia="en-AE"/>
          <w14:ligatures w14:val="none"/>
        </w:rPr>
        <w:t xml:space="preserve"> Assess the effectiveness and impact of the pilot projects through rigorous data analysis and stakeholder feedback.</w:t>
      </w:r>
    </w:p>
    <w:p w14:paraId="6158A1B9"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Scale Up:</w:t>
      </w:r>
      <w:r>
        <w:rPr>
          <w:rFonts w:ascii="Abadi" w:eastAsia="Times New Roman" w:hAnsi="Abadi" w:cs="Times New Roman"/>
          <w:kern w:val="0"/>
          <w:sz w:val="28"/>
          <w:szCs w:val="28"/>
          <w:lang w:eastAsia="en-AE"/>
          <w14:ligatures w14:val="none"/>
        </w:rPr>
        <w:t xml:space="preserve"> Gradually expand the implementation of successful technologies across all suitable healthcare facilities.</w:t>
      </w:r>
    </w:p>
    <w:p w14:paraId="2041118C"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Training:</w:t>
      </w:r>
      <w:r>
        <w:rPr>
          <w:rFonts w:ascii="Abadi" w:eastAsia="Times New Roman" w:hAnsi="Abadi" w:cs="Times New Roman"/>
          <w:kern w:val="0"/>
          <w:sz w:val="28"/>
          <w:szCs w:val="28"/>
          <w:lang w:eastAsia="en-AE"/>
          <w14:ligatures w14:val="none"/>
        </w:rPr>
        <w:t xml:space="preserve"> Provide ongoing training for healthcare professionals to ensure they are proficient in using and maintaining new technologies.</w:t>
      </w:r>
    </w:p>
    <w:p w14:paraId="7B4AEB71" w14:textId="77777777" w:rsidR="00B50FB0" w:rsidRDefault="00B50FB0" w:rsidP="00B50FB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Adaptation:</w:t>
      </w:r>
      <w:r>
        <w:rPr>
          <w:rFonts w:ascii="Abadi" w:eastAsia="Times New Roman" w:hAnsi="Abadi" w:cs="Times New Roman"/>
          <w:kern w:val="0"/>
          <w:sz w:val="28"/>
          <w:szCs w:val="28"/>
          <w:lang w:eastAsia="en-AE"/>
          <w14:ligatures w14:val="none"/>
        </w:rPr>
        <w:t xml:space="preserve"> Regularly gather feedback from stakeholders and adapt strategies to continuously improve and optimize healthcare solutions.</w:t>
      </w:r>
    </w:p>
    <w:p w14:paraId="0437481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57D62FF7" w14:textId="77777777" w:rsidR="00B50FB0" w:rsidRDefault="00B50FB0" w:rsidP="00B50FB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 Selection:</w:t>
      </w:r>
      <w:r>
        <w:rPr>
          <w:rFonts w:ascii="Abadi" w:eastAsia="Times New Roman" w:hAnsi="Abadi" w:cs="Times New Roman"/>
          <w:kern w:val="0"/>
          <w:sz w:val="28"/>
          <w:szCs w:val="28"/>
          <w:lang w:eastAsia="en-AE"/>
          <w14:ligatures w14:val="none"/>
        </w:rPr>
        <w:t xml:space="preserve"> Identifying and collaborating with technology providers who have a track record of success in the healthcare sector.</w:t>
      </w:r>
    </w:p>
    <w:p w14:paraId="4EFAEFBF" w14:textId="77777777" w:rsidR="00B50FB0" w:rsidRDefault="00B50FB0" w:rsidP="00B50FB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Seamless integration of new technologies into existing healthcare infrastructure without disrupting current operations.</w:t>
      </w:r>
    </w:p>
    <w:p w14:paraId="0BCC4423" w14:textId="77777777" w:rsidR="00B50FB0" w:rsidRDefault="00B50FB0" w:rsidP="00B50FB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Gaining support from healthcare professionals, government bodies, and the public for technology adoption.</w:t>
      </w:r>
    </w:p>
    <w:p w14:paraId="365EACB6" w14:textId="77777777" w:rsidR="00B50FB0" w:rsidRDefault="00B50FB0" w:rsidP="00B50FB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Management:</w:t>
      </w:r>
      <w:r>
        <w:rPr>
          <w:rFonts w:ascii="Abadi" w:eastAsia="Times New Roman" w:hAnsi="Abadi" w:cs="Times New Roman"/>
          <w:kern w:val="0"/>
          <w:sz w:val="28"/>
          <w:szCs w:val="28"/>
          <w:lang w:eastAsia="en-AE"/>
          <w14:ligatures w14:val="none"/>
        </w:rPr>
        <w:t xml:space="preserve"> Ensuring adequate funding and resource allocation for technology deployment and maintenance.</w:t>
      </w:r>
    </w:p>
    <w:p w14:paraId="69148C38" w14:textId="77777777" w:rsidR="00B50FB0" w:rsidRDefault="00B50FB0" w:rsidP="00B50FB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Adhering to local and international regulations during the implementation of new technologies.</w:t>
      </w:r>
    </w:p>
    <w:p w14:paraId="545432D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3D2F0433" w14:textId="77777777" w:rsidR="00B50FB0" w:rsidRDefault="00B50FB0" w:rsidP="00B50FB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Healthcare Delivery:</w:t>
      </w:r>
      <w:r>
        <w:rPr>
          <w:rFonts w:ascii="Abadi" w:eastAsia="Times New Roman" w:hAnsi="Abadi" w:cs="Times New Roman"/>
          <w:kern w:val="0"/>
          <w:sz w:val="28"/>
          <w:szCs w:val="28"/>
          <w:lang w:eastAsia="en-AE"/>
          <w14:ligatures w14:val="none"/>
        </w:rPr>
        <w:t xml:space="preserve"> Significant improvements in the quality and efficiency of healthcare services.</w:t>
      </w:r>
    </w:p>
    <w:p w14:paraId="4FC0E4CE" w14:textId="77777777" w:rsidR="00B50FB0" w:rsidRDefault="00B50FB0" w:rsidP="00B50FB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Reduced administrative burdens and improved resource management through advanced healthcare solutions.</w:t>
      </w:r>
    </w:p>
    <w:p w14:paraId="3616893B" w14:textId="77777777" w:rsidR="00B50FB0" w:rsidRDefault="00B50FB0" w:rsidP="00B50FB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Increased patient engagement and satisfaction through accessible and user-friendly digital health platforms.</w:t>
      </w:r>
    </w:p>
    <w:p w14:paraId="199B6079" w14:textId="77777777" w:rsidR="00B50FB0" w:rsidRDefault="00B50FB0" w:rsidP="00B50FB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Data-Driven Decision Making:</w:t>
      </w:r>
      <w:r>
        <w:rPr>
          <w:rFonts w:ascii="Abadi" w:eastAsia="Times New Roman" w:hAnsi="Abadi" w:cs="Times New Roman"/>
          <w:kern w:val="0"/>
          <w:sz w:val="28"/>
          <w:szCs w:val="28"/>
          <w:lang w:eastAsia="en-AE"/>
          <w14:ligatures w14:val="none"/>
        </w:rPr>
        <w:t xml:space="preserve"> Enhanced decision-making capabilities through comprehensive data collection and analysis.</w:t>
      </w:r>
    </w:p>
    <w:p w14:paraId="78D0B2BB" w14:textId="77777777" w:rsidR="00B50FB0" w:rsidRDefault="00B50FB0" w:rsidP="00B50FB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Attraction of new investments and creation of jobs in the healthcare technology sector.</w:t>
      </w:r>
    </w:p>
    <w:p w14:paraId="7965B9A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90101D" w14:textId="77777777" w:rsidR="00B50FB0" w:rsidRDefault="00B50FB0" w:rsidP="00B50FB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Compatibility:</w:t>
      </w:r>
      <w:r>
        <w:rPr>
          <w:rFonts w:ascii="Abadi" w:eastAsia="Times New Roman" w:hAnsi="Abadi" w:cs="Times New Roman"/>
          <w:kern w:val="0"/>
          <w:sz w:val="28"/>
          <w:szCs w:val="28"/>
          <w:lang w:eastAsia="en-AE"/>
          <w14:ligatures w14:val="none"/>
        </w:rPr>
        <w:t xml:space="preserve"> Challenges in integrating new technologies with existing healthcare systems and infrastructure.</w:t>
      </w:r>
    </w:p>
    <w:p w14:paraId="07C6F74A" w14:textId="77777777" w:rsidR="00B50FB0" w:rsidRDefault="00B50FB0" w:rsidP="00B50FB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 Dependence:</w:t>
      </w:r>
      <w:r>
        <w:rPr>
          <w:rFonts w:ascii="Abadi" w:eastAsia="Times New Roman" w:hAnsi="Abadi" w:cs="Times New Roman"/>
          <w:kern w:val="0"/>
          <w:sz w:val="28"/>
          <w:szCs w:val="28"/>
          <w:lang w:eastAsia="en-AE"/>
          <w14:ligatures w14:val="none"/>
        </w:rPr>
        <w:t xml:space="preserve"> Potential over-reliance on technology providers, risking operational sovereignty.</w:t>
      </w:r>
    </w:p>
    <w:p w14:paraId="770981AF" w14:textId="77777777" w:rsidR="00B50FB0" w:rsidRDefault="00B50FB0" w:rsidP="00B50FB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Overreach:</w:t>
      </w:r>
      <w:r>
        <w:rPr>
          <w:rFonts w:ascii="Abadi" w:eastAsia="Times New Roman" w:hAnsi="Abadi" w:cs="Times New Roman"/>
          <w:kern w:val="0"/>
          <w:sz w:val="28"/>
          <w:szCs w:val="28"/>
          <w:lang w:eastAsia="en-AE"/>
          <w14:ligatures w14:val="none"/>
        </w:rPr>
        <w:t xml:space="preserve"> High costs associated with advanced technologies may strain budgets if not carefully managed.</w:t>
      </w:r>
    </w:p>
    <w:p w14:paraId="42C1126E" w14:textId="77777777" w:rsidR="00B50FB0" w:rsidRDefault="00B50FB0" w:rsidP="00B50FB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Resistance:</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or resistance from healthcare professionals and patients regarding new technologies.</w:t>
      </w:r>
    </w:p>
    <w:p w14:paraId="03ECE98B" w14:textId="77777777" w:rsidR="00B50FB0" w:rsidRDefault="00B50FB0" w:rsidP="00B50FB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Potential delays or complications arising from evolving regulatory environments.</w:t>
      </w:r>
    </w:p>
    <w:p w14:paraId="32C83C55"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46BF639E" w14:textId="77777777" w:rsidR="00B50FB0" w:rsidRDefault="00B50FB0" w:rsidP="008C3AF9">
      <w:pPr>
        <w:pStyle w:val="Heading2"/>
        <w:rPr>
          <w:rFonts w:eastAsia="Times New Roman"/>
          <w:lang w:eastAsia="en-AE"/>
        </w:rPr>
      </w:pPr>
      <w:bookmarkStart w:id="18" w:name="_Toc169706785"/>
      <w:r>
        <w:rPr>
          <w:rFonts w:eastAsia="Times New Roman"/>
          <w:lang w:eastAsia="en-AE"/>
        </w:rPr>
        <w:lastRenderedPageBreak/>
        <w:t>Strategic Response 2: Capacity Building for Healthcare Professionals</w:t>
      </w:r>
      <w:bookmarkEnd w:id="18"/>
    </w:p>
    <w:p w14:paraId="375D7CF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Capacity Building for Healthcare Professionals</w:t>
      </w:r>
    </w:p>
    <w:p w14:paraId="188FDE0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245ABA0"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develop and enhance the skills and knowledge of healthcare professionals through comprehensive training programs focused on the effective use and maintenance of new healthcare technologies. The initiative ensures that the workforce is well-equipped to handle advanced technologies, thereby improving the quality and efficiency of healthcare services.</w:t>
      </w:r>
    </w:p>
    <w:p w14:paraId="25D6075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EE49C3A"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highly skilled healthcare workforce capable of sustaining and optimizing advanced healthcare systems, ensuring long-term resilience and efficiency in healthcare delivery.</w:t>
      </w:r>
    </w:p>
    <w:p w14:paraId="434A2E1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FD62995"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healthcare professionals with the skills, knowledge, and tools needed to manage and maintain cutting-edge healthcare technologies, enhancing their ability to provide high-quality patient care.</w:t>
      </w:r>
    </w:p>
    <w:p w14:paraId="2605DFB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A645E39"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healthcare professionals are proficient in the use of advanced technologies, driving continuous improvement in healthcare services and patient outcomes.</w:t>
      </w:r>
    </w:p>
    <w:p w14:paraId="077F9C6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59F0FC0"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Training Needs:</w:t>
      </w:r>
      <w:r>
        <w:rPr>
          <w:rFonts w:ascii="Abadi" w:eastAsia="Times New Roman" w:hAnsi="Abadi" w:cs="Times New Roman"/>
          <w:kern w:val="0"/>
          <w:sz w:val="28"/>
          <w:szCs w:val="28"/>
          <w:lang w:eastAsia="en-AE"/>
          <w14:ligatures w14:val="none"/>
        </w:rPr>
        <w:t xml:space="preserve"> Conduct a thorough assessment to identify specific skills gaps and training needs among healthcare professionals.</w:t>
      </w:r>
    </w:p>
    <w:p w14:paraId="022C22C7"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tailored training curriculum that includes both theoretical knowledge and practical skills in advanced healthcare technologies.</w:t>
      </w:r>
    </w:p>
    <w:p w14:paraId="723EE097"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Institutions:</w:t>
      </w:r>
      <w:r>
        <w:rPr>
          <w:rFonts w:ascii="Abadi" w:eastAsia="Times New Roman" w:hAnsi="Abadi" w:cs="Times New Roman"/>
          <w:kern w:val="0"/>
          <w:sz w:val="28"/>
          <w:szCs w:val="28"/>
          <w:lang w:eastAsia="en-AE"/>
          <w14:ligatures w14:val="none"/>
        </w:rPr>
        <w:t xml:space="preserve"> Collaborate with local and international educational institutions to deliver comprehensive and certified training programs.</w:t>
      </w:r>
    </w:p>
    <w:p w14:paraId="713AF8D1"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Training Programs:</w:t>
      </w:r>
      <w:r>
        <w:rPr>
          <w:rFonts w:ascii="Abadi" w:eastAsia="Times New Roman" w:hAnsi="Abadi" w:cs="Times New Roman"/>
          <w:kern w:val="0"/>
          <w:sz w:val="28"/>
          <w:szCs w:val="28"/>
          <w:lang w:eastAsia="en-AE"/>
          <w14:ligatures w14:val="none"/>
        </w:rPr>
        <w:t xml:space="preserve"> Roll out training sessions, workshops, and ongoing support programs utilizing both in-person and digital platforms to maximize reach and effectiveness.</w:t>
      </w:r>
    </w:p>
    <w:p w14:paraId="7E685359"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Continuously monitor the progress of training participants and evaluate the impact of the training on their performance and capabilities.</w:t>
      </w:r>
    </w:p>
    <w:p w14:paraId="03526D0E"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Regularly update and adjust the training programs based on feedback from participants and changes in technology or operational requirements.</w:t>
      </w:r>
    </w:p>
    <w:p w14:paraId="0C2E5EF9" w14:textId="77777777" w:rsidR="00B50FB0" w:rsidRDefault="00B50FB0" w:rsidP="00B50FB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Recognition:</w:t>
      </w:r>
      <w:r>
        <w:rPr>
          <w:rFonts w:ascii="Abadi" w:eastAsia="Times New Roman" w:hAnsi="Abadi" w:cs="Times New Roman"/>
          <w:kern w:val="0"/>
          <w:sz w:val="28"/>
          <w:szCs w:val="28"/>
          <w:lang w:eastAsia="en-AE"/>
          <w14:ligatures w14:val="none"/>
        </w:rPr>
        <w:t xml:space="preserve"> Provide certification for successful participants, recognizing their skills and encouraging their professional growth and engagement in the healthcare sector.</w:t>
      </w:r>
    </w:p>
    <w:p w14:paraId="69FE225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55794B8D" w14:textId="77777777" w:rsidR="00B50FB0" w:rsidRDefault="00B50FB0" w:rsidP="00B50FB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of Local Experts:</w:t>
      </w:r>
      <w:r>
        <w:rPr>
          <w:rFonts w:ascii="Abadi" w:eastAsia="Times New Roman" w:hAnsi="Abadi" w:cs="Times New Roman"/>
          <w:kern w:val="0"/>
          <w:sz w:val="28"/>
          <w:szCs w:val="28"/>
          <w:lang w:eastAsia="en-AE"/>
          <w14:ligatures w14:val="none"/>
        </w:rPr>
        <w:t xml:space="preserve"> Involving local experts in the development and delivery of training programs to ensure relevance and contextual appropriateness.</w:t>
      </w:r>
    </w:p>
    <w:p w14:paraId="295441DB" w14:textId="77777777" w:rsidR="00B50FB0" w:rsidRDefault="00B50FB0" w:rsidP="00B50FB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 Opportunities:</w:t>
      </w:r>
      <w:r>
        <w:rPr>
          <w:rFonts w:ascii="Abadi" w:eastAsia="Times New Roman" w:hAnsi="Abadi" w:cs="Times New Roman"/>
          <w:kern w:val="0"/>
          <w:sz w:val="28"/>
          <w:szCs w:val="28"/>
          <w:lang w:eastAsia="en-AE"/>
          <w14:ligatures w14:val="none"/>
        </w:rPr>
        <w:t xml:space="preserve"> Creating opportunities for ongoing learning and development to keep pace with technological advances.</w:t>
      </w:r>
    </w:p>
    <w:p w14:paraId="206F3C09" w14:textId="77777777" w:rsidR="00B50FB0" w:rsidRDefault="00B50FB0" w:rsidP="00B50FB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Infrastructure:</w:t>
      </w:r>
      <w:r>
        <w:rPr>
          <w:rFonts w:ascii="Abadi" w:eastAsia="Times New Roman" w:hAnsi="Abadi" w:cs="Times New Roman"/>
          <w:kern w:val="0"/>
          <w:sz w:val="28"/>
          <w:szCs w:val="28"/>
          <w:lang w:eastAsia="en-AE"/>
          <w14:ligatures w14:val="none"/>
        </w:rPr>
        <w:t xml:space="preserve"> Establishing the necessary infrastructure for training, including facilities, equipment, and access to technology.</w:t>
      </w:r>
    </w:p>
    <w:p w14:paraId="665EF810" w14:textId="77777777" w:rsidR="00B50FB0" w:rsidRDefault="00B50FB0" w:rsidP="00B50FB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Collaborating with government agencies, educational institutions, and technology providers to support the training initiative.</w:t>
      </w:r>
    </w:p>
    <w:p w14:paraId="645F7300" w14:textId="77777777" w:rsidR="00B50FB0" w:rsidRDefault="00B50FB0" w:rsidP="00B50FB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Focus:</w:t>
      </w:r>
      <w:r>
        <w:rPr>
          <w:rFonts w:ascii="Abadi" w:eastAsia="Times New Roman" w:hAnsi="Abadi" w:cs="Times New Roman"/>
          <w:kern w:val="0"/>
          <w:sz w:val="28"/>
          <w:szCs w:val="28"/>
          <w:lang w:eastAsia="en-AE"/>
          <w14:ligatures w14:val="none"/>
        </w:rPr>
        <w:t xml:space="preserve"> Ensuring the training programs contribute to sustainable practices in healthcare management.</w:t>
      </w:r>
    </w:p>
    <w:p w14:paraId="3CCBA42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6B64A416" w14:textId="77777777" w:rsidR="00B50FB0" w:rsidRDefault="00B50FB0" w:rsidP="00B50FB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Professional Capacity:</w:t>
      </w:r>
      <w:r>
        <w:rPr>
          <w:rFonts w:ascii="Abadi" w:eastAsia="Times New Roman" w:hAnsi="Abadi" w:cs="Times New Roman"/>
          <w:kern w:val="0"/>
          <w:sz w:val="28"/>
          <w:szCs w:val="28"/>
          <w:lang w:eastAsia="en-AE"/>
          <w14:ligatures w14:val="none"/>
        </w:rPr>
        <w:t xml:space="preserve"> Enhanced capabilities of healthcare professionals to manage and maintain advanced healthcare systems efficiently.</w:t>
      </w:r>
    </w:p>
    <w:p w14:paraId="0EF7C3E0" w14:textId="77777777" w:rsidR="00B50FB0" w:rsidRDefault="00B50FB0" w:rsidP="00B50FB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Service Quality:</w:t>
      </w:r>
      <w:r>
        <w:rPr>
          <w:rFonts w:ascii="Abadi" w:eastAsia="Times New Roman" w:hAnsi="Abadi" w:cs="Times New Roman"/>
          <w:kern w:val="0"/>
          <w:sz w:val="28"/>
          <w:szCs w:val="28"/>
          <w:lang w:eastAsia="en-AE"/>
          <w14:ligatures w14:val="none"/>
        </w:rPr>
        <w:t xml:space="preserve"> Better quality of healthcare services through skilled operation and maintenance of new technologies.</w:t>
      </w:r>
    </w:p>
    <w:p w14:paraId="522220CC" w14:textId="77777777" w:rsidR="00B50FB0" w:rsidRDefault="00B50FB0" w:rsidP="00B50FB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Innovation and Adaptability:</w:t>
      </w:r>
      <w:r>
        <w:rPr>
          <w:rFonts w:ascii="Abadi" w:eastAsia="Times New Roman" w:hAnsi="Abadi" w:cs="Times New Roman"/>
          <w:kern w:val="0"/>
          <w:sz w:val="28"/>
          <w:szCs w:val="28"/>
          <w:lang w:eastAsia="en-AE"/>
          <w14:ligatures w14:val="none"/>
        </w:rPr>
        <w:t xml:space="preserve"> A workforce capable of innovating and adapting to new challenges and technologies in healthcare.</w:t>
      </w:r>
    </w:p>
    <w:p w14:paraId="02510356" w14:textId="77777777" w:rsidR="00B50FB0" w:rsidRDefault="00B50FB0" w:rsidP="00B50FB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Job Market:</w:t>
      </w:r>
      <w:r>
        <w:rPr>
          <w:rFonts w:ascii="Abadi" w:eastAsia="Times New Roman" w:hAnsi="Abadi" w:cs="Times New Roman"/>
          <w:kern w:val="0"/>
          <w:sz w:val="28"/>
          <w:szCs w:val="28"/>
          <w:lang w:eastAsia="en-AE"/>
          <w14:ligatures w14:val="none"/>
        </w:rPr>
        <w:t xml:space="preserve"> Creation of new job opportunities and enhancement of existing positions in the healthcare sector.</w:t>
      </w:r>
    </w:p>
    <w:p w14:paraId="78F9A9D2" w14:textId="77777777" w:rsidR="00B50FB0" w:rsidRDefault="00B50FB0" w:rsidP="00B50FB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Engagement:</w:t>
      </w:r>
      <w:r>
        <w:rPr>
          <w:rFonts w:ascii="Abadi" w:eastAsia="Times New Roman" w:hAnsi="Abadi" w:cs="Times New Roman"/>
          <w:kern w:val="0"/>
          <w:sz w:val="28"/>
          <w:szCs w:val="28"/>
          <w:lang w:eastAsia="en-AE"/>
          <w14:ligatures w14:val="none"/>
        </w:rPr>
        <w:t xml:space="preserve"> Increased community trust and engagement through improved healthcare services driven by skilled professionals.</w:t>
      </w:r>
    </w:p>
    <w:p w14:paraId="1CF4C43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5195F1A" w14:textId="77777777" w:rsidR="00B50FB0" w:rsidRDefault="00B50FB0" w:rsidP="00B50FB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Relevance:</w:t>
      </w:r>
      <w:r>
        <w:rPr>
          <w:rFonts w:ascii="Abadi" w:eastAsia="Times New Roman" w:hAnsi="Abadi" w:cs="Times New Roman"/>
          <w:kern w:val="0"/>
          <w:sz w:val="28"/>
          <w:szCs w:val="28"/>
          <w:lang w:eastAsia="en-AE"/>
          <w14:ligatures w14:val="none"/>
        </w:rPr>
        <w:t xml:space="preserve"> The risk that training may not align perfectly with technological changes or operational demands.</w:t>
      </w:r>
    </w:p>
    <w:p w14:paraId="69626DD1" w14:textId="77777777" w:rsidR="00B50FB0" w:rsidRDefault="00B50FB0" w:rsidP="00B50FB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Potential challenges in allocating sufficient resources, including time and funding, to the training programs.</w:t>
      </w:r>
    </w:p>
    <w:p w14:paraId="001BD10F" w14:textId="77777777" w:rsidR="00B50FB0" w:rsidRDefault="00B50FB0" w:rsidP="00B50FB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Engagement:</w:t>
      </w:r>
      <w:r>
        <w:rPr>
          <w:rFonts w:ascii="Abadi" w:eastAsia="Times New Roman" w:hAnsi="Abadi" w:cs="Times New Roman"/>
          <w:kern w:val="0"/>
          <w:sz w:val="28"/>
          <w:szCs w:val="28"/>
          <w:lang w:eastAsia="en-AE"/>
          <w14:ligatures w14:val="none"/>
        </w:rPr>
        <w:t xml:space="preserve"> Difficulty in achieving high levels of engagement and retention among trainees.</w:t>
      </w:r>
    </w:p>
    <w:p w14:paraId="462FCFAA" w14:textId="77777777" w:rsidR="00B50FB0" w:rsidRDefault="00B50FB0" w:rsidP="00B50FB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of Training:</w:t>
      </w:r>
      <w:r>
        <w:rPr>
          <w:rFonts w:ascii="Abadi" w:eastAsia="Times New Roman" w:hAnsi="Abadi" w:cs="Times New Roman"/>
          <w:kern w:val="0"/>
          <w:sz w:val="28"/>
          <w:szCs w:val="28"/>
          <w:lang w:eastAsia="en-AE"/>
          <w14:ligatures w14:val="none"/>
        </w:rPr>
        <w:t xml:space="preserve"> Challenges in scaling the training programs to cover all necessary personnel across different regions.</w:t>
      </w:r>
    </w:p>
    <w:p w14:paraId="333E94D6" w14:textId="77777777" w:rsidR="00B50FB0" w:rsidRDefault="00B50FB0" w:rsidP="00B50FB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Current Practices:</w:t>
      </w:r>
      <w:r>
        <w:rPr>
          <w:rFonts w:ascii="Abadi" w:eastAsia="Times New Roman" w:hAnsi="Abadi" w:cs="Times New Roman"/>
          <w:kern w:val="0"/>
          <w:sz w:val="28"/>
          <w:szCs w:val="28"/>
          <w:lang w:eastAsia="en-AE"/>
          <w14:ligatures w14:val="none"/>
        </w:rPr>
        <w:t xml:space="preserve"> Resistance or difficulties in integrating new skills and technologies with existing operational practices.</w:t>
      </w:r>
    </w:p>
    <w:p w14:paraId="02E0A312"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7EDCAE65" w14:textId="77777777" w:rsidR="00B50FB0" w:rsidRDefault="00B50FB0" w:rsidP="008C3AF9">
      <w:pPr>
        <w:pStyle w:val="Heading2"/>
        <w:rPr>
          <w:rFonts w:eastAsia="Times New Roman"/>
          <w:lang w:eastAsia="en-AE"/>
        </w:rPr>
      </w:pPr>
      <w:bookmarkStart w:id="19" w:name="_Toc169706786"/>
      <w:r>
        <w:rPr>
          <w:rFonts w:eastAsia="Times New Roman"/>
          <w:lang w:eastAsia="en-AE"/>
        </w:rPr>
        <w:lastRenderedPageBreak/>
        <w:t>Strategic Response 3: Public Engagement Campaign</w:t>
      </w:r>
      <w:bookmarkEnd w:id="19"/>
    </w:p>
    <w:p w14:paraId="731B561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Public Engagement Campaign for Digital Health Solutions</w:t>
      </w:r>
    </w:p>
    <w:p w14:paraId="7AC3D6B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61173F6"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engage and educate the public about the benefits of digital health solutions, including telemedicine, electronic health records (EHR), AI diagnostics, and remote patient monitoring. The campaign seeks to increase public awareness and acceptance of these technologies, fostering a culture of proactive health management and digital literacy.</w:t>
      </w:r>
    </w:p>
    <w:p w14:paraId="269A8ED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266AC38"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well-informed and engaged public that actively participates in and benefits from digital health solutions, ensuring widespread adoption and effective use of these technologies.</w:t>
      </w:r>
    </w:p>
    <w:p w14:paraId="07E9993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7A7A7A7"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enhance public knowledge and acceptance of digital health technologies through comprehensive awareness campaigns, empowering individuals to take control of their health using advanced healthcare solutions.</w:t>
      </w:r>
    </w:p>
    <w:p w14:paraId="65D76EE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4C5BD4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every individual is knowledgeable about and comfortable using digital health technologies, leading to improved health outcomes and a more efficient healthcare system.</w:t>
      </w:r>
    </w:p>
    <w:p w14:paraId="00FC0DB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0A6D7AE"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Educational Materials:</w:t>
      </w:r>
      <w:r>
        <w:rPr>
          <w:rFonts w:ascii="Abadi" w:eastAsia="Times New Roman" w:hAnsi="Abadi" w:cs="Times New Roman"/>
          <w:kern w:val="0"/>
          <w:sz w:val="28"/>
          <w:szCs w:val="28"/>
          <w:lang w:eastAsia="en-AE"/>
          <w14:ligatures w14:val="none"/>
        </w:rPr>
        <w:t xml:space="preserve"> Create engaging and informative materials tailored to different segments of the population, including brochures, videos, and interactive online content.</w:t>
      </w:r>
    </w:p>
    <w:p w14:paraId="7BAD22DF"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Local Media:</w:t>
      </w:r>
      <w:r>
        <w:rPr>
          <w:rFonts w:ascii="Abadi" w:eastAsia="Times New Roman" w:hAnsi="Abadi" w:cs="Times New Roman"/>
          <w:kern w:val="0"/>
          <w:sz w:val="28"/>
          <w:szCs w:val="28"/>
          <w:lang w:eastAsia="en-AE"/>
          <w14:ligatures w14:val="none"/>
        </w:rPr>
        <w:t xml:space="preserve"> Collaborate with local media outlets to disseminate information and reach a wider audience.</w:t>
      </w:r>
    </w:p>
    <w:p w14:paraId="3C1FC98F"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 and Seminars:</w:t>
      </w:r>
      <w:r>
        <w:rPr>
          <w:rFonts w:ascii="Abadi" w:eastAsia="Times New Roman" w:hAnsi="Abadi" w:cs="Times New Roman"/>
          <w:kern w:val="0"/>
          <w:sz w:val="28"/>
          <w:szCs w:val="28"/>
          <w:lang w:eastAsia="en-AE"/>
          <w14:ligatures w14:val="none"/>
        </w:rPr>
        <w:t xml:space="preserve"> Organize workshops and seminars to educate residents about digital health technologies, their benefits, and how to use them.</w:t>
      </w:r>
    </w:p>
    <w:p w14:paraId="2A84593A"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and Youth Programs:</w:t>
      </w:r>
      <w:r>
        <w:rPr>
          <w:rFonts w:ascii="Abadi" w:eastAsia="Times New Roman" w:hAnsi="Abadi" w:cs="Times New Roman"/>
          <w:kern w:val="0"/>
          <w:sz w:val="28"/>
          <w:szCs w:val="28"/>
          <w:lang w:eastAsia="en-AE"/>
          <w14:ligatures w14:val="none"/>
        </w:rPr>
        <w:t xml:space="preserve"> Implement educational programs in schools to </w:t>
      </w:r>
      <w:proofErr w:type="spellStart"/>
      <w:r>
        <w:rPr>
          <w:rFonts w:ascii="Abadi" w:eastAsia="Times New Roman" w:hAnsi="Abadi" w:cs="Times New Roman"/>
          <w:kern w:val="0"/>
          <w:sz w:val="28"/>
          <w:szCs w:val="28"/>
          <w:lang w:eastAsia="en-AE"/>
          <w14:ligatures w14:val="none"/>
        </w:rPr>
        <w:t>instill</w:t>
      </w:r>
      <w:proofErr w:type="spellEnd"/>
      <w:r>
        <w:rPr>
          <w:rFonts w:ascii="Abadi" w:eastAsia="Times New Roman" w:hAnsi="Abadi" w:cs="Times New Roman"/>
          <w:kern w:val="0"/>
          <w:sz w:val="28"/>
          <w:szCs w:val="28"/>
          <w:lang w:eastAsia="en-AE"/>
          <w14:ligatures w14:val="none"/>
        </w:rPr>
        <w:t xml:space="preserve"> digital health literacy early, involving interactive activities that encourage student participation.</w:t>
      </w:r>
    </w:p>
    <w:p w14:paraId="325FDD96"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Social Media Campaigns:</w:t>
      </w:r>
      <w:r>
        <w:rPr>
          <w:rFonts w:ascii="Abadi" w:eastAsia="Times New Roman" w:hAnsi="Abadi" w:cs="Times New Roman"/>
          <w:kern w:val="0"/>
          <w:sz w:val="28"/>
          <w:szCs w:val="28"/>
          <w:lang w:eastAsia="en-AE"/>
          <w14:ligatures w14:val="none"/>
        </w:rPr>
        <w:t xml:space="preserve"> Leverage social media platforms to run interactive campaigns that engage the community and promote digital health solutions through success stories and health tips.</w:t>
      </w:r>
    </w:p>
    <w:p w14:paraId="22C4A354"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Establish mechanisms for the public to provide feedback on digital health solutions, suggesting improvements and reporting issues.</w:t>
      </w:r>
    </w:p>
    <w:p w14:paraId="6CBA8D34" w14:textId="77777777" w:rsidR="00B50FB0" w:rsidRDefault="00B50FB0" w:rsidP="00B50FB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Recognition and Rewards:</w:t>
      </w:r>
      <w:r>
        <w:rPr>
          <w:rFonts w:ascii="Abadi" w:eastAsia="Times New Roman" w:hAnsi="Abadi" w:cs="Times New Roman"/>
          <w:kern w:val="0"/>
          <w:sz w:val="28"/>
          <w:szCs w:val="28"/>
          <w:lang w:eastAsia="en-AE"/>
          <w14:ligatures w14:val="none"/>
        </w:rPr>
        <w:t xml:space="preserve"> Implement a system to recognize and reward individuals and communities that demonstrate significant engagement with and use of digital health technologies.</w:t>
      </w:r>
    </w:p>
    <w:p w14:paraId="4BC7ECD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4FD6C68E" w14:textId="77777777" w:rsidR="00B50FB0" w:rsidRDefault="00B50FB0" w:rsidP="00B50FB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Effective engagement of community members to ensure their active participation and buy-in.</w:t>
      </w:r>
    </w:p>
    <w:p w14:paraId="7D8C217B" w14:textId="77777777" w:rsidR="00B50FB0" w:rsidRDefault="00B50FB0" w:rsidP="00B50FB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Clarity and Relevance of Messages:</w:t>
      </w:r>
      <w:r>
        <w:rPr>
          <w:rFonts w:ascii="Abadi" w:eastAsia="Times New Roman" w:hAnsi="Abadi" w:cs="Times New Roman"/>
          <w:kern w:val="0"/>
          <w:sz w:val="28"/>
          <w:szCs w:val="28"/>
          <w:lang w:eastAsia="en-AE"/>
          <w14:ligatures w14:val="none"/>
        </w:rPr>
        <w:t xml:space="preserve"> Ensuring that all communications are clear, relevant, and culturally appropriate to maximize understanding and impact.</w:t>
      </w:r>
    </w:p>
    <w:p w14:paraId="03ED5B1B" w14:textId="77777777" w:rsidR="00B50FB0" w:rsidRDefault="00B50FB0" w:rsidP="00B50FB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Local Leaders:</w:t>
      </w:r>
      <w:r>
        <w:rPr>
          <w:rFonts w:ascii="Abadi" w:eastAsia="Times New Roman" w:hAnsi="Abadi" w:cs="Times New Roman"/>
          <w:kern w:val="0"/>
          <w:sz w:val="28"/>
          <w:szCs w:val="28"/>
          <w:lang w:eastAsia="en-AE"/>
          <w14:ligatures w14:val="none"/>
        </w:rPr>
        <w:t xml:space="preserve"> Working closely with respected local leaders and influencers to endorse and promote the campaign.</w:t>
      </w:r>
    </w:p>
    <w:p w14:paraId="43CCD22E" w14:textId="77777777" w:rsidR="00B50FB0" w:rsidRDefault="00B50FB0" w:rsidP="00B50FB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of Efforts:</w:t>
      </w:r>
      <w:r>
        <w:rPr>
          <w:rFonts w:ascii="Abadi" w:eastAsia="Times New Roman" w:hAnsi="Abadi" w:cs="Times New Roman"/>
          <w:kern w:val="0"/>
          <w:sz w:val="28"/>
          <w:szCs w:val="28"/>
          <w:lang w:eastAsia="en-AE"/>
          <w14:ligatures w14:val="none"/>
        </w:rPr>
        <w:t xml:space="preserve"> Designing the campaign to be sustainable over the long term, with ongoing activities and updates to maintain public interest and involvement.</w:t>
      </w:r>
    </w:p>
    <w:p w14:paraId="23A81178" w14:textId="77777777" w:rsidR="00B50FB0" w:rsidRDefault="00B50FB0" w:rsidP="00B50FB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Coverage:</w:t>
      </w:r>
      <w:r>
        <w:rPr>
          <w:rFonts w:ascii="Abadi" w:eastAsia="Times New Roman" w:hAnsi="Abadi" w:cs="Times New Roman"/>
          <w:kern w:val="0"/>
          <w:sz w:val="28"/>
          <w:szCs w:val="28"/>
          <w:lang w:eastAsia="en-AE"/>
          <w14:ligatures w14:val="none"/>
        </w:rPr>
        <w:t xml:space="preserve"> Reaching all demographic groups within the community, including marginalized and less accessible segments.</w:t>
      </w:r>
    </w:p>
    <w:p w14:paraId="01B2EB8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48019592" w14:textId="77777777" w:rsidR="00B50FB0" w:rsidRDefault="00B50FB0" w:rsidP="00B50FB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Awareness:</w:t>
      </w:r>
      <w:r>
        <w:rPr>
          <w:rFonts w:ascii="Abadi" w:eastAsia="Times New Roman" w:hAnsi="Abadi" w:cs="Times New Roman"/>
          <w:kern w:val="0"/>
          <w:sz w:val="28"/>
          <w:szCs w:val="28"/>
          <w:lang w:eastAsia="en-AE"/>
          <w14:ligatures w14:val="none"/>
        </w:rPr>
        <w:t xml:space="preserve"> A significant rise in community awareness about the importance and benefits of digital health solutions.</w:t>
      </w:r>
    </w:p>
    <w:p w14:paraId="7FD3D67B" w14:textId="77777777" w:rsidR="00B50FB0" w:rsidRDefault="00B50FB0" w:rsidP="00B50FB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Measurable changes in public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towards more proactive health management and use of digital health technologies.</w:t>
      </w:r>
    </w:p>
    <w:p w14:paraId="7CD838B9" w14:textId="77777777" w:rsidR="00B50FB0" w:rsidRDefault="00B50FB0" w:rsidP="00B50FB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of New Practices:</w:t>
      </w:r>
      <w:r>
        <w:rPr>
          <w:rFonts w:ascii="Abadi" w:eastAsia="Times New Roman" w:hAnsi="Abadi" w:cs="Times New Roman"/>
          <w:kern w:val="0"/>
          <w:sz w:val="28"/>
          <w:szCs w:val="28"/>
          <w:lang w:eastAsia="en-AE"/>
          <w14:ligatures w14:val="none"/>
        </w:rPr>
        <w:t xml:space="preserve"> Wider adoption of digital health technologies within the community, improving healthcare access and quality.</w:t>
      </w:r>
    </w:p>
    <w:p w14:paraId="0E04FDC8" w14:textId="77777777" w:rsidR="00B50FB0" w:rsidRDefault="00B50FB0" w:rsidP="00B50FB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Community:</w:t>
      </w:r>
      <w:r>
        <w:rPr>
          <w:rFonts w:ascii="Abadi" w:eastAsia="Times New Roman" w:hAnsi="Abadi" w:cs="Times New Roman"/>
          <w:kern w:val="0"/>
          <w:sz w:val="28"/>
          <w:szCs w:val="28"/>
          <w:lang w:eastAsia="en-AE"/>
          <w14:ligatures w14:val="none"/>
        </w:rPr>
        <w:t xml:space="preserve"> A community empowered with knowledge and tools to actively participate in their health management.</w:t>
      </w:r>
    </w:p>
    <w:p w14:paraId="70889CC6" w14:textId="77777777" w:rsidR="00B50FB0" w:rsidRDefault="00B50FB0" w:rsidP="00B50FB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Health Outcomes:</w:t>
      </w:r>
      <w:r>
        <w:rPr>
          <w:rFonts w:ascii="Abadi" w:eastAsia="Times New Roman" w:hAnsi="Abadi" w:cs="Times New Roman"/>
          <w:kern w:val="0"/>
          <w:sz w:val="28"/>
          <w:szCs w:val="28"/>
          <w:lang w:eastAsia="en-AE"/>
          <w14:ligatures w14:val="none"/>
        </w:rPr>
        <w:t xml:space="preserve"> Improved health outcomes through better disease management, early detection, and personalized care facilitated by digital health solutions.</w:t>
      </w:r>
    </w:p>
    <w:p w14:paraId="43F33DD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97EF6A" w14:textId="77777777" w:rsidR="00B50FB0" w:rsidRDefault="00B50FB0" w:rsidP="00B50FB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Apathy:</w:t>
      </w:r>
      <w:r>
        <w:rPr>
          <w:rFonts w:ascii="Abadi" w:eastAsia="Times New Roman" w:hAnsi="Abadi" w:cs="Times New Roman"/>
          <w:kern w:val="0"/>
          <w:sz w:val="28"/>
          <w:szCs w:val="28"/>
          <w:lang w:eastAsia="en-AE"/>
          <w14:ligatures w14:val="none"/>
        </w:rPr>
        <w:t xml:space="preserve"> Risk of low engagement or apathy from the community towards digital health initiatives.</w:t>
      </w:r>
    </w:p>
    <w:p w14:paraId="10C8A9F3" w14:textId="77777777" w:rsidR="00B50FB0" w:rsidRDefault="00B50FB0" w:rsidP="00B50FB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xml:space="preserve"> Potential spread of misinformation about digital health technologies if not properly managed.</w:t>
      </w:r>
    </w:p>
    <w:p w14:paraId="7D2C8D17" w14:textId="77777777" w:rsidR="00B50FB0" w:rsidRDefault="00B50FB0" w:rsidP="00B50FB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Challenges in securing adequate resources, including funding and personnel, to sustain the campaign.</w:t>
      </w:r>
    </w:p>
    <w:p w14:paraId="312DA5F0" w14:textId="77777777" w:rsidR="00B50FB0" w:rsidRDefault="00B50FB0" w:rsidP="00B50FB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Sensitivities:</w:t>
      </w:r>
      <w:r>
        <w:rPr>
          <w:rFonts w:ascii="Abadi" w:eastAsia="Times New Roman" w:hAnsi="Abadi" w:cs="Times New Roman"/>
          <w:kern w:val="0"/>
          <w:sz w:val="28"/>
          <w:szCs w:val="28"/>
          <w:lang w:eastAsia="en-AE"/>
          <w14:ligatures w14:val="none"/>
        </w:rPr>
        <w:t xml:space="preserve"> Potential cultural sensitivities around health practices and technology that may affect the reception of the campaign’s messages.</w:t>
      </w:r>
    </w:p>
    <w:p w14:paraId="3F43C852" w14:textId="77777777" w:rsidR="00B50FB0" w:rsidRDefault="00B50FB0" w:rsidP="00B50FB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Measurement:</w:t>
      </w:r>
      <w:r>
        <w:rPr>
          <w:rFonts w:ascii="Abadi" w:eastAsia="Times New Roman" w:hAnsi="Abadi" w:cs="Times New Roman"/>
          <w:kern w:val="0"/>
          <w:sz w:val="28"/>
          <w:szCs w:val="28"/>
          <w:lang w:eastAsia="en-AE"/>
          <w14:ligatures w14:val="none"/>
        </w:rPr>
        <w:t xml:space="preserve"> Difficulties in accurately measuring the impact of awareness campaigns on actual health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and outcomes.</w:t>
      </w:r>
    </w:p>
    <w:p w14:paraId="2668CD5A"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1D9ACE30" w14:textId="77777777" w:rsidR="00B50FB0" w:rsidRDefault="00B50FB0" w:rsidP="008C3AF9">
      <w:pPr>
        <w:pStyle w:val="Heading2"/>
        <w:rPr>
          <w:rFonts w:eastAsia="Times New Roman"/>
          <w:lang w:eastAsia="en-AE"/>
        </w:rPr>
      </w:pPr>
      <w:bookmarkStart w:id="20" w:name="_Toc169706787"/>
      <w:r>
        <w:rPr>
          <w:rFonts w:eastAsia="Times New Roman"/>
          <w:lang w:eastAsia="en-AE"/>
        </w:rPr>
        <w:lastRenderedPageBreak/>
        <w:t>Strategic Response 4: Policy Advocacy Program</w:t>
      </w:r>
      <w:bookmarkEnd w:id="20"/>
    </w:p>
    <w:p w14:paraId="56E4CEC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Policy Advocacy Program for Digital Health Technologies</w:t>
      </w:r>
    </w:p>
    <w:p w14:paraId="22DD326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AE3ADA1"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advocating for policies and regulations that support the adoption and integration of digital health technologies, such as telemedicine, electronic health records (EHR), AI diagnostics, and remote patient monitoring. The goal is to create a regulatory environment that facilitates innovation, protects patient data, and ensures equitable access to advanced healthcare solutions.</w:t>
      </w:r>
    </w:p>
    <w:p w14:paraId="2B88B7E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703FE86"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the development and enactment of supportive policies and regulations that promote the widespread adoption of digital health technologies, enhancing healthcare quality, accessibility, and efficiency.</w:t>
      </w:r>
    </w:p>
    <w:p w14:paraId="2F4819D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C145206"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regulatory frameworks that encourage innovation, ensure data privacy, and facilitate the adoption of digital health technologies, ultimately improving healthcare delivery.</w:t>
      </w:r>
    </w:p>
    <w:p w14:paraId="329BB93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B1DA217"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regulatory environment that actively supports the integration of digital health technologies, ensuring that all citizens have access to cutting-edge healthcare services and innovations.</w:t>
      </w:r>
    </w:p>
    <w:p w14:paraId="5AE012C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13D9F54"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Mapping:</w:t>
      </w:r>
      <w:r>
        <w:rPr>
          <w:rFonts w:ascii="Abadi" w:eastAsia="Times New Roman" w:hAnsi="Abadi" w:cs="Times New Roman"/>
          <w:kern w:val="0"/>
          <w:sz w:val="28"/>
          <w:szCs w:val="28"/>
          <w:lang w:eastAsia="en-AE"/>
          <w14:ligatures w14:val="none"/>
        </w:rPr>
        <w:t xml:space="preserve"> Identify and engage key stakeholders in the government, non-profit sector, and industry to build a coalition for digital health policy reform.</w:t>
      </w:r>
    </w:p>
    <w:p w14:paraId="14165274"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Research and Development:</w:t>
      </w:r>
      <w:r>
        <w:rPr>
          <w:rFonts w:ascii="Abadi" w:eastAsia="Times New Roman" w:hAnsi="Abadi" w:cs="Times New Roman"/>
          <w:kern w:val="0"/>
          <w:sz w:val="28"/>
          <w:szCs w:val="28"/>
          <w:lang w:eastAsia="en-AE"/>
          <w14:ligatures w14:val="none"/>
        </w:rPr>
        <w:t xml:space="preserve"> Conduct comprehensive research to develop evidence-based policy recommendations that align with digital health goals.</w:t>
      </w:r>
    </w:p>
    <w:p w14:paraId="3765E610"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xml:space="preserve"> Launch targeted advocacy campaigns to promote the proposed policies, using data and case studies to highlight their benefits and necessity.</w:t>
      </w:r>
    </w:p>
    <w:p w14:paraId="5B37B6F2"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Mobilize public support through awareness campaigns, emphasizing the positive impact of digital health policies on healthcare quality and accessibility.</w:t>
      </w:r>
    </w:p>
    <w:p w14:paraId="03725888"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Legislative Engagement:</w:t>
      </w:r>
      <w:r>
        <w:rPr>
          <w:rFonts w:ascii="Abadi" w:eastAsia="Times New Roman" w:hAnsi="Abadi" w:cs="Times New Roman"/>
          <w:kern w:val="0"/>
          <w:sz w:val="28"/>
          <w:szCs w:val="28"/>
          <w:lang w:eastAsia="en-AE"/>
          <w14:ligatures w14:val="none"/>
        </w:rPr>
        <w:t xml:space="preserve"> Work directly with policymakers to draft, refine, and push for the adoption of proposed regulations.</w:t>
      </w:r>
    </w:p>
    <w:p w14:paraId="54BAFB20"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monitor the implementation of new policies and evaluate their effectiveness, providing feedback for further refinement.</w:t>
      </w:r>
    </w:p>
    <w:p w14:paraId="2440CA6D" w14:textId="77777777" w:rsidR="00B50FB0" w:rsidRDefault="00B50FB0" w:rsidP="00B50FB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Adaptation:</w:t>
      </w:r>
      <w:r>
        <w:rPr>
          <w:rFonts w:ascii="Abadi" w:eastAsia="Times New Roman" w:hAnsi="Abadi" w:cs="Times New Roman"/>
          <w:kern w:val="0"/>
          <w:sz w:val="28"/>
          <w:szCs w:val="28"/>
          <w:lang w:eastAsia="en-AE"/>
          <w14:ligatures w14:val="none"/>
        </w:rPr>
        <w:t xml:space="preserve"> Ensure the advocacy efforts are sustainable and adaptable to changes in the political, environmental, and technological landscape.</w:t>
      </w:r>
    </w:p>
    <w:p w14:paraId="64A27C3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4884CBF5" w14:textId="77777777" w:rsidR="00B50FB0" w:rsidRDefault="00B50FB0" w:rsidP="00B50FB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Ability to clearly and persuasively communicate the benefits and necessity of proposed policies to a wide range of audiences.</w:t>
      </w:r>
    </w:p>
    <w:p w14:paraId="29915EC1" w14:textId="77777777" w:rsidR="00B50FB0" w:rsidRDefault="00B50FB0" w:rsidP="00B50FB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and maintaining robust partnerships with stakeholders across various sectors to support and advance policy goals.</w:t>
      </w:r>
    </w:p>
    <w:p w14:paraId="48ECE968" w14:textId="77777777" w:rsidR="00B50FB0" w:rsidRDefault="00B50FB0" w:rsidP="00B50FB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In-depth Knowledge:</w:t>
      </w:r>
      <w:r>
        <w:rPr>
          <w:rFonts w:ascii="Abadi" w:eastAsia="Times New Roman" w:hAnsi="Abadi" w:cs="Times New Roman"/>
          <w:kern w:val="0"/>
          <w:sz w:val="28"/>
          <w:szCs w:val="28"/>
          <w:lang w:eastAsia="en-AE"/>
          <w14:ligatures w14:val="none"/>
        </w:rPr>
        <w:t xml:space="preserve"> Deep understanding of local, regional, and international digital health issues and best practices.</w:t>
      </w:r>
    </w:p>
    <w:p w14:paraId="43C305B6" w14:textId="77777777" w:rsidR="00B50FB0" w:rsidRDefault="00B50FB0" w:rsidP="00B50FB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Influence:</w:t>
      </w:r>
      <w:r>
        <w:rPr>
          <w:rFonts w:ascii="Abadi" w:eastAsia="Times New Roman" w:hAnsi="Abadi" w:cs="Times New Roman"/>
          <w:kern w:val="0"/>
          <w:sz w:val="28"/>
          <w:szCs w:val="28"/>
          <w:lang w:eastAsia="en-AE"/>
          <w14:ligatures w14:val="none"/>
        </w:rPr>
        <w:t xml:space="preserve"> Developing strategic influence in key governmental and regulatory bodies to facilitate policy change.</w:t>
      </w:r>
    </w:p>
    <w:p w14:paraId="2BBEE32C" w14:textId="77777777" w:rsidR="00B50FB0" w:rsidRDefault="00B50FB0" w:rsidP="00B50FB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Support:</w:t>
      </w:r>
      <w:r>
        <w:rPr>
          <w:rFonts w:ascii="Abadi" w:eastAsia="Times New Roman" w:hAnsi="Abadi" w:cs="Times New Roman"/>
          <w:kern w:val="0"/>
          <w:sz w:val="28"/>
          <w:szCs w:val="28"/>
          <w:lang w:eastAsia="en-AE"/>
          <w14:ligatures w14:val="none"/>
        </w:rPr>
        <w:t xml:space="preserve"> Garnering broad public support to create pressure for policy adoption and implementation.</w:t>
      </w:r>
    </w:p>
    <w:p w14:paraId="551DD07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73D3825A" w14:textId="77777777" w:rsidR="00B50FB0" w:rsidRDefault="00B50FB0" w:rsidP="00B50FB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Enacted Policies:</w:t>
      </w:r>
      <w:r>
        <w:rPr>
          <w:rFonts w:ascii="Abadi" w:eastAsia="Times New Roman" w:hAnsi="Abadi" w:cs="Times New Roman"/>
          <w:kern w:val="0"/>
          <w:sz w:val="28"/>
          <w:szCs w:val="28"/>
          <w:lang w:eastAsia="en-AE"/>
          <w14:ligatures w14:val="none"/>
        </w:rPr>
        <w:t xml:space="preserve"> Successful enactment of policies that facilitate the efficient and sustainable adoption of digital health technologies.</w:t>
      </w:r>
    </w:p>
    <w:p w14:paraId="143CB314" w14:textId="77777777" w:rsidR="00B50FB0" w:rsidRDefault="00B50FB0" w:rsidP="00B50FB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Regulatory Framework:</w:t>
      </w:r>
      <w:r>
        <w:rPr>
          <w:rFonts w:ascii="Abadi" w:eastAsia="Times New Roman" w:hAnsi="Abadi" w:cs="Times New Roman"/>
          <w:kern w:val="0"/>
          <w:sz w:val="28"/>
          <w:szCs w:val="28"/>
          <w:lang w:eastAsia="en-AE"/>
          <w14:ligatures w14:val="none"/>
        </w:rPr>
        <w:t xml:space="preserve"> A more robust and supportive regulatory framework that encourages the adoption of advanced healthcare technologies.</w:t>
      </w:r>
    </w:p>
    <w:p w14:paraId="77AECDD2" w14:textId="77777777" w:rsidR="00B50FB0" w:rsidRDefault="00B50FB0" w:rsidP="00B50FB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Awareness:</w:t>
      </w:r>
      <w:r>
        <w:rPr>
          <w:rFonts w:ascii="Abadi" w:eastAsia="Times New Roman" w:hAnsi="Abadi" w:cs="Times New Roman"/>
          <w:kern w:val="0"/>
          <w:sz w:val="28"/>
          <w:szCs w:val="28"/>
          <w:lang w:eastAsia="en-AE"/>
          <w14:ligatures w14:val="none"/>
        </w:rPr>
        <w:t xml:space="preserve"> Heightened public awareness and understanding of digital health issues and the importance of supportive policies.</w:t>
      </w:r>
    </w:p>
    <w:p w14:paraId="081ADD0A" w14:textId="77777777" w:rsidR="00B50FB0" w:rsidRDefault="00B50FB0" w:rsidP="00B50FB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Health Governance:</w:t>
      </w:r>
      <w:r>
        <w:rPr>
          <w:rFonts w:ascii="Abadi" w:eastAsia="Times New Roman" w:hAnsi="Abadi" w:cs="Times New Roman"/>
          <w:kern w:val="0"/>
          <w:sz w:val="28"/>
          <w:szCs w:val="28"/>
          <w:lang w:eastAsia="en-AE"/>
          <w14:ligatures w14:val="none"/>
        </w:rPr>
        <w:t xml:space="preserve"> Enhanced governance of healthcare systems, leading to more effective and sustainable health management practices.</w:t>
      </w:r>
    </w:p>
    <w:p w14:paraId="099E83E8" w14:textId="77777777" w:rsidR="00B50FB0" w:rsidRDefault="00B50FB0" w:rsidP="00B50FB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Sustainability:</w:t>
      </w:r>
      <w:r>
        <w:rPr>
          <w:rFonts w:ascii="Abadi" w:eastAsia="Times New Roman" w:hAnsi="Abadi" w:cs="Times New Roman"/>
          <w:kern w:val="0"/>
          <w:sz w:val="28"/>
          <w:szCs w:val="28"/>
          <w:lang w:eastAsia="en-AE"/>
          <w14:ligatures w14:val="none"/>
        </w:rPr>
        <w:t xml:space="preserve"> Establishment of a regulatory environment that supports the long-term sustainability and resilience of healthcare systems.</w:t>
      </w:r>
    </w:p>
    <w:p w14:paraId="2137026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663AF7C" w14:textId="77777777" w:rsidR="00B50FB0" w:rsidRDefault="00B50FB0" w:rsidP="00B50FB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Political Resistance:</w:t>
      </w:r>
      <w:r>
        <w:rPr>
          <w:rFonts w:ascii="Abadi" w:eastAsia="Times New Roman" w:hAnsi="Abadi" w:cs="Times New Roman"/>
          <w:kern w:val="0"/>
          <w:sz w:val="28"/>
          <w:szCs w:val="28"/>
          <w:lang w:eastAsia="en-AE"/>
          <w14:ligatures w14:val="none"/>
        </w:rPr>
        <w:t xml:space="preserve"> Encountering resistance from political groups or individuals with conflicting interests.</w:t>
      </w:r>
    </w:p>
    <w:p w14:paraId="49501D3C" w14:textId="77777777" w:rsidR="00B50FB0" w:rsidRDefault="00B50FB0" w:rsidP="00B50FB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Inertia:</w:t>
      </w:r>
      <w:r>
        <w:rPr>
          <w:rFonts w:ascii="Abadi" w:eastAsia="Times New Roman" w:hAnsi="Abadi" w:cs="Times New Roman"/>
          <w:kern w:val="0"/>
          <w:sz w:val="28"/>
          <w:szCs w:val="28"/>
          <w:lang w:eastAsia="en-AE"/>
          <w14:ligatures w14:val="none"/>
        </w:rPr>
        <w:t xml:space="preserve"> The risk of regulatory bodies being slow to adapt to new ideas or resistant to change.</w:t>
      </w:r>
    </w:p>
    <w:p w14:paraId="217E63EF" w14:textId="77777777" w:rsidR="00B50FB0" w:rsidRDefault="00B50FB0" w:rsidP="00B50FB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Insufficient Stakeholder Buy-in:</w:t>
      </w:r>
      <w:r>
        <w:rPr>
          <w:rFonts w:ascii="Abadi" w:eastAsia="Times New Roman" w:hAnsi="Abadi" w:cs="Times New Roman"/>
          <w:kern w:val="0"/>
          <w:sz w:val="28"/>
          <w:szCs w:val="28"/>
          <w:lang w:eastAsia="en-AE"/>
          <w14:ligatures w14:val="none"/>
        </w:rPr>
        <w:t xml:space="preserve"> Difficulty in securing buy-in from all necessary stakeholders, potentially stalling policy development.</w:t>
      </w:r>
    </w:p>
    <w:p w14:paraId="08CC9933" w14:textId="77777777" w:rsidR="00B50FB0" w:rsidRDefault="00B50FB0" w:rsidP="00B50FB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Constraints in terms of funding and human resources to sustain prolonged advocacy efforts.</w:t>
      </w:r>
    </w:p>
    <w:p w14:paraId="2C1DF70C" w14:textId="77777777" w:rsidR="00B50FB0" w:rsidRDefault="00B50FB0" w:rsidP="00B50FB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Misunderstanding:</w:t>
      </w:r>
      <w:r>
        <w:rPr>
          <w:rFonts w:ascii="Abadi" w:eastAsia="Times New Roman" w:hAnsi="Abadi" w:cs="Times New Roman"/>
          <w:kern w:val="0"/>
          <w:sz w:val="28"/>
          <w:szCs w:val="28"/>
          <w:lang w:eastAsia="en-AE"/>
          <w14:ligatures w14:val="none"/>
        </w:rPr>
        <w:t xml:space="preserve"> Risk of public misunderstanding or opposition to proposed policy changes, particularly if perceived as burdensome.</w:t>
      </w:r>
    </w:p>
    <w:p w14:paraId="149B3FB5"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22E7CD03" w14:textId="77777777" w:rsidR="00B50FB0" w:rsidRDefault="00B50FB0" w:rsidP="008C3AF9">
      <w:pPr>
        <w:pStyle w:val="Heading2"/>
        <w:rPr>
          <w:rFonts w:eastAsia="Times New Roman"/>
          <w:lang w:eastAsia="en-AE"/>
        </w:rPr>
      </w:pPr>
      <w:bookmarkStart w:id="21" w:name="_Toc169706788"/>
      <w:r>
        <w:rPr>
          <w:rFonts w:eastAsia="Times New Roman"/>
          <w:lang w:eastAsia="en-AE"/>
        </w:rPr>
        <w:lastRenderedPageBreak/>
        <w:t>Strategic Response 5: Healthcare Systems Performance Monitoring and Adaptation Initiative</w:t>
      </w:r>
      <w:bookmarkEnd w:id="21"/>
    </w:p>
    <w:p w14:paraId="31B09FC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Healthcare Systems Performance Monitoring and Adaptation Initiative</w:t>
      </w:r>
    </w:p>
    <w:p w14:paraId="5FEEEEF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C522064"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establishing a dedicated team to monitor the performance of healthcare systems continuously. The team will use data-driven insights to adapt and optimize healthcare strategies, ensuring the highest levels of efficiency, effectiveness, and patient satisfaction.</w:t>
      </w:r>
    </w:p>
    <w:p w14:paraId="25B1920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83C714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responsive and adaptive healthcare system that continuously evolves based on real-time data and insights, ensuring optimal performance and resource utilization.</w:t>
      </w:r>
    </w:p>
    <w:p w14:paraId="31D1D2D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99217C2"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a robust monitoring framework that provides real-time insights into healthcare system performance, facilitating proactive management and rapid adaptation to changing conditions.</w:t>
      </w:r>
    </w:p>
    <w:p w14:paraId="54A65A4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CE1FF62"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healthcare systems are fully integrated with real-time monitoring technologies, allowing for immediate adjustments and ensuring sustainable, high-quality healthcare delivery.</w:t>
      </w:r>
    </w:p>
    <w:p w14:paraId="550EFEC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B522B7C"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Design and Implementation:</w:t>
      </w:r>
      <w:r>
        <w:rPr>
          <w:rFonts w:ascii="Abadi" w:eastAsia="Times New Roman" w:hAnsi="Abadi" w:cs="Times New Roman"/>
          <w:kern w:val="0"/>
          <w:sz w:val="28"/>
          <w:szCs w:val="28"/>
          <w:lang w:eastAsia="en-AE"/>
          <w14:ligatures w14:val="none"/>
        </w:rPr>
        <w:t xml:space="preserve"> Develop and deploy a network of sensors and monitoring devices across healthcare facilities to collect data on various performance metrics.</w:t>
      </w:r>
    </w:p>
    <w:p w14:paraId="5A5AF72E"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 Platform:</w:t>
      </w:r>
      <w:r>
        <w:rPr>
          <w:rFonts w:ascii="Abadi" w:eastAsia="Times New Roman" w:hAnsi="Abadi" w:cs="Times New Roman"/>
          <w:kern w:val="0"/>
          <w:sz w:val="28"/>
          <w:szCs w:val="28"/>
          <w:lang w:eastAsia="en-AE"/>
          <w14:ligatures w14:val="none"/>
        </w:rPr>
        <w:t xml:space="preserve"> Establish a centralized data integration platform that consolidates and </w:t>
      </w:r>
      <w:proofErr w:type="spellStart"/>
      <w:r>
        <w:rPr>
          <w:rFonts w:ascii="Abadi" w:eastAsia="Times New Roman" w:hAnsi="Abadi" w:cs="Times New Roman"/>
          <w:kern w:val="0"/>
          <w:sz w:val="28"/>
          <w:szCs w:val="28"/>
          <w:lang w:eastAsia="en-AE"/>
          <w14:ligatures w14:val="none"/>
        </w:rPr>
        <w:t>analyzes</w:t>
      </w:r>
      <w:proofErr w:type="spellEnd"/>
      <w:r>
        <w:rPr>
          <w:rFonts w:ascii="Abadi" w:eastAsia="Times New Roman" w:hAnsi="Abadi" w:cs="Times New Roman"/>
          <w:kern w:val="0"/>
          <w:sz w:val="28"/>
          <w:szCs w:val="28"/>
          <w:lang w:eastAsia="en-AE"/>
          <w14:ligatures w14:val="none"/>
        </w:rPr>
        <w:t xml:space="preserve"> data from various sources to provide a comprehensive view of system performance.</w:t>
      </w:r>
    </w:p>
    <w:p w14:paraId="6EC99652"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Performance Analysis:</w:t>
      </w:r>
      <w:r>
        <w:rPr>
          <w:rFonts w:ascii="Abadi" w:eastAsia="Times New Roman" w:hAnsi="Abadi" w:cs="Times New Roman"/>
          <w:kern w:val="0"/>
          <w:sz w:val="28"/>
          <w:szCs w:val="28"/>
          <w:lang w:eastAsia="en-AE"/>
          <w14:ligatures w14:val="none"/>
        </w:rPr>
        <w:t xml:space="preserve"> Utilize advanced analytics and AI algorithms to identify patterns, predict potential issues, and suggest optimizations.</w:t>
      </w:r>
    </w:p>
    <w:p w14:paraId="4698B63C"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Loops:</w:t>
      </w:r>
      <w:r>
        <w:rPr>
          <w:rFonts w:ascii="Abadi" w:eastAsia="Times New Roman" w:hAnsi="Abadi" w:cs="Times New Roman"/>
          <w:kern w:val="0"/>
          <w:sz w:val="28"/>
          <w:szCs w:val="28"/>
          <w:lang w:eastAsia="en-AE"/>
          <w14:ligatures w14:val="none"/>
        </w:rPr>
        <w:t xml:space="preserve"> Create feedback mechanisms that allow healthcare managers to receive alerts and insights, enabling them to make informed decisions quickly.</w:t>
      </w:r>
    </w:p>
    <w:p w14:paraId="6B93EBBE"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Stakeholder Training:</w:t>
      </w:r>
      <w:r>
        <w:rPr>
          <w:rFonts w:ascii="Abadi" w:eastAsia="Times New Roman" w:hAnsi="Abadi" w:cs="Times New Roman"/>
          <w:kern w:val="0"/>
          <w:sz w:val="28"/>
          <w:szCs w:val="28"/>
          <w:lang w:eastAsia="en-AE"/>
          <w14:ligatures w14:val="none"/>
        </w:rPr>
        <w:t xml:space="preserve"> Train healthcare management personnel on the use of monitoring tools and data interpretation to ensure they can effectively respond to insights generated by the system.</w:t>
      </w:r>
    </w:p>
    <w:p w14:paraId="24C7D0F6"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 Process:</w:t>
      </w:r>
      <w:r>
        <w:rPr>
          <w:rFonts w:ascii="Abadi" w:eastAsia="Times New Roman" w:hAnsi="Abadi" w:cs="Times New Roman"/>
          <w:kern w:val="0"/>
          <w:sz w:val="28"/>
          <w:szCs w:val="28"/>
          <w:lang w:eastAsia="en-AE"/>
          <w14:ligatures w14:val="none"/>
        </w:rPr>
        <w:t xml:space="preserve"> Implement a continuous improvement protocol to regularly update the monitoring system and adaptation strategies based on new findings and technological advances.</w:t>
      </w:r>
    </w:p>
    <w:p w14:paraId="20A82770" w14:textId="77777777" w:rsidR="00B50FB0" w:rsidRDefault="00B50FB0" w:rsidP="00B50FB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Reporting and Transparency:</w:t>
      </w:r>
      <w:r>
        <w:rPr>
          <w:rFonts w:ascii="Abadi" w:eastAsia="Times New Roman" w:hAnsi="Abadi" w:cs="Times New Roman"/>
          <w:kern w:val="0"/>
          <w:sz w:val="28"/>
          <w:szCs w:val="28"/>
          <w:lang w:eastAsia="en-AE"/>
          <w14:ligatures w14:val="none"/>
        </w:rPr>
        <w:t xml:space="preserve"> Develop a public reporting system to share insights about healthcare system performance with stakeholders and the community, enhancing transparency and trust.</w:t>
      </w:r>
    </w:p>
    <w:p w14:paraId="6DFDC4C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B7234D9" w14:textId="77777777" w:rsidR="00B50FB0" w:rsidRDefault="00B50FB0" w:rsidP="00B50FB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Robustness:</w:t>
      </w:r>
      <w:r>
        <w:rPr>
          <w:rFonts w:ascii="Abadi" w:eastAsia="Times New Roman" w:hAnsi="Abadi" w:cs="Times New Roman"/>
          <w:kern w:val="0"/>
          <w:sz w:val="28"/>
          <w:szCs w:val="28"/>
          <w:lang w:eastAsia="en-AE"/>
          <w14:ligatures w14:val="none"/>
        </w:rPr>
        <w:t xml:space="preserve"> Ensuring the reliability and accuracy of the monitoring technologies used.</w:t>
      </w:r>
    </w:p>
    <w:p w14:paraId="276231BD" w14:textId="77777777" w:rsidR="00B50FB0" w:rsidRDefault="00B50FB0" w:rsidP="00B50FB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xml:space="preserve"> Maintaining high standards of data security and privacy to protect sensitive information.</w:t>
      </w:r>
    </w:p>
    <w:p w14:paraId="7D1AEF61" w14:textId="77777777" w:rsidR="00B50FB0" w:rsidRDefault="00B50FB0" w:rsidP="00B50FB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Interdisciplinary Expertise:</w:t>
      </w:r>
      <w:r>
        <w:rPr>
          <w:rFonts w:ascii="Abadi" w:eastAsia="Times New Roman" w:hAnsi="Abadi" w:cs="Times New Roman"/>
          <w:kern w:val="0"/>
          <w:sz w:val="28"/>
          <w:szCs w:val="28"/>
          <w:lang w:eastAsia="en-AE"/>
          <w14:ligatures w14:val="none"/>
        </w:rPr>
        <w:t xml:space="preserve"> Leveraging expertise from various fields, including healthcare management, data science, and systems engineering, to enhance system design and data analysis.</w:t>
      </w:r>
    </w:p>
    <w:p w14:paraId="0D5E66A2" w14:textId="77777777" w:rsidR="00B50FB0" w:rsidRDefault="00B50FB0" w:rsidP="00B50FB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Stakeholder Involvement:</w:t>
      </w:r>
      <w:r>
        <w:rPr>
          <w:rFonts w:ascii="Abadi" w:eastAsia="Times New Roman" w:hAnsi="Abadi" w:cs="Times New Roman"/>
          <w:kern w:val="0"/>
          <w:sz w:val="28"/>
          <w:szCs w:val="28"/>
          <w:lang w:eastAsia="en-AE"/>
          <w14:ligatures w14:val="none"/>
        </w:rPr>
        <w:t xml:space="preserve"> Engaging with community members and stakeholders to gain their trust and ensure the system meets their needs.</w:t>
      </w:r>
    </w:p>
    <w:p w14:paraId="79941B35" w14:textId="77777777" w:rsidR="00B50FB0" w:rsidRDefault="00B50FB0" w:rsidP="00B50FB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Flexibility:</w:t>
      </w:r>
      <w:r>
        <w:rPr>
          <w:rFonts w:ascii="Abadi" w:eastAsia="Times New Roman" w:hAnsi="Abadi" w:cs="Times New Roman"/>
          <w:kern w:val="0"/>
          <w:sz w:val="28"/>
          <w:szCs w:val="28"/>
          <w:lang w:eastAsia="en-AE"/>
          <w14:ligatures w14:val="none"/>
        </w:rPr>
        <w:t xml:space="preserve"> Designing the system to be scalable and flexible to accommodate future expansions or changes in technology.</w:t>
      </w:r>
    </w:p>
    <w:p w14:paraId="41E4AF9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7D31576C" w14:textId="77777777" w:rsidR="00B50FB0" w:rsidRDefault="00B50FB0" w:rsidP="00B50FB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System Efficiency:</w:t>
      </w:r>
      <w:r>
        <w:rPr>
          <w:rFonts w:ascii="Abadi" w:eastAsia="Times New Roman" w:hAnsi="Abadi" w:cs="Times New Roman"/>
          <w:kern w:val="0"/>
          <w:sz w:val="28"/>
          <w:szCs w:val="28"/>
          <w:lang w:eastAsia="en-AE"/>
          <w14:ligatures w14:val="none"/>
        </w:rPr>
        <w:t xml:space="preserve"> Continuous monitoring leads to immediate identification and resolution of inefficiencies, enhancing overall system performance.</w:t>
      </w:r>
    </w:p>
    <w:p w14:paraId="68F3B814" w14:textId="77777777" w:rsidR="00B50FB0" w:rsidRDefault="00B50FB0" w:rsidP="00B50FB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Proactive Problem Management:</w:t>
      </w:r>
      <w:r>
        <w:rPr>
          <w:rFonts w:ascii="Abadi" w:eastAsia="Times New Roman" w:hAnsi="Abadi" w:cs="Times New Roman"/>
          <w:kern w:val="0"/>
          <w:sz w:val="28"/>
          <w:szCs w:val="28"/>
          <w:lang w:eastAsia="en-AE"/>
          <w14:ligatures w14:val="none"/>
        </w:rPr>
        <w:t xml:space="preserve"> Ability to proactively address issues before they escalate, reducing downtime and maintenance costs.</w:t>
      </w:r>
    </w:p>
    <w:p w14:paraId="68E9BC31" w14:textId="77777777" w:rsidR="00B50FB0" w:rsidRDefault="00B50FB0" w:rsidP="00B50FB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Data-Driven Decision Making:</w:t>
      </w:r>
      <w:r>
        <w:rPr>
          <w:rFonts w:ascii="Abadi" w:eastAsia="Times New Roman" w:hAnsi="Abadi" w:cs="Times New Roman"/>
          <w:kern w:val="0"/>
          <w:sz w:val="28"/>
          <w:szCs w:val="28"/>
          <w:lang w:eastAsia="en-AE"/>
          <w14:ligatures w14:val="none"/>
        </w:rPr>
        <w:t xml:space="preserve"> Empowering healthcare managers with data-driven insights to make informed decisions about healthcare practices and resource allocation.</w:t>
      </w:r>
    </w:p>
    <w:p w14:paraId="69E59757" w14:textId="77777777" w:rsidR="00B50FB0" w:rsidRDefault="00B50FB0" w:rsidP="00B50FB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Confidence:</w:t>
      </w:r>
      <w:r>
        <w:rPr>
          <w:rFonts w:ascii="Abadi" w:eastAsia="Times New Roman" w:hAnsi="Abadi" w:cs="Times New Roman"/>
          <w:kern w:val="0"/>
          <w:sz w:val="28"/>
          <w:szCs w:val="28"/>
          <w:lang w:eastAsia="en-AE"/>
          <w14:ligatures w14:val="none"/>
        </w:rPr>
        <w:t xml:space="preserve"> Improved transparency and public reporting boost community confidence in healthcare management efforts.</w:t>
      </w:r>
    </w:p>
    <w:p w14:paraId="27EBC1E5" w14:textId="77777777" w:rsidR="00B50FB0" w:rsidRDefault="00B50FB0" w:rsidP="00B50FB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Achievements:</w:t>
      </w:r>
      <w:r>
        <w:rPr>
          <w:rFonts w:ascii="Abadi" w:eastAsia="Times New Roman" w:hAnsi="Abadi" w:cs="Times New Roman"/>
          <w:kern w:val="0"/>
          <w:sz w:val="28"/>
          <w:szCs w:val="28"/>
          <w:lang w:eastAsia="en-AE"/>
          <w14:ligatures w14:val="none"/>
        </w:rPr>
        <w:t xml:space="preserve"> Real-time adjustments and optimizations contribute to more sustainable healthcare management and conservation efforts.</w:t>
      </w:r>
    </w:p>
    <w:p w14:paraId="1A7A272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B3C455A" w14:textId="77777777" w:rsidR="00B50FB0" w:rsidRDefault="00B50FB0" w:rsidP="00B50FB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Technology Failure:</w:t>
      </w:r>
      <w:r>
        <w:rPr>
          <w:rFonts w:ascii="Abadi" w:eastAsia="Times New Roman" w:hAnsi="Abadi" w:cs="Times New Roman"/>
          <w:kern w:val="0"/>
          <w:sz w:val="28"/>
          <w:szCs w:val="28"/>
          <w:lang w:eastAsia="en-AE"/>
          <w14:ligatures w14:val="none"/>
        </w:rPr>
        <w:t xml:space="preserve"> Potential for failure in monitoring technologies, leading to inaccurate data and poor decision-making.</w:t>
      </w:r>
    </w:p>
    <w:p w14:paraId="323D6D28" w14:textId="77777777" w:rsidR="00B50FB0" w:rsidRDefault="00B50FB0" w:rsidP="00B50FB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Challenges:</w:t>
      </w:r>
      <w:r>
        <w:rPr>
          <w:rFonts w:ascii="Abadi" w:eastAsia="Times New Roman" w:hAnsi="Abadi" w:cs="Times New Roman"/>
          <w:kern w:val="0"/>
          <w:sz w:val="28"/>
          <w:szCs w:val="28"/>
          <w:lang w:eastAsia="en-AE"/>
          <w14:ligatures w14:val="none"/>
        </w:rPr>
        <w:t xml:space="preserve"> Difficulties in integrating new monitoring technologies with existing healthcare infrastructure.</w:t>
      </w:r>
    </w:p>
    <w:p w14:paraId="79915ABD" w14:textId="77777777" w:rsidR="00B50FB0" w:rsidRDefault="00B50FB0" w:rsidP="00B50FB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Overreliance on Technology:</w:t>
      </w:r>
      <w:r>
        <w:rPr>
          <w:rFonts w:ascii="Abadi" w:eastAsia="Times New Roman" w:hAnsi="Abadi" w:cs="Times New Roman"/>
          <w:kern w:val="0"/>
          <w:sz w:val="28"/>
          <w:szCs w:val="28"/>
          <w:lang w:eastAsia="en-AE"/>
          <w14:ligatures w14:val="none"/>
        </w:rPr>
        <w:t xml:space="preserve"> Risk of becoming too reliant on technology, potentially overlooking human factors and on-ground realities.</w:t>
      </w:r>
    </w:p>
    <w:p w14:paraId="5853023D" w14:textId="77777777" w:rsidR="00B50FB0" w:rsidRDefault="00B50FB0" w:rsidP="00B50FB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Intensity:</w:t>
      </w:r>
      <w:r>
        <w:rPr>
          <w:rFonts w:ascii="Abadi" w:eastAsia="Times New Roman" w:hAnsi="Abadi" w:cs="Times New Roman"/>
          <w:kern w:val="0"/>
          <w:sz w:val="28"/>
          <w:szCs w:val="28"/>
          <w:lang w:eastAsia="en-AE"/>
          <w14:ligatures w14:val="none"/>
        </w:rPr>
        <w:t xml:space="preserve"> High costs and resource demands associated with maintaining a comprehensive monitoring system.</w:t>
      </w:r>
    </w:p>
    <w:p w14:paraId="0389C87D" w14:textId="77777777" w:rsidR="00B50FB0" w:rsidRDefault="00B50FB0" w:rsidP="00B50FB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Overload:</w:t>
      </w:r>
      <w:r>
        <w:rPr>
          <w:rFonts w:ascii="Abadi" w:eastAsia="Times New Roman" w:hAnsi="Abadi" w:cs="Times New Roman"/>
          <w:kern w:val="0"/>
          <w:sz w:val="28"/>
          <w:szCs w:val="28"/>
          <w:lang w:eastAsia="en-AE"/>
          <w14:ligatures w14:val="none"/>
        </w:rPr>
        <w:t xml:space="preserve"> Challenges in managing and making sense of large volumes of data generated, which could lead to analysis paralysis.</w:t>
      </w:r>
    </w:p>
    <w:p w14:paraId="57DD0D38"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565104D2" w14:textId="3F46D9BE" w:rsidR="00B50FB0" w:rsidRDefault="008C3AF9" w:rsidP="008C3AF9">
      <w:pPr>
        <w:pStyle w:val="Heading1"/>
        <w:pBdr>
          <w:bottom w:val="single" w:sz="4" w:space="1" w:color="auto"/>
        </w:pBdr>
        <w:rPr>
          <w:rFonts w:eastAsia="Times New Roman"/>
          <w:lang w:eastAsia="en-AE"/>
        </w:rPr>
      </w:pPr>
      <w:bookmarkStart w:id="22" w:name="_Toc169706789"/>
      <w:r>
        <w:rPr>
          <w:rFonts w:eastAsia="Times New Roman"/>
          <w:lang w:eastAsia="en-AE"/>
        </w:rPr>
        <w:lastRenderedPageBreak/>
        <w:t xml:space="preserve">2. </w:t>
      </w:r>
      <w:r w:rsidR="00B50FB0">
        <w:rPr>
          <w:rFonts w:eastAsia="Times New Roman"/>
          <w:lang w:eastAsia="en-AE"/>
        </w:rPr>
        <w:t>Scenario 2: Gradual Improvement and Modernization of Healthcare Infrastructure</w:t>
      </w:r>
      <w:bookmarkEnd w:id="22"/>
      <w:r w:rsidR="00B50FB0">
        <w:rPr>
          <w:rFonts w:eastAsia="Times New Roman"/>
          <w:lang w:eastAsia="en-AE"/>
        </w:rPr>
        <w:br/>
      </w:r>
    </w:p>
    <w:p w14:paraId="7D32C035" w14:textId="77777777" w:rsidR="00B50FB0" w:rsidRDefault="00B50FB0" w:rsidP="00B50FB0">
      <w:pPr>
        <w:pStyle w:val="NormalWeb"/>
        <w:rPr>
          <w:rFonts w:ascii="Abadi" w:hAnsi="Abadi"/>
          <w:sz w:val="28"/>
          <w:szCs w:val="28"/>
          <w:lang w:eastAsia="en-AE"/>
        </w:rPr>
      </w:pPr>
      <w:r>
        <w:rPr>
          <w:rFonts w:ascii="Abadi" w:hAnsi="Abadi"/>
          <w:b/>
          <w:bCs/>
          <w:sz w:val="28"/>
          <w:szCs w:val="28"/>
        </w:rPr>
        <w:t>Summary:</w:t>
      </w:r>
    </w:p>
    <w:p w14:paraId="1F049BE1" w14:textId="77777777" w:rsidR="00B50FB0" w:rsidRDefault="00B50FB0" w:rsidP="00B50FB0">
      <w:pPr>
        <w:pStyle w:val="NormalWeb"/>
        <w:rPr>
          <w:rFonts w:ascii="Abadi" w:hAnsi="Abadi"/>
          <w:sz w:val="28"/>
          <w:szCs w:val="28"/>
        </w:rPr>
      </w:pPr>
      <w:r>
        <w:rPr>
          <w:rFonts w:ascii="Abadi" w:hAnsi="Abadi"/>
          <w:sz w:val="28"/>
          <w:szCs w:val="28"/>
        </w:rPr>
        <w:t>In this scenario, Palestine is gradually modernizing its healthcare infrastructure through incremental upgrades and the introduction of basic digital health technologies such as electronic health records (EHR) and telemedicine. Supported by stable economic conditions and incremental policy adjustments, these efforts focus on improving service delivery and patient care. Key strategic responses include prioritizing critical infrastructure upgrades, engaging the community through participatory planning and feedback, making smart investments in cost-effective technologies, building healthcare capacity through training programs, and advocating for progressive policy reforms. These efforts aim to enhance healthcare access, operational efficiency, and community trust while ensuring sustainable and resilient healthcare practices.</w:t>
      </w:r>
    </w:p>
    <w:p w14:paraId="0EDCCC8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479E0219" w14:textId="77777777" w:rsidR="00B50FB0" w:rsidRDefault="00B50FB0" w:rsidP="00B50FB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xml:space="preserve"> The existing healthcare infrastructure is characterized by aging facilities and limited resources, with incremental upgrades and expansions underway.</w:t>
      </w:r>
    </w:p>
    <w:p w14:paraId="13C34A62" w14:textId="77777777" w:rsidR="00B50FB0" w:rsidRDefault="00B50FB0" w:rsidP="00B50FB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Basic digital health technologies like electronic health records (EHR) and telemedicine are being introduced, but high-end technological adoption is limited.</w:t>
      </w:r>
    </w:p>
    <w:p w14:paraId="46094826" w14:textId="77777777" w:rsidR="00B50FB0" w:rsidRDefault="00B50FB0" w:rsidP="00B50FB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There are incremental policy adjustments supporting infrastructure improvements and basic technological integration.</w:t>
      </w:r>
    </w:p>
    <w:p w14:paraId="6D21BCA2" w14:textId="77777777" w:rsidR="00B50FB0" w:rsidRDefault="00B50FB0" w:rsidP="00B50FB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Established NGOs and international health organizations continue to contribute to improvement efforts, supplemented by new entrants with innovative ideas.</w:t>
      </w:r>
    </w:p>
    <w:p w14:paraId="424E8318" w14:textId="77777777" w:rsidR="00B50FB0" w:rsidRDefault="00B50FB0" w:rsidP="00B50FB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xml:space="preserve"> Stable economic conditions provide consistent, though limited, funding for gradual healthcare improvements.</w:t>
      </w:r>
    </w:p>
    <w:p w14:paraId="59080D7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24F8FDE6" w14:textId="77777777" w:rsidR="00B50FB0" w:rsidRDefault="00B50FB0" w:rsidP="00B50FB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Stability:</w:t>
      </w:r>
      <w:r>
        <w:rPr>
          <w:rFonts w:ascii="Abadi" w:eastAsia="Times New Roman" w:hAnsi="Abadi" w:cs="Times New Roman"/>
          <w:kern w:val="0"/>
          <w:sz w:val="28"/>
          <w:szCs w:val="28"/>
          <w:lang w:eastAsia="en-AE"/>
          <w14:ligatures w14:val="none"/>
        </w:rPr>
        <w:t xml:space="preserve"> Consistent funding supports ongoing small-scale healthcare projects and initiatives.</w:t>
      </w:r>
    </w:p>
    <w:p w14:paraId="7F312376" w14:textId="77777777" w:rsidR="00B50FB0" w:rsidRDefault="00B50FB0" w:rsidP="00B50FB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Moderate Technological Advancements:</w:t>
      </w:r>
      <w:r>
        <w:rPr>
          <w:rFonts w:ascii="Abadi" w:eastAsia="Times New Roman" w:hAnsi="Abadi" w:cs="Times New Roman"/>
          <w:kern w:val="0"/>
          <w:sz w:val="28"/>
          <w:szCs w:val="28"/>
          <w:lang w:eastAsia="en-AE"/>
          <w14:ligatures w14:val="none"/>
        </w:rPr>
        <w:t xml:space="preserve"> Slow infusion of basic healthcare technologies enhances system capabilities without transformative change.</w:t>
      </w:r>
    </w:p>
    <w:p w14:paraId="1B2A6DF1" w14:textId="77777777" w:rsidR="00B50FB0" w:rsidRDefault="00B50FB0" w:rsidP="00B50FB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Concerns:</w:t>
      </w:r>
      <w:r>
        <w:rPr>
          <w:rFonts w:ascii="Abadi" w:eastAsia="Times New Roman" w:hAnsi="Abadi" w:cs="Times New Roman"/>
          <w:kern w:val="0"/>
          <w:sz w:val="28"/>
          <w:szCs w:val="28"/>
          <w:lang w:eastAsia="en-AE"/>
          <w14:ligatures w14:val="none"/>
        </w:rPr>
        <w:t xml:space="preserve"> Persistent health issues maintain a steady push for gradual healthcare improvements.</w:t>
      </w:r>
    </w:p>
    <w:p w14:paraId="45C864A2" w14:textId="77777777" w:rsidR="00B50FB0" w:rsidRDefault="00B50FB0" w:rsidP="00B50FB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Evolution:</w:t>
      </w:r>
      <w:r>
        <w:rPr>
          <w:rFonts w:ascii="Abadi" w:eastAsia="Times New Roman" w:hAnsi="Abadi" w:cs="Times New Roman"/>
          <w:kern w:val="0"/>
          <w:sz w:val="28"/>
          <w:szCs w:val="28"/>
          <w:lang w:eastAsia="en-AE"/>
          <w14:ligatures w14:val="none"/>
        </w:rPr>
        <w:t xml:space="preserve"> Gradual policy improvements facilitate slow progress in healthcare modernization.</w:t>
      </w:r>
    </w:p>
    <w:p w14:paraId="33C96987" w14:textId="77777777" w:rsidR="00B50FB0" w:rsidRDefault="00B50FB0" w:rsidP="00B50FB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Demands:</w:t>
      </w:r>
      <w:r>
        <w:rPr>
          <w:rFonts w:ascii="Abadi" w:eastAsia="Times New Roman" w:hAnsi="Abadi" w:cs="Times New Roman"/>
          <w:kern w:val="0"/>
          <w:sz w:val="28"/>
          <w:szCs w:val="28"/>
          <w:lang w:eastAsia="en-AE"/>
          <w14:ligatures w14:val="none"/>
        </w:rPr>
        <w:t xml:space="preserve"> Increasing demand from local communities for reliable and improved healthcare services drives continuous but modest upgrades.</w:t>
      </w:r>
    </w:p>
    <w:p w14:paraId="50E22F3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103B3724" w14:textId="77777777" w:rsidR="00B50FB0" w:rsidRDefault="00B50FB0" w:rsidP="00B50FB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Enhancements:</w:t>
      </w:r>
      <w:r>
        <w:rPr>
          <w:rFonts w:ascii="Abadi" w:eastAsia="Times New Roman" w:hAnsi="Abadi" w:cs="Times New Roman"/>
          <w:kern w:val="0"/>
          <w:sz w:val="28"/>
          <w:szCs w:val="28"/>
          <w:lang w:eastAsia="en-AE"/>
          <w14:ligatures w14:val="none"/>
        </w:rPr>
        <w:t xml:space="preserve"> Introduction of basic digital health technologies such as EHR and telemedicine to improve service delivery and patient management.</w:t>
      </w:r>
    </w:p>
    <w:p w14:paraId="4ABF1CD8" w14:textId="77777777" w:rsidR="00B50FB0" w:rsidRDefault="00B50FB0" w:rsidP="00B50FB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Improvements:</w:t>
      </w:r>
      <w:r>
        <w:rPr>
          <w:rFonts w:ascii="Abadi" w:eastAsia="Times New Roman" w:hAnsi="Abadi" w:cs="Times New Roman"/>
          <w:kern w:val="0"/>
          <w:sz w:val="28"/>
          <w:szCs w:val="28"/>
          <w:lang w:eastAsia="en-AE"/>
          <w14:ligatures w14:val="none"/>
        </w:rPr>
        <w:t xml:space="preserve"> Incremental upgrades in healthcare facilities and equipment to enhance service quality and patient care.</w:t>
      </w:r>
    </w:p>
    <w:p w14:paraId="20C27039" w14:textId="77777777" w:rsidR="00B50FB0" w:rsidRDefault="00B50FB0" w:rsidP="00B50FB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Maintenance:</w:t>
      </w:r>
      <w:r>
        <w:rPr>
          <w:rFonts w:ascii="Abadi" w:eastAsia="Times New Roman" w:hAnsi="Abadi" w:cs="Times New Roman"/>
          <w:kern w:val="0"/>
          <w:sz w:val="28"/>
          <w:szCs w:val="28"/>
          <w:lang w:eastAsia="en-AE"/>
          <w14:ligatures w14:val="none"/>
        </w:rPr>
        <w:t xml:space="preserve"> Ongoing maintenance and minor renovations to existing facilities to ensure they remain operational and effective.</w:t>
      </w:r>
    </w:p>
    <w:p w14:paraId="5E5807CF" w14:textId="77777777" w:rsidR="00B50FB0" w:rsidRDefault="00B50FB0" w:rsidP="00B50FB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xml:space="preserve"> Implementation of community health education programs to promote healthy lifestyles and preventive care.</w:t>
      </w:r>
    </w:p>
    <w:p w14:paraId="72306684" w14:textId="77777777" w:rsidR="00B50FB0" w:rsidRDefault="00B50FB0" w:rsidP="00B50FB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Gradual Policy Support:</w:t>
      </w:r>
      <w:r>
        <w:rPr>
          <w:rFonts w:ascii="Abadi" w:eastAsia="Times New Roman" w:hAnsi="Abadi" w:cs="Times New Roman"/>
          <w:kern w:val="0"/>
          <w:sz w:val="28"/>
          <w:szCs w:val="28"/>
          <w:lang w:eastAsia="en-AE"/>
          <w14:ligatures w14:val="none"/>
        </w:rPr>
        <w:t xml:space="preserve"> Incremental policy changes that gradually improve regulatory support for healthcare advancements.</w:t>
      </w:r>
    </w:p>
    <w:p w14:paraId="45D9B96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4CA9BFF0" w14:textId="77777777" w:rsidR="00B50FB0" w:rsidRDefault="00B50FB0" w:rsidP="00B50FB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w:t>
      </w:r>
      <w:r>
        <w:rPr>
          <w:rFonts w:ascii="Abadi" w:eastAsia="Times New Roman" w:hAnsi="Abadi" w:cs="Times New Roman"/>
          <w:kern w:val="0"/>
          <w:sz w:val="28"/>
          <w:szCs w:val="28"/>
          <w:lang w:eastAsia="en-AE"/>
          <w14:ligatures w14:val="none"/>
        </w:rPr>
        <w:t xml:space="preserve"> Stabilization and modest improvement in public health outcomes through better healthcare access and quality.</w:t>
      </w:r>
    </w:p>
    <w:p w14:paraId="27354423" w14:textId="77777777" w:rsidR="00B50FB0" w:rsidRDefault="00B50FB0" w:rsidP="00B50FB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xml:space="preserve"> Incremental gains in operational efficiency due to the introduction of basic digital health technologies.</w:t>
      </w:r>
    </w:p>
    <w:p w14:paraId="4183C669" w14:textId="77777777" w:rsidR="00B50FB0" w:rsidRDefault="00B50FB0" w:rsidP="00B50FB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Gradual improvements help build trust and satisfaction among the community, though expectations continue to grow.</w:t>
      </w:r>
    </w:p>
    <w:p w14:paraId="775F7FDC" w14:textId="77777777" w:rsidR="00B50FB0" w:rsidRDefault="00B50FB0" w:rsidP="00B50FB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w:t>
      </w:r>
      <w:r>
        <w:rPr>
          <w:rFonts w:ascii="Abadi" w:eastAsia="Times New Roman" w:hAnsi="Abadi" w:cs="Times New Roman"/>
          <w:kern w:val="0"/>
          <w:sz w:val="28"/>
          <w:szCs w:val="28"/>
          <w:lang w:eastAsia="en-AE"/>
          <w14:ligatures w14:val="none"/>
        </w:rPr>
        <w:t xml:space="preserve"> Limited economic impacts as slow improvements require prolonged investment without dramatic returns.</w:t>
      </w:r>
    </w:p>
    <w:p w14:paraId="25B91355" w14:textId="77777777" w:rsidR="00B50FB0" w:rsidRDefault="00B50FB0" w:rsidP="00B50FB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Accessibility:</w:t>
      </w:r>
      <w:r>
        <w:rPr>
          <w:rFonts w:ascii="Abadi" w:eastAsia="Times New Roman" w:hAnsi="Abadi" w:cs="Times New Roman"/>
          <w:kern w:val="0"/>
          <w:sz w:val="28"/>
          <w:szCs w:val="28"/>
          <w:lang w:eastAsia="en-AE"/>
          <w14:ligatures w14:val="none"/>
        </w:rPr>
        <w:t xml:space="preserve"> Slight increase in accessibility to healthcare services, particularly in underserved areas.</w:t>
      </w:r>
    </w:p>
    <w:p w14:paraId="482779D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2D79543E" w14:textId="77777777" w:rsidR="00B50FB0" w:rsidRDefault="00B50FB0" w:rsidP="00B50FB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Prioritization of Upgrades:</w:t>
      </w:r>
      <w:r>
        <w:rPr>
          <w:rFonts w:ascii="Abadi" w:eastAsia="Times New Roman" w:hAnsi="Abadi" w:cs="Times New Roman"/>
          <w:kern w:val="0"/>
          <w:sz w:val="28"/>
          <w:szCs w:val="28"/>
          <w:lang w:eastAsia="en-AE"/>
          <w14:ligatures w14:val="none"/>
        </w:rPr>
        <w:t xml:space="preserve"> Focus on areas with the highest need or potential for improvement to ensure effective use of limited resources.</w:t>
      </w:r>
    </w:p>
    <w:p w14:paraId="22A19808" w14:textId="77777777" w:rsidR="00B50FB0" w:rsidRDefault="00B50FB0" w:rsidP="00B50FB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Enhance community involvement through participatory planning and feedback mechanisms to ensure services meet public needs.</w:t>
      </w:r>
    </w:p>
    <w:p w14:paraId="2C5225A7" w14:textId="77777777" w:rsidR="00B50FB0" w:rsidRDefault="00B50FB0" w:rsidP="00B50FB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Investments:</w:t>
      </w:r>
      <w:r>
        <w:rPr>
          <w:rFonts w:ascii="Abadi" w:eastAsia="Times New Roman" w:hAnsi="Abadi" w:cs="Times New Roman"/>
          <w:kern w:val="0"/>
          <w:sz w:val="28"/>
          <w:szCs w:val="28"/>
          <w:lang w:eastAsia="en-AE"/>
          <w14:ligatures w14:val="none"/>
        </w:rPr>
        <w:t xml:space="preserve"> Invest in cost-effective technologies that offer the best return on investment in terms of operational improvements and patient care.</w:t>
      </w:r>
    </w:p>
    <w:p w14:paraId="667B3ABA" w14:textId="77777777" w:rsidR="00B50FB0" w:rsidRDefault="00B50FB0" w:rsidP="00B50FB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Train healthcare personnel and stakeholders in the use and maintenance of new technologies to ensure sustainability.</w:t>
      </w:r>
    </w:p>
    <w:p w14:paraId="2088E137" w14:textId="77777777" w:rsidR="00B50FB0" w:rsidRDefault="00B50FB0" w:rsidP="00B50FB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Continue to work with regulatory bodies to push for supportive policies that facilitate further healthcare improvements and funding opportunities.</w:t>
      </w:r>
    </w:p>
    <w:p w14:paraId="3E34C72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09CA2580" w14:textId="77777777" w:rsidR="00B50FB0" w:rsidRDefault="00B50FB0" w:rsidP="00B50FB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Announcements:</w:t>
      </w:r>
      <w:r>
        <w:rPr>
          <w:rFonts w:ascii="Abadi" w:eastAsia="Times New Roman" w:hAnsi="Abadi" w:cs="Times New Roman"/>
          <w:kern w:val="0"/>
          <w:sz w:val="28"/>
          <w:szCs w:val="28"/>
          <w:lang w:eastAsia="en-AE"/>
          <w14:ligatures w14:val="none"/>
        </w:rPr>
        <w:t xml:space="preserve"> New grants or funding allocations for healthcare infrastructure serve as a sign to proceed with planned upgrades.</w:t>
      </w:r>
    </w:p>
    <w:p w14:paraId="2B0D67A8" w14:textId="77777777" w:rsidR="00B50FB0" w:rsidRDefault="00B50FB0" w:rsidP="00B50FB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w:t>
      </w:r>
      <w:r>
        <w:rPr>
          <w:rFonts w:ascii="Abadi" w:eastAsia="Times New Roman" w:hAnsi="Abadi" w:cs="Times New Roman"/>
          <w:kern w:val="0"/>
          <w:sz w:val="28"/>
          <w:szCs w:val="28"/>
          <w:lang w:eastAsia="en-AE"/>
          <w14:ligatures w14:val="none"/>
        </w:rPr>
        <w:t xml:space="preserve"> Adoption of basic digital health technologies by other regions indicating their reliability and cost-effectiveness.</w:t>
      </w:r>
    </w:p>
    <w:p w14:paraId="3C4E6ECC" w14:textId="77777777" w:rsidR="00B50FB0" w:rsidRDefault="00B50FB0" w:rsidP="00B50FB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Changes:</w:t>
      </w:r>
      <w:r>
        <w:rPr>
          <w:rFonts w:ascii="Abadi" w:eastAsia="Times New Roman" w:hAnsi="Abadi" w:cs="Times New Roman"/>
          <w:kern w:val="0"/>
          <w:sz w:val="28"/>
          <w:szCs w:val="28"/>
          <w:lang w:eastAsia="en-AE"/>
          <w14:ligatures w14:val="none"/>
        </w:rPr>
        <w:t xml:space="preserve"> Changes in healthcare regulations that support gradual improvements and technology integration.</w:t>
      </w:r>
    </w:p>
    <w:p w14:paraId="27FD6EFD" w14:textId="77777777" w:rsidR="00B50FB0" w:rsidRDefault="00B50FB0" w:rsidP="00B50FB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xml:space="preserve"> Feedback from the community indicating satisfaction or dissatisfaction with healthcare services guiding further actions.</w:t>
      </w:r>
    </w:p>
    <w:p w14:paraId="4097A272" w14:textId="77777777" w:rsidR="00B50FB0" w:rsidRDefault="00B50FB0" w:rsidP="00B50FB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Trends:</w:t>
      </w:r>
      <w:r>
        <w:rPr>
          <w:rFonts w:ascii="Abadi" w:eastAsia="Times New Roman" w:hAnsi="Abadi" w:cs="Times New Roman"/>
          <w:kern w:val="0"/>
          <w:sz w:val="28"/>
          <w:szCs w:val="28"/>
          <w:lang w:eastAsia="en-AE"/>
          <w14:ligatures w14:val="none"/>
        </w:rPr>
        <w:t xml:space="preserve"> Adoption of similar healthcare technologies globally validating their effectiveness and encouraging local adoption.</w:t>
      </w:r>
    </w:p>
    <w:p w14:paraId="143FD4A5"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6FCD80A0" w14:textId="77777777" w:rsidR="00B50FB0" w:rsidRDefault="00B50FB0" w:rsidP="00BB2D1D">
      <w:pPr>
        <w:pStyle w:val="Heading2"/>
        <w:rPr>
          <w:rFonts w:eastAsia="Times New Roman"/>
          <w:lang w:eastAsia="en-AE"/>
        </w:rPr>
      </w:pPr>
      <w:bookmarkStart w:id="23" w:name="_Toc169706790"/>
      <w:r>
        <w:rPr>
          <w:rFonts w:eastAsia="Times New Roman"/>
          <w:lang w:eastAsia="en-AE"/>
        </w:rPr>
        <w:lastRenderedPageBreak/>
        <w:t>Strategic Response 1: Critical Infrastructure Upgrade Program</w:t>
      </w:r>
      <w:bookmarkEnd w:id="23"/>
    </w:p>
    <w:p w14:paraId="39CC6D4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Critical Infrastructure Upgrade Program</w:t>
      </w:r>
    </w:p>
    <w:p w14:paraId="728990C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28383B9"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initiative aims to systematically upgrade the most critical and aging components of the healthcare infrastructure. The program focuses on areas that are in dire need of repair or replacement to ensure efficient healthcare delivery and reduce system breakdowns using a phased and prioritized approach.</w:t>
      </w:r>
    </w:p>
    <w:p w14:paraId="2A6125D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BF5E745"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achieve a significantly improved and reliable healthcare infrastructure that meets current and future demands while ensuring sustainability and resilience.</w:t>
      </w:r>
    </w:p>
    <w:p w14:paraId="53B6426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21EE28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methodically enhance the physical components of healthcare infrastructure, ensuring they are modern, efficient, and capable of supporting the community's healthcare needs.</w:t>
      </w:r>
    </w:p>
    <w:p w14:paraId="45E639B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C40793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the healthcare infrastructure is no longer a constraint but a robust foundation that supports public health, economic growth, and environmental sustainability.</w:t>
      </w:r>
    </w:p>
    <w:p w14:paraId="40782AF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D155810"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Assessment:</w:t>
      </w:r>
      <w:r>
        <w:rPr>
          <w:rFonts w:ascii="Abadi" w:eastAsia="Times New Roman" w:hAnsi="Abadi" w:cs="Times New Roman"/>
          <w:kern w:val="0"/>
          <w:sz w:val="28"/>
          <w:szCs w:val="28"/>
          <w:lang w:eastAsia="en-AE"/>
          <w14:ligatures w14:val="none"/>
        </w:rPr>
        <w:t xml:space="preserve"> Conduct a comprehensive assessment to identify the most critical areas requiring immediate attention.</w:t>
      </w:r>
    </w:p>
    <w:p w14:paraId="16E05434"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Prioritization Framework:</w:t>
      </w:r>
      <w:r>
        <w:rPr>
          <w:rFonts w:ascii="Abadi" w:eastAsia="Times New Roman" w:hAnsi="Abadi" w:cs="Times New Roman"/>
          <w:kern w:val="0"/>
          <w:sz w:val="28"/>
          <w:szCs w:val="28"/>
          <w:lang w:eastAsia="en-AE"/>
          <w14:ligatures w14:val="none"/>
        </w:rPr>
        <w:t xml:space="preserve"> Develop a prioritization framework based on criteria such as condition, importance to the network, and risk of failure.</w:t>
      </w:r>
    </w:p>
    <w:p w14:paraId="370B0211"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community members, local businesses, and other stakeholders to align upgrade plans with community needs and expectations.</w:t>
      </w:r>
    </w:p>
    <w:p w14:paraId="3C5B2257"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Strategy:</w:t>
      </w:r>
      <w:r>
        <w:rPr>
          <w:rFonts w:ascii="Abadi" w:eastAsia="Times New Roman" w:hAnsi="Abadi" w:cs="Times New Roman"/>
          <w:kern w:val="0"/>
          <w:sz w:val="28"/>
          <w:szCs w:val="28"/>
          <w:lang w:eastAsia="en-AE"/>
          <w14:ligatures w14:val="none"/>
        </w:rPr>
        <w:t xml:space="preserve"> Secure stable funding by tapping into government grants, loans, and possibly public-private partnerships.</w:t>
      </w:r>
    </w:p>
    <w:p w14:paraId="0F41271F"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Phases:</w:t>
      </w:r>
      <w:r>
        <w:rPr>
          <w:rFonts w:ascii="Abadi" w:eastAsia="Times New Roman" w:hAnsi="Abadi" w:cs="Times New Roman"/>
          <w:kern w:val="0"/>
          <w:sz w:val="28"/>
          <w:szCs w:val="28"/>
          <w:lang w:eastAsia="en-AE"/>
          <w14:ligatures w14:val="none"/>
        </w:rPr>
        <w:t xml:space="preserve"> Roll out the upgrades in phases, starting with the highest priority areas to minimize disruptions and optimize resource use.</w:t>
      </w:r>
    </w:p>
    <w:p w14:paraId="518676A0"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Performance Monitoring:</w:t>
      </w:r>
      <w:r>
        <w:rPr>
          <w:rFonts w:ascii="Abadi" w:eastAsia="Times New Roman" w:hAnsi="Abadi" w:cs="Times New Roman"/>
          <w:kern w:val="0"/>
          <w:sz w:val="28"/>
          <w:szCs w:val="28"/>
          <w:lang w:eastAsia="en-AE"/>
          <w14:ligatures w14:val="none"/>
        </w:rPr>
        <w:t xml:space="preserve"> Continuously monitor the performance of upgraded infrastructure to ensure it meets the set standards and to make necessary adjustments.</w:t>
      </w:r>
    </w:p>
    <w:p w14:paraId="2E81B1F7" w14:textId="77777777" w:rsidR="00B50FB0" w:rsidRDefault="00B50FB0" w:rsidP="00B50FB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Communication and Reporting:</w:t>
      </w:r>
      <w:r>
        <w:rPr>
          <w:rFonts w:ascii="Abadi" w:eastAsia="Times New Roman" w:hAnsi="Abadi" w:cs="Times New Roman"/>
          <w:kern w:val="0"/>
          <w:sz w:val="28"/>
          <w:szCs w:val="28"/>
          <w:lang w:eastAsia="en-AE"/>
          <w14:ligatures w14:val="none"/>
        </w:rPr>
        <w:t xml:space="preserve"> Keep the public informed about progress and benefits, enhancing transparency and building trust.</w:t>
      </w:r>
    </w:p>
    <w:p w14:paraId="4095226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455A2CF" w14:textId="77777777" w:rsidR="00B50FB0" w:rsidRDefault="00B50FB0" w:rsidP="00B50FB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Project Management:</w:t>
      </w:r>
      <w:r>
        <w:rPr>
          <w:rFonts w:ascii="Abadi" w:eastAsia="Times New Roman" w:hAnsi="Abadi" w:cs="Times New Roman"/>
          <w:kern w:val="0"/>
          <w:sz w:val="28"/>
          <w:szCs w:val="28"/>
          <w:lang w:eastAsia="en-AE"/>
          <w14:ligatures w14:val="none"/>
        </w:rPr>
        <w:t xml:space="preserve"> Strong project management capabilities to ensure upgrades are completed on time, within budget, and to the required standards.</w:t>
      </w:r>
    </w:p>
    <w:p w14:paraId="5453AD6C" w14:textId="77777777" w:rsidR="00B50FB0" w:rsidRDefault="00B50FB0" w:rsidP="00B50FB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technical expertise in infrastructure development and healthcare management to guide the upgrades.</w:t>
      </w:r>
    </w:p>
    <w:p w14:paraId="2930FA5A" w14:textId="77777777" w:rsidR="00B50FB0" w:rsidRDefault="00B50FB0" w:rsidP="00B50FB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Buy-in:</w:t>
      </w:r>
      <w:r>
        <w:rPr>
          <w:rFonts w:ascii="Abadi" w:eastAsia="Times New Roman" w:hAnsi="Abadi" w:cs="Times New Roman"/>
          <w:kern w:val="0"/>
          <w:sz w:val="28"/>
          <w:szCs w:val="28"/>
          <w:lang w:eastAsia="en-AE"/>
          <w14:ligatures w14:val="none"/>
        </w:rPr>
        <w:t xml:space="preserve"> Gaining and maintaining the support and trust of the community through continuous engagement and clear communication.</w:t>
      </w:r>
    </w:p>
    <w:p w14:paraId="57011AAC" w14:textId="77777777" w:rsidR="00B50FB0" w:rsidRDefault="00B50FB0" w:rsidP="00B50FB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Ensuring all upgrades comply with existing and emerging regulatory requirements.</w:t>
      </w:r>
    </w:p>
    <w:p w14:paraId="6069195D" w14:textId="77777777" w:rsidR="00B50FB0" w:rsidRDefault="00B50FB0" w:rsidP="00B50FB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Considerations:</w:t>
      </w:r>
      <w:r>
        <w:rPr>
          <w:rFonts w:ascii="Abadi" w:eastAsia="Times New Roman" w:hAnsi="Abadi" w:cs="Times New Roman"/>
          <w:kern w:val="0"/>
          <w:sz w:val="28"/>
          <w:szCs w:val="28"/>
          <w:lang w:eastAsia="en-AE"/>
          <w14:ligatures w14:val="none"/>
        </w:rPr>
        <w:t xml:space="preserve"> Integrating sustainability into the upgrade process to enhance the environmental and economic sustainability of the healthcare infrastructure.</w:t>
      </w:r>
    </w:p>
    <w:p w14:paraId="3AFEFFA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63A318C3" w14:textId="77777777" w:rsidR="00B50FB0" w:rsidRDefault="00B50FB0" w:rsidP="00B50FB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Infrastructure Resilience:</w:t>
      </w:r>
      <w:r>
        <w:rPr>
          <w:rFonts w:ascii="Abadi" w:eastAsia="Times New Roman" w:hAnsi="Abadi" w:cs="Times New Roman"/>
          <w:kern w:val="0"/>
          <w:sz w:val="28"/>
          <w:szCs w:val="28"/>
          <w:lang w:eastAsia="en-AE"/>
          <w14:ligatures w14:val="none"/>
        </w:rPr>
        <w:t xml:space="preserve"> Improved resilience of healthcare infrastructure against breakdowns and environmental stresses.</w:t>
      </w:r>
    </w:p>
    <w:p w14:paraId="02F9E249" w14:textId="77777777" w:rsidR="00B50FB0" w:rsidRDefault="00B50FB0" w:rsidP="00B50FB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System Efficiency:</w:t>
      </w:r>
      <w:r>
        <w:rPr>
          <w:rFonts w:ascii="Abadi" w:eastAsia="Times New Roman" w:hAnsi="Abadi" w:cs="Times New Roman"/>
          <w:kern w:val="0"/>
          <w:sz w:val="28"/>
          <w:szCs w:val="28"/>
          <w:lang w:eastAsia="en-AE"/>
          <w14:ligatures w14:val="none"/>
        </w:rPr>
        <w:t xml:space="preserve"> Reduced operational inefficiencies and improved service delivery through modernized infrastructure.</w:t>
      </w:r>
    </w:p>
    <w:p w14:paraId="476ABE25" w14:textId="77777777" w:rsidR="00B50FB0" w:rsidRDefault="00B50FB0" w:rsidP="00B50FB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Boosted Public Health:</w:t>
      </w:r>
      <w:r>
        <w:rPr>
          <w:rFonts w:ascii="Abadi" w:eastAsia="Times New Roman" w:hAnsi="Abadi" w:cs="Times New Roman"/>
          <w:kern w:val="0"/>
          <w:sz w:val="28"/>
          <w:szCs w:val="28"/>
          <w:lang w:eastAsia="en-AE"/>
          <w14:ligatures w14:val="none"/>
        </w:rPr>
        <w:t xml:space="preserve"> Stabilized and improved healthcare quality, contributing to better public health outcomes.</w:t>
      </w:r>
    </w:p>
    <w:p w14:paraId="650D710D" w14:textId="77777777" w:rsidR="00B50FB0" w:rsidRDefault="00B50FB0" w:rsidP="00B50FB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Benefits:</w:t>
      </w:r>
      <w:r>
        <w:rPr>
          <w:rFonts w:ascii="Abadi" w:eastAsia="Times New Roman" w:hAnsi="Abadi" w:cs="Times New Roman"/>
          <w:kern w:val="0"/>
          <w:sz w:val="28"/>
          <w:szCs w:val="28"/>
          <w:lang w:eastAsia="en-AE"/>
          <w14:ligatures w14:val="none"/>
        </w:rPr>
        <w:t xml:space="preserve"> Economic uplift from more reliable healthcare services and the stimulation of local economies through infrastructure projects.</w:t>
      </w:r>
    </w:p>
    <w:p w14:paraId="4FB6E7DF" w14:textId="77777777" w:rsidR="00B50FB0" w:rsidRDefault="00B50FB0" w:rsidP="00B50FB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Improvement:</w:t>
      </w:r>
      <w:r>
        <w:rPr>
          <w:rFonts w:ascii="Abadi" w:eastAsia="Times New Roman" w:hAnsi="Abadi" w:cs="Times New Roman"/>
          <w:kern w:val="0"/>
          <w:sz w:val="28"/>
          <w:szCs w:val="28"/>
          <w:lang w:eastAsia="en-AE"/>
          <w14:ligatures w14:val="none"/>
        </w:rPr>
        <w:t xml:space="preserve"> Reduced environmental impact through more efficient healthcare systems and decreased resource wastage.</w:t>
      </w:r>
    </w:p>
    <w:p w14:paraId="36EA424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3FDB00D" w14:textId="77777777" w:rsidR="00B50FB0" w:rsidRDefault="00B50FB0" w:rsidP="00B50FB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xml:space="preserve"> Potential challenges in securing sufficient funding for all planned upgrades.</w:t>
      </w:r>
    </w:p>
    <w:p w14:paraId="4657D224" w14:textId="77777777" w:rsidR="00B50FB0" w:rsidRDefault="00B50FB0" w:rsidP="00B50FB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Construction Delays:</w:t>
      </w:r>
      <w:r>
        <w:rPr>
          <w:rFonts w:ascii="Abadi" w:eastAsia="Times New Roman" w:hAnsi="Abadi" w:cs="Times New Roman"/>
          <w:kern w:val="0"/>
          <w:sz w:val="28"/>
          <w:szCs w:val="28"/>
          <w:lang w:eastAsia="en-AE"/>
          <w14:ligatures w14:val="none"/>
        </w:rPr>
        <w:t xml:space="preserve"> Risks of delays and cost overruns in construction projects, which could disrupt service and increase costs.</w:t>
      </w:r>
    </w:p>
    <w:p w14:paraId="32258CBD" w14:textId="77777777" w:rsidR="00B50FB0" w:rsidRDefault="00B50FB0" w:rsidP="00B50FB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Stakeholder Resistance:</w:t>
      </w:r>
      <w:r>
        <w:rPr>
          <w:rFonts w:ascii="Abadi" w:eastAsia="Times New Roman" w:hAnsi="Abadi" w:cs="Times New Roman"/>
          <w:kern w:val="0"/>
          <w:sz w:val="28"/>
          <w:szCs w:val="28"/>
          <w:lang w:eastAsia="en-AE"/>
          <w14:ligatures w14:val="none"/>
        </w:rPr>
        <w:t xml:space="preserve"> Possibility of resistance from stakeholders due to disruptions or dissatisfaction with the chosen areas of focus.</w:t>
      </w:r>
    </w:p>
    <w:p w14:paraId="65950A72" w14:textId="77777777" w:rsidR="00B50FB0" w:rsidRDefault="00B50FB0" w:rsidP="00B50FB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Obsolescence:</w:t>
      </w:r>
      <w:r>
        <w:rPr>
          <w:rFonts w:ascii="Abadi" w:eastAsia="Times New Roman" w:hAnsi="Abadi" w:cs="Times New Roman"/>
          <w:kern w:val="0"/>
          <w:sz w:val="28"/>
          <w:szCs w:val="28"/>
          <w:lang w:eastAsia="en-AE"/>
          <w14:ligatures w14:val="none"/>
        </w:rPr>
        <w:t xml:space="preserve"> Risk that the technology installed becomes obsolete rapidly due to fast-paced advancements.</w:t>
      </w:r>
    </w:p>
    <w:p w14:paraId="21BEA4D0" w14:textId="77777777" w:rsidR="00B50FB0" w:rsidRDefault="00B50FB0" w:rsidP="00B50FB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Impact:</w:t>
      </w:r>
      <w:r>
        <w:rPr>
          <w:rFonts w:ascii="Abadi" w:eastAsia="Times New Roman" w:hAnsi="Abadi" w:cs="Times New Roman"/>
          <w:kern w:val="0"/>
          <w:sz w:val="28"/>
          <w:szCs w:val="28"/>
          <w:lang w:eastAsia="en-AE"/>
          <w14:ligatures w14:val="none"/>
        </w:rPr>
        <w:t xml:space="preserve"> Potential negative environmental impacts during construction phases requiring careful management and mitigation.</w:t>
      </w:r>
    </w:p>
    <w:p w14:paraId="29C57A88"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17FA8B60" w14:textId="77777777" w:rsidR="00B50FB0" w:rsidRDefault="00B50FB0" w:rsidP="00BB2D1D">
      <w:pPr>
        <w:pStyle w:val="Heading2"/>
        <w:rPr>
          <w:rFonts w:eastAsia="Times New Roman"/>
          <w:lang w:eastAsia="en-AE"/>
        </w:rPr>
      </w:pPr>
      <w:bookmarkStart w:id="24" w:name="_Toc169706791"/>
      <w:r>
        <w:rPr>
          <w:rFonts w:eastAsia="Times New Roman"/>
          <w:lang w:eastAsia="en-AE"/>
        </w:rPr>
        <w:lastRenderedPageBreak/>
        <w:t>Strategic Response 2: Community Water Engagement and Feedback Program</w:t>
      </w:r>
      <w:bookmarkEnd w:id="24"/>
    </w:p>
    <w:p w14:paraId="01C19ECC"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Community Healthcare Engagement and Feedback Program</w:t>
      </w:r>
    </w:p>
    <w:p w14:paraId="7BF59F1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8E460C4"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This initiative aims to deepen community involvement in healthcare management through participatory planning and robust feedback mechanisms. The project seeks to align healthcare system improvements with the specific needs and expectations of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fostering greater community ownership and satisfaction with healthcare services.</w:t>
      </w:r>
    </w:p>
    <w:p w14:paraId="0C6106E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152EBF8"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participatory healthcare management framework that actively involves the community in decision-making processes, enhancing service delivery and satisfaction.</w:t>
      </w:r>
    </w:p>
    <w:p w14:paraId="65333BF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9907FB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local communities by giving them a voice in healthcare management decisions, thereby improving the relevance and effectiveness of healthcare services.</w:t>
      </w:r>
    </w:p>
    <w:p w14:paraId="3781A1D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32AC532"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where every member is engaged in the healthcare management process, contributing to decisions that directly affect their daily lives and long-term well-being.</w:t>
      </w:r>
    </w:p>
    <w:p w14:paraId="1ADBCDF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D78EBB8"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Mapping and Stakeholder Identification:</w:t>
      </w:r>
      <w:r>
        <w:rPr>
          <w:rFonts w:ascii="Abadi" w:eastAsia="Times New Roman" w:hAnsi="Abadi" w:cs="Times New Roman"/>
          <w:kern w:val="0"/>
          <w:sz w:val="28"/>
          <w:szCs w:val="28"/>
          <w:lang w:eastAsia="en-AE"/>
          <w14:ligatures w14:val="none"/>
        </w:rPr>
        <w:t xml:space="preserve"> Identify key community groups and stakeholders to involve in the healthcare management process.</w:t>
      </w:r>
    </w:p>
    <w:p w14:paraId="22F80022"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Engagement Tools:</w:t>
      </w:r>
      <w:r>
        <w:rPr>
          <w:rFonts w:ascii="Abadi" w:eastAsia="Times New Roman" w:hAnsi="Abadi" w:cs="Times New Roman"/>
          <w:kern w:val="0"/>
          <w:sz w:val="28"/>
          <w:szCs w:val="28"/>
          <w:lang w:eastAsia="en-AE"/>
          <w14:ligatures w14:val="none"/>
        </w:rPr>
        <w:t xml:space="preserve"> Create and deploy various tools for community engagement, such as digital platforms, public forums, and workshops.</w:t>
      </w:r>
    </w:p>
    <w:p w14:paraId="1F29EFCC"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Feedback Mechanisms:</w:t>
      </w:r>
      <w:r>
        <w:rPr>
          <w:rFonts w:ascii="Abadi" w:eastAsia="Times New Roman" w:hAnsi="Abadi" w:cs="Times New Roman"/>
          <w:kern w:val="0"/>
          <w:sz w:val="28"/>
          <w:szCs w:val="28"/>
          <w:lang w:eastAsia="en-AE"/>
          <w14:ligatures w14:val="none"/>
        </w:rPr>
        <w:t xml:space="preserve"> Establish clear and accessible channels for the community to provide feedback on healthcare services, including complaints, suggestions, and observations.</w:t>
      </w:r>
    </w:p>
    <w:p w14:paraId="26E1179D"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Feedback into Planning:</w:t>
      </w:r>
      <w:r>
        <w:rPr>
          <w:rFonts w:ascii="Abadi" w:eastAsia="Times New Roman" w:hAnsi="Abadi" w:cs="Times New Roman"/>
          <w:kern w:val="0"/>
          <w:sz w:val="28"/>
          <w:szCs w:val="28"/>
          <w:lang w:eastAsia="en-AE"/>
          <w14:ligatures w14:val="none"/>
        </w:rPr>
        <w:t xml:space="preserve"> Use the feedback collected to inform and adjust healthcare management plans and priorities.</w:t>
      </w:r>
    </w:p>
    <w:p w14:paraId="2453A5D9"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Regular Community Updates:</w:t>
      </w:r>
      <w:r>
        <w:rPr>
          <w:rFonts w:ascii="Abadi" w:eastAsia="Times New Roman" w:hAnsi="Abadi" w:cs="Times New Roman"/>
          <w:kern w:val="0"/>
          <w:sz w:val="28"/>
          <w:szCs w:val="28"/>
          <w:lang w:eastAsia="en-AE"/>
          <w14:ligatures w14:val="none"/>
        </w:rPr>
        <w:t xml:space="preserve"> Provide regular updates to the community on changes, improvements, and upcoming projects in the healthcare sector.</w:t>
      </w:r>
    </w:p>
    <w:p w14:paraId="380E3812"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Community Representatives:</w:t>
      </w:r>
      <w:r>
        <w:rPr>
          <w:rFonts w:ascii="Abadi" w:eastAsia="Times New Roman" w:hAnsi="Abadi" w:cs="Times New Roman"/>
          <w:kern w:val="0"/>
          <w:sz w:val="28"/>
          <w:szCs w:val="28"/>
          <w:lang w:eastAsia="en-AE"/>
          <w14:ligatures w14:val="none"/>
        </w:rPr>
        <w:t xml:space="preserve"> Train selected community representatives in basic healthcare management and advocacy to improve their effectiveness in representing community interests.</w:t>
      </w:r>
    </w:p>
    <w:p w14:paraId="1489D3E6" w14:textId="77777777" w:rsidR="00B50FB0" w:rsidRDefault="00B50FB0" w:rsidP="00B50FB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Adaptation:</w:t>
      </w:r>
      <w:r>
        <w:rPr>
          <w:rFonts w:ascii="Abadi" w:eastAsia="Times New Roman" w:hAnsi="Abadi" w:cs="Times New Roman"/>
          <w:kern w:val="0"/>
          <w:sz w:val="28"/>
          <w:szCs w:val="28"/>
          <w:lang w:eastAsia="en-AE"/>
          <w14:ligatures w14:val="none"/>
        </w:rPr>
        <w:t xml:space="preserve"> Regularly evaluate the effectiveness of community engagement strategies and adapt them based on outcomes and new community insights.</w:t>
      </w:r>
    </w:p>
    <w:p w14:paraId="0692CB5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48907A17" w14:textId="77777777" w:rsidR="00B50FB0" w:rsidRDefault="00B50FB0" w:rsidP="00B50FB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Clear, consistent, and transparent communication to build trust and ensure community members are well-informed and involved.</w:t>
      </w:r>
    </w:p>
    <w:p w14:paraId="69A88CE2" w14:textId="77777777" w:rsidR="00B50FB0" w:rsidRDefault="00B50FB0" w:rsidP="00B50FB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Tailoring engagement methods to respect and reflect the diverse cultural contexts within the community.</w:t>
      </w:r>
    </w:p>
    <w:p w14:paraId="0231B3B7" w14:textId="77777777" w:rsidR="00B50FB0" w:rsidRDefault="00B50FB0" w:rsidP="00B50FB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of Engagement Platforms:</w:t>
      </w:r>
      <w:r>
        <w:rPr>
          <w:rFonts w:ascii="Abadi" w:eastAsia="Times New Roman" w:hAnsi="Abadi" w:cs="Times New Roman"/>
          <w:kern w:val="0"/>
          <w:sz w:val="28"/>
          <w:szCs w:val="28"/>
          <w:lang w:eastAsia="en-AE"/>
          <w14:ligatures w14:val="none"/>
        </w:rPr>
        <w:t xml:space="preserve"> Ensuring that all community members have equal opportunities to participate, regardless of their technological access or abilities.</w:t>
      </w:r>
    </w:p>
    <w:p w14:paraId="47C81F63" w14:textId="77777777" w:rsidR="00B50FB0" w:rsidRDefault="00B50FB0" w:rsidP="00B50FB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Responsive Feedback Systems:</w:t>
      </w:r>
      <w:r>
        <w:rPr>
          <w:rFonts w:ascii="Abadi" w:eastAsia="Times New Roman" w:hAnsi="Abadi" w:cs="Times New Roman"/>
          <w:kern w:val="0"/>
          <w:sz w:val="28"/>
          <w:szCs w:val="28"/>
          <w:lang w:eastAsia="en-AE"/>
          <w14:ligatures w14:val="none"/>
        </w:rPr>
        <w:t xml:space="preserve"> Developing feedback systems that not only collect inputs but also demonstrate how they influence decision-making.</w:t>
      </w:r>
    </w:p>
    <w:p w14:paraId="636903BD" w14:textId="77777777" w:rsidR="00B50FB0" w:rsidRDefault="00B50FB0" w:rsidP="00B50FB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ongoing interaction with the community beyond initial consultations to foster long-term relationships and continuous improvement.</w:t>
      </w:r>
    </w:p>
    <w:p w14:paraId="4EC1544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69CB3A33" w14:textId="77777777" w:rsidR="00B50FB0" w:rsidRDefault="00B50FB0" w:rsidP="00B50FB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Community Trust:</w:t>
      </w:r>
      <w:r>
        <w:rPr>
          <w:rFonts w:ascii="Abadi" w:eastAsia="Times New Roman" w:hAnsi="Abadi" w:cs="Times New Roman"/>
          <w:kern w:val="0"/>
          <w:sz w:val="28"/>
          <w:szCs w:val="28"/>
          <w:lang w:eastAsia="en-AE"/>
          <w14:ligatures w14:val="none"/>
        </w:rPr>
        <w:t xml:space="preserve"> Building stronger trust between healthcare management authorities and the community through active participation and transparency.</w:t>
      </w:r>
    </w:p>
    <w:p w14:paraId="3484B3E2" w14:textId="77777777" w:rsidR="00B50FB0" w:rsidRDefault="00B50FB0" w:rsidP="00B50FB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Service Relevance:</w:t>
      </w:r>
      <w:r>
        <w:rPr>
          <w:rFonts w:ascii="Abadi" w:eastAsia="Times New Roman" w:hAnsi="Abadi" w:cs="Times New Roman"/>
          <w:kern w:val="0"/>
          <w:sz w:val="28"/>
          <w:szCs w:val="28"/>
          <w:lang w:eastAsia="en-AE"/>
          <w14:ligatures w14:val="none"/>
        </w:rPr>
        <w:t xml:space="preserve"> Healthcare services become more tailored to the specific needs and preferences of the community.</w:t>
      </w:r>
    </w:p>
    <w:p w14:paraId="61F5BA85" w14:textId="77777777" w:rsidR="00B50FB0" w:rsidRDefault="00B50FB0" w:rsidP="00B50FB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Civic Participation:</w:t>
      </w:r>
      <w:r>
        <w:rPr>
          <w:rFonts w:ascii="Abadi" w:eastAsia="Times New Roman" w:hAnsi="Abadi" w:cs="Times New Roman"/>
          <w:kern w:val="0"/>
          <w:sz w:val="28"/>
          <w:szCs w:val="28"/>
          <w:lang w:eastAsia="en-AE"/>
          <w14:ligatures w14:val="none"/>
        </w:rPr>
        <w:t xml:space="preserve"> Higher levels of civic engagement as community members feel their contributions impact real outcomes.</w:t>
      </w:r>
    </w:p>
    <w:p w14:paraId="2B015CDB" w14:textId="77777777" w:rsidR="00B50FB0" w:rsidRDefault="00B50FB0" w:rsidP="00B50FB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Social Cohesion:</w:t>
      </w:r>
      <w:r>
        <w:rPr>
          <w:rFonts w:ascii="Abadi" w:eastAsia="Times New Roman" w:hAnsi="Abadi" w:cs="Times New Roman"/>
          <w:kern w:val="0"/>
          <w:sz w:val="28"/>
          <w:szCs w:val="28"/>
          <w:lang w:eastAsia="en-AE"/>
          <w14:ligatures w14:val="none"/>
        </w:rPr>
        <w:t xml:space="preserve"> Enhanced social cohesion as community members collaborate on common issues related to healthcare management.</w:t>
      </w:r>
    </w:p>
    <w:p w14:paraId="6E53FD8B" w14:textId="77777777" w:rsidR="00B50FB0" w:rsidRDefault="00B50FB0" w:rsidP="00B50FB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Policy and Service Adaptation:</w:t>
      </w:r>
      <w:r>
        <w:rPr>
          <w:rFonts w:ascii="Abadi" w:eastAsia="Times New Roman" w:hAnsi="Abadi" w:cs="Times New Roman"/>
          <w:kern w:val="0"/>
          <w:sz w:val="28"/>
          <w:szCs w:val="28"/>
          <w:lang w:eastAsia="en-AE"/>
          <w14:ligatures w14:val="none"/>
        </w:rPr>
        <w:t xml:space="preserve"> Quicker adaptation of policies and services in response to direct community feedback, leading to more efficient and effective healthcare management.</w:t>
      </w:r>
    </w:p>
    <w:p w14:paraId="2732C25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5685C1" w14:textId="77777777" w:rsidR="00B50FB0" w:rsidRDefault="00B50FB0" w:rsidP="00B50FB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 Fatigue:</w:t>
      </w:r>
      <w:r>
        <w:rPr>
          <w:rFonts w:ascii="Abadi" w:eastAsia="Times New Roman" w:hAnsi="Abadi" w:cs="Times New Roman"/>
          <w:kern w:val="0"/>
          <w:sz w:val="28"/>
          <w:szCs w:val="28"/>
          <w:lang w:eastAsia="en-AE"/>
          <w14:ligatures w14:val="none"/>
        </w:rPr>
        <w:t xml:space="preserve"> Potential for community members to become disinterested or fatigued if engagement efforts are too frequent or perceived as ineffective.</w:t>
      </w:r>
    </w:p>
    <w:p w14:paraId="4F562A82" w14:textId="77777777" w:rsidR="00B50FB0" w:rsidRDefault="00B50FB0" w:rsidP="00B50FB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Miscommunication:</w:t>
      </w:r>
      <w:r>
        <w:rPr>
          <w:rFonts w:ascii="Abadi" w:eastAsia="Times New Roman" w:hAnsi="Abadi" w:cs="Times New Roman"/>
          <w:kern w:val="0"/>
          <w:sz w:val="28"/>
          <w:szCs w:val="28"/>
          <w:lang w:eastAsia="en-AE"/>
          <w14:ligatures w14:val="none"/>
        </w:rPr>
        <w:t xml:space="preserve"> Risks associated with miscommunication or misunderstanding of community feedback, leading to misguided decisions.</w:t>
      </w:r>
    </w:p>
    <w:p w14:paraId="37A99E8F" w14:textId="77777777" w:rsidR="00B50FB0" w:rsidRDefault="00B50FB0" w:rsidP="00B50FB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Intensity:</w:t>
      </w:r>
      <w:r>
        <w:rPr>
          <w:rFonts w:ascii="Abadi" w:eastAsia="Times New Roman" w:hAnsi="Abadi" w:cs="Times New Roman"/>
          <w:kern w:val="0"/>
          <w:sz w:val="28"/>
          <w:szCs w:val="28"/>
          <w:lang w:eastAsia="en-AE"/>
          <w14:ligatures w14:val="none"/>
        </w:rPr>
        <w:t xml:space="preserve"> High demands on time and resources to maintain effective community engagement, which might strain limited budgets.</w:t>
      </w:r>
    </w:p>
    <w:p w14:paraId="0134ABEB" w14:textId="77777777" w:rsidR="00B50FB0" w:rsidRDefault="00B50FB0" w:rsidP="00B50FB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Partial Representation:</w:t>
      </w:r>
      <w:r>
        <w:rPr>
          <w:rFonts w:ascii="Abadi" w:eastAsia="Times New Roman" w:hAnsi="Abadi" w:cs="Times New Roman"/>
          <w:kern w:val="0"/>
          <w:sz w:val="28"/>
          <w:szCs w:val="28"/>
          <w:lang w:eastAsia="en-AE"/>
          <w14:ligatures w14:val="none"/>
        </w:rPr>
        <w:t xml:space="preserve"> Challenges in ensuring all segments of the community are represented equally, potentially leading to skewed priorities.</w:t>
      </w:r>
    </w:p>
    <w:p w14:paraId="5CB41349" w14:textId="77777777" w:rsidR="00B50FB0" w:rsidRDefault="00B50FB0" w:rsidP="00B50FB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Expectation Management:</w:t>
      </w:r>
      <w:r>
        <w:rPr>
          <w:rFonts w:ascii="Abadi" w:eastAsia="Times New Roman" w:hAnsi="Abadi" w:cs="Times New Roman"/>
          <w:kern w:val="0"/>
          <w:sz w:val="28"/>
          <w:szCs w:val="28"/>
          <w:lang w:eastAsia="en-AE"/>
          <w14:ligatures w14:val="none"/>
        </w:rPr>
        <w:t xml:space="preserve"> Difficulty in managing community expectations, particularly if resources are limited or improvements take longer than anticipated.</w:t>
      </w:r>
    </w:p>
    <w:p w14:paraId="0354CB37"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6704A6F0" w14:textId="77777777" w:rsidR="00B50FB0" w:rsidRDefault="00B50FB0" w:rsidP="00BB2D1D">
      <w:pPr>
        <w:pStyle w:val="Heading2"/>
        <w:rPr>
          <w:rFonts w:eastAsia="Times New Roman"/>
          <w:lang w:eastAsia="en-AE"/>
        </w:rPr>
      </w:pPr>
      <w:bookmarkStart w:id="25" w:name="_Toc169706792"/>
      <w:r>
        <w:rPr>
          <w:rFonts w:eastAsia="Times New Roman"/>
          <w:lang w:eastAsia="en-AE"/>
        </w:rPr>
        <w:lastRenderedPageBreak/>
        <w:t>Strategic Response 3: Smart Healthcare Investment Initiative</w:t>
      </w:r>
      <w:bookmarkEnd w:id="25"/>
    </w:p>
    <w:p w14:paraId="38853A9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Smart Healthcare Investment Initiative</w:t>
      </w:r>
    </w:p>
    <w:p w14:paraId="6A2608A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025C46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optimize investments in healthcare technologies by prioritizing cost-effective solutions that offer substantial improvements in operational efficiency and patient care. The focus is on integrating smart technologies that can achieve the best return on investment, ensuring long-term sustainability and resilience of the healthcare infrastructure.</w:t>
      </w:r>
    </w:p>
    <w:p w14:paraId="53ED95C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C983A7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maximize the impact of limited financial resources on the healthcare system by investing in technologies and solutions that provide significant efficiency gains and improvements in patient care.</w:t>
      </w:r>
    </w:p>
    <w:p w14:paraId="5707465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D22350C"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strategically invest in healthcare technologies that are both economically viable and environmentally sustainable, enhancing the quality and reliability of healthcare services.</w:t>
      </w:r>
    </w:p>
    <w:p w14:paraId="3459E51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7B6E4D1"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smart investments in healthcare technology drive substantial improvements in healthcare efficiency, affordability, and quality for the entire community.</w:t>
      </w:r>
    </w:p>
    <w:p w14:paraId="3E7525F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F3ED1FF"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Assessment:</w:t>
      </w:r>
      <w:r>
        <w:rPr>
          <w:rFonts w:ascii="Abadi" w:eastAsia="Times New Roman" w:hAnsi="Abadi" w:cs="Times New Roman"/>
          <w:kern w:val="0"/>
          <w:sz w:val="28"/>
          <w:szCs w:val="28"/>
          <w:lang w:eastAsia="en-AE"/>
          <w14:ligatures w14:val="none"/>
        </w:rPr>
        <w:t xml:space="preserve"> Conduct comprehensive evaluations of available healthcare technologies to identify those with the highest potential for impact and cost-effectiveness.</w:t>
      </w:r>
    </w:p>
    <w:p w14:paraId="180AE5E0"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Analysis:</w:t>
      </w:r>
      <w:r>
        <w:rPr>
          <w:rFonts w:ascii="Abadi" w:eastAsia="Times New Roman" w:hAnsi="Abadi" w:cs="Times New Roman"/>
          <w:kern w:val="0"/>
          <w:sz w:val="28"/>
          <w:szCs w:val="28"/>
          <w:lang w:eastAsia="en-AE"/>
          <w14:ligatures w14:val="none"/>
        </w:rPr>
        <w:t xml:space="preserve"> Perform detailed financial analyses to project the return on investment for selected technologies, considering both short-term and long-term benefits.</w:t>
      </w:r>
    </w:p>
    <w:p w14:paraId="75218BBA"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xml:space="preserve"> Engage with key stakeholders, including financial experts, technology providers, and community representatives, to gather insights and support for investment decisions.</w:t>
      </w:r>
    </w:p>
    <w:p w14:paraId="22FA581B"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xml:space="preserve"> Implement pilot projects for promising technologies to test their effectiveness and scalability in the local context before full-scale deployment.</w:t>
      </w:r>
    </w:p>
    <w:p w14:paraId="7912CF42"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Strategy:</w:t>
      </w:r>
      <w:r>
        <w:rPr>
          <w:rFonts w:ascii="Abadi" w:eastAsia="Times New Roman" w:hAnsi="Abadi" w:cs="Times New Roman"/>
          <w:kern w:val="0"/>
          <w:sz w:val="28"/>
          <w:szCs w:val="28"/>
          <w:lang w:eastAsia="en-AE"/>
          <w14:ligatures w14:val="none"/>
        </w:rPr>
        <w:t xml:space="preserve"> Develop a robust funding strategy that may include partnerships, grants, and innovative financing models like green bonds or public-private partnerships.</w:t>
      </w:r>
    </w:p>
    <w:p w14:paraId="61A613CE"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Plan:</w:t>
      </w:r>
      <w:r>
        <w:rPr>
          <w:rFonts w:ascii="Abadi" w:eastAsia="Times New Roman" w:hAnsi="Abadi" w:cs="Times New Roman"/>
          <w:kern w:val="0"/>
          <w:sz w:val="28"/>
          <w:szCs w:val="28"/>
          <w:lang w:eastAsia="en-AE"/>
          <w14:ligatures w14:val="none"/>
        </w:rPr>
        <w:t xml:space="preserve"> Roll out the chosen technologies in phases based on priority areas identified during the assessment phase.</w:t>
      </w:r>
    </w:p>
    <w:p w14:paraId="3B52B75A" w14:textId="77777777" w:rsidR="00B50FB0" w:rsidRDefault="00B50FB0" w:rsidP="00B50FB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Performance Monitoring and Reporting:</w:t>
      </w:r>
      <w:r>
        <w:rPr>
          <w:rFonts w:ascii="Abadi" w:eastAsia="Times New Roman" w:hAnsi="Abadi" w:cs="Times New Roman"/>
          <w:kern w:val="0"/>
          <w:sz w:val="28"/>
          <w:szCs w:val="28"/>
          <w:lang w:eastAsia="en-AE"/>
          <w14:ligatures w14:val="none"/>
        </w:rPr>
        <w:t xml:space="preserve"> Establish a system for monitoring the performance of implemented technologies and reporting on outcomes to stakeholders and the community.</w:t>
      </w:r>
    </w:p>
    <w:p w14:paraId="6F50D8A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0B945A29" w14:textId="77777777" w:rsidR="00B50FB0" w:rsidRDefault="00B50FB0" w:rsidP="00B50FB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Technology Selection:</w:t>
      </w:r>
      <w:r>
        <w:rPr>
          <w:rFonts w:ascii="Abadi" w:eastAsia="Times New Roman" w:hAnsi="Abadi" w:cs="Times New Roman"/>
          <w:kern w:val="0"/>
          <w:sz w:val="28"/>
          <w:szCs w:val="28"/>
          <w:lang w:eastAsia="en-AE"/>
          <w14:ligatures w14:val="none"/>
        </w:rPr>
        <w:t xml:space="preserve"> Choosing the right technologies that are proven reliable and suitable for the specific challenges and conditions of the local healthcare system.</w:t>
      </w:r>
    </w:p>
    <w:p w14:paraId="55538221" w14:textId="77777777" w:rsidR="00B50FB0" w:rsidRDefault="00B50FB0" w:rsidP="00B50FB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Financial Management:</w:t>
      </w:r>
      <w:r>
        <w:rPr>
          <w:rFonts w:ascii="Abadi" w:eastAsia="Times New Roman" w:hAnsi="Abadi" w:cs="Times New Roman"/>
          <w:kern w:val="0"/>
          <w:sz w:val="28"/>
          <w:szCs w:val="28"/>
          <w:lang w:eastAsia="en-AE"/>
          <w14:ligatures w14:val="none"/>
        </w:rPr>
        <w:t xml:space="preserve"> Ensuring that investments are financially sustainable and that the most is </w:t>
      </w:r>
      <w:proofErr w:type="gramStart"/>
      <w:r>
        <w:rPr>
          <w:rFonts w:ascii="Abadi" w:eastAsia="Times New Roman" w:hAnsi="Abadi" w:cs="Times New Roman"/>
          <w:kern w:val="0"/>
          <w:sz w:val="28"/>
          <w:szCs w:val="28"/>
          <w:lang w:eastAsia="en-AE"/>
          <w14:ligatures w14:val="none"/>
        </w:rPr>
        <w:t>made out of</w:t>
      </w:r>
      <w:proofErr w:type="gramEnd"/>
      <w:r>
        <w:rPr>
          <w:rFonts w:ascii="Abadi" w:eastAsia="Times New Roman" w:hAnsi="Abadi" w:cs="Times New Roman"/>
          <w:kern w:val="0"/>
          <w:sz w:val="28"/>
          <w:szCs w:val="28"/>
          <w:lang w:eastAsia="en-AE"/>
          <w14:ligatures w14:val="none"/>
        </w:rPr>
        <w:t xml:space="preserve"> available funds.</w:t>
      </w:r>
    </w:p>
    <w:p w14:paraId="7FB3FE68" w14:textId="77777777" w:rsidR="00B50FB0" w:rsidRDefault="00B50FB0" w:rsidP="00B50FB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Stakeholder Buy-in:</w:t>
      </w:r>
      <w:r>
        <w:rPr>
          <w:rFonts w:ascii="Abadi" w:eastAsia="Times New Roman" w:hAnsi="Abadi" w:cs="Times New Roman"/>
          <w:kern w:val="0"/>
          <w:sz w:val="28"/>
          <w:szCs w:val="28"/>
          <w:lang w:eastAsia="en-AE"/>
          <w14:ligatures w14:val="none"/>
        </w:rPr>
        <w:t xml:space="preserve"> Gaining the support and trust of the community and relevant stakeholders through transparent decision-making and clear communication of benefits.</w:t>
      </w:r>
    </w:p>
    <w:p w14:paraId="3733D47E" w14:textId="77777777" w:rsidR="00B50FB0" w:rsidRDefault="00B50FB0" w:rsidP="00B50FB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 and Scalability:</w:t>
      </w:r>
      <w:r>
        <w:rPr>
          <w:rFonts w:ascii="Abadi" w:eastAsia="Times New Roman" w:hAnsi="Abadi" w:cs="Times New Roman"/>
          <w:kern w:val="0"/>
          <w:sz w:val="28"/>
          <w:szCs w:val="28"/>
          <w:lang w:eastAsia="en-AE"/>
          <w14:ligatures w14:val="none"/>
        </w:rPr>
        <w:t xml:space="preserve"> Selecting technologies that are adaptable to changes in the healthcare sector and scalable to meet future demands.</w:t>
      </w:r>
    </w:p>
    <w:p w14:paraId="5A6BB13A" w14:textId="77777777" w:rsidR="00B50FB0" w:rsidRDefault="00B50FB0" w:rsidP="00B50FB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Ensuring all investments comply with local and international regulations, securing any necessary approvals or permits.</w:t>
      </w:r>
    </w:p>
    <w:p w14:paraId="707AD48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33387D23" w14:textId="77777777" w:rsidR="00B50FB0" w:rsidRDefault="00B50FB0" w:rsidP="00B50FB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Operational Efficiency:</w:t>
      </w:r>
      <w:r>
        <w:rPr>
          <w:rFonts w:ascii="Abadi" w:eastAsia="Times New Roman" w:hAnsi="Abadi" w:cs="Times New Roman"/>
          <w:kern w:val="0"/>
          <w:sz w:val="28"/>
          <w:szCs w:val="28"/>
          <w:lang w:eastAsia="en-AE"/>
          <w14:ligatures w14:val="none"/>
        </w:rPr>
        <w:t xml:space="preserve"> Significant improvements in the efficiency of healthcare operations, reducing waste and operational costs.</w:t>
      </w:r>
    </w:p>
    <w:p w14:paraId="19257AD0" w14:textId="77777777" w:rsidR="00B50FB0" w:rsidRDefault="00B50FB0" w:rsidP="00B50FB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Patient Care:</w:t>
      </w:r>
      <w:r>
        <w:rPr>
          <w:rFonts w:ascii="Abadi" w:eastAsia="Times New Roman" w:hAnsi="Abadi" w:cs="Times New Roman"/>
          <w:kern w:val="0"/>
          <w:sz w:val="28"/>
          <w:szCs w:val="28"/>
          <w:lang w:eastAsia="en-AE"/>
          <w14:ligatures w14:val="none"/>
        </w:rPr>
        <w:t xml:space="preserve"> Better patient care </w:t>
      </w:r>
      <w:proofErr w:type="gramStart"/>
      <w:r>
        <w:rPr>
          <w:rFonts w:ascii="Abadi" w:eastAsia="Times New Roman" w:hAnsi="Abadi" w:cs="Times New Roman"/>
          <w:kern w:val="0"/>
          <w:sz w:val="28"/>
          <w:szCs w:val="28"/>
          <w:lang w:eastAsia="en-AE"/>
          <w14:ligatures w14:val="none"/>
        </w:rPr>
        <w:t>through the use of</w:t>
      </w:r>
      <w:proofErr w:type="gramEnd"/>
      <w:r>
        <w:rPr>
          <w:rFonts w:ascii="Abadi" w:eastAsia="Times New Roman" w:hAnsi="Abadi" w:cs="Times New Roman"/>
          <w:kern w:val="0"/>
          <w:sz w:val="28"/>
          <w:szCs w:val="28"/>
          <w:lang w:eastAsia="en-AE"/>
          <w14:ligatures w14:val="none"/>
        </w:rPr>
        <w:t xml:space="preserve"> advanced, efficient technologies that improve diagnostic accuracy and treatment effectiveness.</w:t>
      </w:r>
    </w:p>
    <w:p w14:paraId="4DE541E6" w14:textId="77777777" w:rsidR="00B50FB0" w:rsidRDefault="00B50FB0" w:rsidP="00B50FB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Returns:</w:t>
      </w:r>
      <w:r>
        <w:rPr>
          <w:rFonts w:ascii="Abadi" w:eastAsia="Times New Roman" w:hAnsi="Abadi" w:cs="Times New Roman"/>
          <w:kern w:val="0"/>
          <w:sz w:val="28"/>
          <w:szCs w:val="28"/>
          <w:lang w:eastAsia="en-AE"/>
          <w14:ligatures w14:val="none"/>
        </w:rPr>
        <w:t xml:space="preserve"> Achieving notable economic returns from smart investments, which can be reinvested in further healthcare improvements or other community needs.</w:t>
      </w:r>
    </w:p>
    <w:p w14:paraId="6F1DE134" w14:textId="77777777" w:rsidR="00B50FB0" w:rsidRDefault="00B50FB0" w:rsidP="00B50FB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Satisfaction:</w:t>
      </w:r>
      <w:r>
        <w:rPr>
          <w:rFonts w:ascii="Abadi" w:eastAsia="Times New Roman" w:hAnsi="Abadi" w:cs="Times New Roman"/>
          <w:kern w:val="0"/>
          <w:sz w:val="28"/>
          <w:szCs w:val="28"/>
          <w:lang w:eastAsia="en-AE"/>
          <w14:ligatures w14:val="none"/>
        </w:rPr>
        <w:t xml:space="preserve"> Higher public satisfaction due to improved service quality and reliability resulting from smart technology integration.</w:t>
      </w:r>
    </w:p>
    <w:p w14:paraId="6855811F" w14:textId="77777777" w:rsidR="00B50FB0" w:rsidRDefault="00B50FB0" w:rsidP="00B50FB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Benefits:</w:t>
      </w:r>
      <w:r>
        <w:rPr>
          <w:rFonts w:ascii="Abadi" w:eastAsia="Times New Roman" w:hAnsi="Abadi" w:cs="Times New Roman"/>
          <w:kern w:val="0"/>
          <w:sz w:val="28"/>
          <w:szCs w:val="28"/>
          <w:lang w:eastAsia="en-AE"/>
          <w14:ligatures w14:val="none"/>
        </w:rPr>
        <w:t xml:space="preserve"> Positive environmental impacts from reduced resource usage and better management practices.</w:t>
      </w:r>
    </w:p>
    <w:p w14:paraId="33477E9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8CF67A0" w14:textId="77777777" w:rsidR="00B50FB0" w:rsidRDefault="00B50FB0" w:rsidP="00B50FB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Failure:</w:t>
      </w:r>
      <w:r>
        <w:rPr>
          <w:rFonts w:ascii="Abadi" w:eastAsia="Times New Roman" w:hAnsi="Abadi" w:cs="Times New Roman"/>
          <w:kern w:val="0"/>
          <w:sz w:val="28"/>
          <w:szCs w:val="28"/>
          <w:lang w:eastAsia="en-AE"/>
          <w14:ligatures w14:val="none"/>
        </w:rPr>
        <w:t xml:space="preserve"> Risks associated with technology not performing as expected, potentially leading to financial losses.</w:t>
      </w:r>
    </w:p>
    <w:p w14:paraId="27C754FF" w14:textId="77777777" w:rsidR="00B50FB0" w:rsidRDefault="00B50FB0" w:rsidP="00B50FB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Fluctuations:</w:t>
      </w:r>
      <w:r>
        <w:rPr>
          <w:rFonts w:ascii="Abadi" w:eastAsia="Times New Roman" w:hAnsi="Abadi" w:cs="Times New Roman"/>
          <w:kern w:val="0"/>
          <w:sz w:val="28"/>
          <w:szCs w:val="28"/>
          <w:lang w:eastAsia="en-AE"/>
          <w14:ligatures w14:val="none"/>
        </w:rPr>
        <w:t xml:space="preserve"> Economic downturns that could affect the availability of funds and the financial feasibility of ongoing investments.</w:t>
      </w:r>
    </w:p>
    <w:p w14:paraId="25147562" w14:textId="77777777" w:rsidR="00B50FB0" w:rsidRDefault="00B50FB0" w:rsidP="00B50FB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xml:space="preserve"> Delays in technology deployment due to logistical, technical, or regulatory challenges.</w:t>
      </w:r>
    </w:p>
    <w:p w14:paraId="1CE7F3AA" w14:textId="77777777" w:rsidR="00B50FB0" w:rsidRDefault="00B50FB0" w:rsidP="00B50FB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Opposition:</w:t>
      </w:r>
      <w:r>
        <w:rPr>
          <w:rFonts w:ascii="Abadi" w:eastAsia="Times New Roman" w:hAnsi="Abadi" w:cs="Times New Roman"/>
          <w:kern w:val="0"/>
          <w:sz w:val="28"/>
          <w:szCs w:val="28"/>
          <w:lang w:eastAsia="en-AE"/>
          <w14:ligatures w14:val="none"/>
        </w:rPr>
        <w:t xml:space="preserve"> Potential resistance from stakeholders who may prefer traditional methods or different technologies.</w:t>
      </w:r>
    </w:p>
    <w:p w14:paraId="097B8A0B" w14:textId="77777777" w:rsidR="00B50FB0" w:rsidRDefault="00B50FB0" w:rsidP="00B50FB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Issues related to the maintenance and long-term operation of advanced technologies, requiring additional skills and resources.</w:t>
      </w:r>
    </w:p>
    <w:p w14:paraId="636B6DD5"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2B617A2B" w14:textId="77777777" w:rsidR="00B50FB0" w:rsidRDefault="00B50FB0" w:rsidP="00BB2D1D">
      <w:pPr>
        <w:pStyle w:val="Heading2"/>
        <w:rPr>
          <w:rFonts w:eastAsia="Times New Roman"/>
          <w:lang w:eastAsia="en-AE"/>
        </w:rPr>
      </w:pPr>
      <w:bookmarkStart w:id="26" w:name="_Toc169706793"/>
      <w:r>
        <w:rPr>
          <w:rFonts w:eastAsia="Times New Roman"/>
          <w:lang w:eastAsia="en-AE"/>
        </w:rPr>
        <w:lastRenderedPageBreak/>
        <w:t>Strategic Response 4: Healthcare Capacity Building Program</w:t>
      </w:r>
      <w:bookmarkEnd w:id="26"/>
    </w:p>
    <w:p w14:paraId="55988BC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Healthcare Capacity Building Program</w:t>
      </w:r>
    </w:p>
    <w:p w14:paraId="5837280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708AE5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program is designed to elevate the capabilities of healthcare personnel and stakeholders in managing and operating the latest healthcare technologies. It focuses on training and capacity building to ensure the long-term sustainability and effectiveness of healthcare infrastructure improvements.</w:t>
      </w:r>
    </w:p>
    <w:p w14:paraId="03148F0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6C0CAF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 highly skilled healthcare workforce capable of expertly managing and sustaining advanced healthcare systems, thereby ensuring the system's long-term viability and efficiency.</w:t>
      </w:r>
    </w:p>
    <w:p w14:paraId="6D36B55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6D73B51"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comprehensive training and development opportunities for healthcare personnel, enabling them to effectively operate and maintain advanced healthcare technologies.</w:t>
      </w:r>
    </w:p>
    <w:p w14:paraId="6A0B908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8B47FC8"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local healthcare teams are fully empowered with the knowledge and skills necessary to lead and innovate in healthcare management, driving continuous improvement and sustainability.</w:t>
      </w:r>
    </w:p>
    <w:p w14:paraId="1F96F55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D4F1B10"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Skills Gap Analysis:</w:t>
      </w:r>
      <w:r>
        <w:rPr>
          <w:rFonts w:ascii="Abadi" w:eastAsia="Times New Roman" w:hAnsi="Abadi" w:cs="Times New Roman"/>
          <w:kern w:val="0"/>
          <w:sz w:val="28"/>
          <w:szCs w:val="28"/>
          <w:lang w:eastAsia="en-AE"/>
          <w14:ligatures w14:val="none"/>
        </w:rPr>
        <w:t xml:space="preserve"> Conduct an initial assessment to identify specific training needs among healthcare personnel and other relevant stakeholders.</w:t>
      </w:r>
    </w:p>
    <w:p w14:paraId="5ECE3CCE"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tailored training curriculum that covers both technical skills and management practices, with an emphasis on the latest advancements in healthcare technology.</w:t>
      </w:r>
    </w:p>
    <w:p w14:paraId="28FF9EC0"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Partnerships:</w:t>
      </w:r>
      <w:r>
        <w:rPr>
          <w:rFonts w:ascii="Abadi" w:eastAsia="Times New Roman" w:hAnsi="Abadi" w:cs="Times New Roman"/>
          <w:kern w:val="0"/>
          <w:sz w:val="28"/>
          <w:szCs w:val="28"/>
          <w:lang w:eastAsia="en-AE"/>
          <w14:ligatures w14:val="none"/>
        </w:rPr>
        <w:t xml:space="preserve"> Establish partnerships with educational institutions and technology providers to deliver high-quality training sessions, workshops, and ongoing education programs.</w:t>
      </w:r>
    </w:p>
    <w:p w14:paraId="717A0583"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Training Modules:</w:t>
      </w:r>
      <w:r>
        <w:rPr>
          <w:rFonts w:ascii="Abadi" w:eastAsia="Times New Roman" w:hAnsi="Abadi" w:cs="Times New Roman"/>
          <w:kern w:val="0"/>
          <w:sz w:val="28"/>
          <w:szCs w:val="28"/>
          <w:lang w:eastAsia="en-AE"/>
          <w14:ligatures w14:val="none"/>
        </w:rPr>
        <w:t xml:space="preserve"> Roll out training modules in a phased manner, prioritizing areas with the most critical skill shortages.</w:t>
      </w:r>
    </w:p>
    <w:p w14:paraId="713263A7"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Hands-On Training:</w:t>
      </w:r>
      <w:r>
        <w:rPr>
          <w:rFonts w:ascii="Abadi" w:eastAsia="Times New Roman" w:hAnsi="Abadi" w:cs="Times New Roman"/>
          <w:kern w:val="0"/>
          <w:sz w:val="28"/>
          <w:szCs w:val="28"/>
          <w:lang w:eastAsia="en-AE"/>
          <w14:ligatures w14:val="none"/>
        </w:rPr>
        <w:t xml:space="preserve"> Incorporate hands-on training components, such as simulations and on-site demonstrations, to enhance practical understanding and application of learned skills.</w:t>
      </w:r>
    </w:p>
    <w:p w14:paraId="3526019E"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monitor and evaluate the effectiveness of the training programs,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improve outcomes.</w:t>
      </w:r>
    </w:p>
    <w:p w14:paraId="0E18DF4C" w14:textId="77777777" w:rsidR="00B50FB0" w:rsidRDefault="00B50FB0" w:rsidP="00B50FB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Advancement:</w:t>
      </w:r>
      <w:r>
        <w:rPr>
          <w:rFonts w:ascii="Abadi" w:eastAsia="Times New Roman" w:hAnsi="Abadi" w:cs="Times New Roman"/>
          <w:kern w:val="0"/>
          <w:sz w:val="28"/>
          <w:szCs w:val="28"/>
          <w:lang w:eastAsia="en-AE"/>
          <w14:ligatures w14:val="none"/>
        </w:rPr>
        <w:t xml:space="preserve"> Offer certification for completed training and provide pathways for advanced training and career advancement within the healthcare sector.</w:t>
      </w:r>
    </w:p>
    <w:p w14:paraId="6B3B125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543C7CFC" w14:textId="77777777" w:rsidR="00B50FB0" w:rsidRDefault="00B50FB0" w:rsidP="00B50FB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and Relevant Training:</w:t>
      </w:r>
      <w:r>
        <w:rPr>
          <w:rFonts w:ascii="Abadi" w:eastAsia="Times New Roman" w:hAnsi="Abadi" w:cs="Times New Roman"/>
          <w:kern w:val="0"/>
          <w:sz w:val="28"/>
          <w:szCs w:val="28"/>
          <w:lang w:eastAsia="en-AE"/>
          <w14:ligatures w14:val="none"/>
        </w:rPr>
        <w:t xml:space="preserve"> Ensuring the training is comprehensive and directly applicable to the needs of healthcare operations.</w:t>
      </w:r>
    </w:p>
    <w:p w14:paraId="2F93AB7C" w14:textId="77777777" w:rsidR="00B50FB0" w:rsidRDefault="00B50FB0" w:rsidP="00B50FB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Motivation of Participants:</w:t>
      </w:r>
      <w:r>
        <w:rPr>
          <w:rFonts w:ascii="Abadi" w:eastAsia="Times New Roman" w:hAnsi="Abadi" w:cs="Times New Roman"/>
          <w:kern w:val="0"/>
          <w:sz w:val="28"/>
          <w:szCs w:val="28"/>
          <w:lang w:eastAsia="en-AE"/>
          <w14:ligatures w14:val="none"/>
        </w:rPr>
        <w:t xml:space="preserve"> Keeping participants engaged and motivated through interactive and rewarding training experiences.</w:t>
      </w:r>
    </w:p>
    <w:p w14:paraId="4F268904" w14:textId="77777777" w:rsidR="00B50FB0" w:rsidRDefault="00B50FB0" w:rsidP="00B50FB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from Management:</w:t>
      </w:r>
      <w:r>
        <w:rPr>
          <w:rFonts w:ascii="Abadi" w:eastAsia="Times New Roman" w:hAnsi="Abadi" w:cs="Times New Roman"/>
          <w:kern w:val="0"/>
          <w:sz w:val="28"/>
          <w:szCs w:val="28"/>
          <w:lang w:eastAsia="en-AE"/>
          <w14:ligatures w14:val="none"/>
        </w:rPr>
        <w:t xml:space="preserve"> Gaining strong support from senior management for capacity-building initiatives to ensure adequate resources and prioritization.</w:t>
      </w:r>
    </w:p>
    <w:p w14:paraId="1463378C" w14:textId="77777777" w:rsidR="00B50FB0" w:rsidRDefault="00B50FB0" w:rsidP="00B50FB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 Opportunities:</w:t>
      </w:r>
      <w:r>
        <w:rPr>
          <w:rFonts w:ascii="Abadi" w:eastAsia="Times New Roman" w:hAnsi="Abadi" w:cs="Times New Roman"/>
          <w:kern w:val="0"/>
          <w:sz w:val="28"/>
          <w:szCs w:val="28"/>
          <w:lang w:eastAsia="en-AE"/>
          <w14:ligatures w14:val="none"/>
        </w:rPr>
        <w:t xml:space="preserve"> Providing opportunities for continuous learning and professional development to keep pace with technological advancements.</w:t>
      </w:r>
    </w:p>
    <w:p w14:paraId="3D56A836" w14:textId="77777777" w:rsidR="00B50FB0" w:rsidRDefault="00B50FB0" w:rsidP="00B50FB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Operational Goals:</w:t>
      </w:r>
      <w:r>
        <w:rPr>
          <w:rFonts w:ascii="Abadi" w:eastAsia="Times New Roman" w:hAnsi="Abadi" w:cs="Times New Roman"/>
          <w:kern w:val="0"/>
          <w:sz w:val="28"/>
          <w:szCs w:val="28"/>
          <w:lang w:eastAsia="en-AE"/>
          <w14:ligatures w14:val="none"/>
        </w:rPr>
        <w:t xml:space="preserve"> Aligning training programs with the strategic and operational goals of the healthcare system.</w:t>
      </w:r>
    </w:p>
    <w:p w14:paraId="407FFBD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08EDCB0A" w14:textId="77777777" w:rsidR="00B50FB0" w:rsidRDefault="00B50FB0" w:rsidP="00B50FB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Staff Competence:</w:t>
      </w:r>
      <w:r>
        <w:rPr>
          <w:rFonts w:ascii="Abadi" w:eastAsia="Times New Roman" w:hAnsi="Abadi" w:cs="Times New Roman"/>
          <w:kern w:val="0"/>
          <w:sz w:val="28"/>
          <w:szCs w:val="28"/>
          <w:lang w:eastAsia="en-AE"/>
          <w14:ligatures w14:val="none"/>
        </w:rPr>
        <w:t xml:space="preserve"> Significant improvement in the competence and confidence of staff in operating advanced healthcare systems.</w:t>
      </w:r>
    </w:p>
    <w:p w14:paraId="2593073E" w14:textId="77777777" w:rsidR="00B50FB0" w:rsidRDefault="00B50FB0" w:rsidP="00B50FB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 Gains:</w:t>
      </w:r>
      <w:r>
        <w:rPr>
          <w:rFonts w:ascii="Abadi" w:eastAsia="Times New Roman" w:hAnsi="Abadi" w:cs="Times New Roman"/>
          <w:kern w:val="0"/>
          <w:sz w:val="28"/>
          <w:szCs w:val="28"/>
          <w:lang w:eastAsia="en-AE"/>
          <w14:ligatures w14:val="none"/>
        </w:rPr>
        <w:t xml:space="preserve"> Measurable gains in operational efficiency due to improved staff performance and reduced errors or downtime.</w:t>
      </w:r>
    </w:p>
    <w:p w14:paraId="14898960" w14:textId="77777777" w:rsidR="00B50FB0" w:rsidRDefault="00B50FB0" w:rsidP="00B50FB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System Longevity:</w:t>
      </w:r>
      <w:r>
        <w:rPr>
          <w:rFonts w:ascii="Abadi" w:eastAsia="Times New Roman" w:hAnsi="Abadi" w:cs="Times New Roman"/>
          <w:kern w:val="0"/>
          <w:sz w:val="28"/>
          <w:szCs w:val="28"/>
          <w:lang w:eastAsia="en-AE"/>
          <w14:ligatures w14:val="none"/>
        </w:rPr>
        <w:t xml:space="preserve"> Prolonged life and performance of healthcare systems through better maintenance and operation practices.</w:t>
      </w:r>
    </w:p>
    <w:p w14:paraId="7B67F606" w14:textId="77777777" w:rsidR="00B50FB0" w:rsidRDefault="00B50FB0" w:rsidP="00B50FB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Shift towards Continuous Improvement:</w:t>
      </w:r>
      <w:r>
        <w:rPr>
          <w:rFonts w:ascii="Abadi" w:eastAsia="Times New Roman" w:hAnsi="Abadi" w:cs="Times New Roman"/>
          <w:kern w:val="0"/>
          <w:sz w:val="28"/>
          <w:szCs w:val="28"/>
          <w:lang w:eastAsia="en-AE"/>
          <w14:ligatures w14:val="none"/>
        </w:rPr>
        <w:t xml:space="preserve"> Development of a culture that values continuous improvement, innovation, and sustainability within the healthcare workforce.</w:t>
      </w:r>
    </w:p>
    <w:p w14:paraId="5E562F53" w14:textId="77777777" w:rsidR="00B50FB0" w:rsidRDefault="00B50FB0" w:rsidP="00B50FB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Organizational Resilience:</w:t>
      </w:r>
      <w:r>
        <w:rPr>
          <w:rFonts w:ascii="Abadi" w:eastAsia="Times New Roman" w:hAnsi="Abadi" w:cs="Times New Roman"/>
          <w:kern w:val="0"/>
          <w:sz w:val="28"/>
          <w:szCs w:val="28"/>
          <w:lang w:eastAsia="en-AE"/>
          <w14:ligatures w14:val="none"/>
        </w:rPr>
        <w:t xml:space="preserve"> Greater organizational resilience against challenges through a well-trained and adaptable workforce.</w:t>
      </w:r>
    </w:p>
    <w:p w14:paraId="2B6279C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BE61C48" w14:textId="77777777" w:rsidR="00B50FB0" w:rsidRDefault="00B50FB0" w:rsidP="00B50FB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Adoption:</w:t>
      </w:r>
      <w:r>
        <w:rPr>
          <w:rFonts w:ascii="Abadi" w:eastAsia="Times New Roman" w:hAnsi="Abadi" w:cs="Times New Roman"/>
          <w:kern w:val="0"/>
          <w:sz w:val="28"/>
          <w:szCs w:val="28"/>
          <w:lang w:eastAsia="en-AE"/>
          <w14:ligatures w14:val="none"/>
        </w:rPr>
        <w:t xml:space="preserve"> Potential resistance to new methods and technologies among staff, affecting training adoption and application.</w:t>
      </w:r>
    </w:p>
    <w:p w14:paraId="45D7EC51" w14:textId="77777777" w:rsidR="00B50FB0" w:rsidRDefault="00B50FB0" w:rsidP="00B50FB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Challenges in allocating sufficient resources, including time and funding, to comprehensive training programs.</w:t>
      </w:r>
    </w:p>
    <w:p w14:paraId="0791CA81" w14:textId="77777777" w:rsidR="00B50FB0" w:rsidRDefault="00B50FB0" w:rsidP="00B50FB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Technological Changes:</w:t>
      </w:r>
      <w:r>
        <w:rPr>
          <w:rFonts w:ascii="Abadi" w:eastAsia="Times New Roman" w:hAnsi="Abadi" w:cs="Times New Roman"/>
          <w:kern w:val="0"/>
          <w:sz w:val="28"/>
          <w:szCs w:val="28"/>
          <w:lang w:eastAsia="en-AE"/>
          <w14:ligatures w14:val="none"/>
        </w:rPr>
        <w:t xml:space="preserve"> Difficulty in keeping training programs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rapidly evolving technology standards and practices.</w:t>
      </w:r>
    </w:p>
    <w:p w14:paraId="7F1259A0" w14:textId="77777777" w:rsidR="00B50FB0" w:rsidRDefault="00B50FB0" w:rsidP="00B50FB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of Trained Staff:</w:t>
      </w:r>
      <w:r>
        <w:rPr>
          <w:rFonts w:ascii="Abadi" w:eastAsia="Times New Roman" w:hAnsi="Abadi" w:cs="Times New Roman"/>
          <w:kern w:val="0"/>
          <w:sz w:val="28"/>
          <w:szCs w:val="28"/>
          <w:lang w:eastAsia="en-AE"/>
          <w14:ligatures w14:val="none"/>
        </w:rPr>
        <w:t xml:space="preserve"> Risk of turnover among highly skilled staff, which could diminish the long-term impact of the training investment.</w:t>
      </w:r>
    </w:p>
    <w:p w14:paraId="7E055A1D" w14:textId="77777777" w:rsidR="00B50FB0" w:rsidRDefault="00B50FB0" w:rsidP="00B50FB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Measurement of Effectiveness:</w:t>
      </w:r>
      <w:r>
        <w:rPr>
          <w:rFonts w:ascii="Abadi" w:eastAsia="Times New Roman" w:hAnsi="Abadi" w:cs="Times New Roman"/>
          <w:kern w:val="0"/>
          <w:sz w:val="28"/>
          <w:szCs w:val="28"/>
          <w:lang w:eastAsia="en-AE"/>
          <w14:ligatures w14:val="none"/>
        </w:rPr>
        <w:t xml:space="preserve"> Difficulty in effectively measuring the direct impact of training on operational improvements and system performance.</w:t>
      </w:r>
    </w:p>
    <w:p w14:paraId="2E5F08A4"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0EDB4A08" w14:textId="77777777" w:rsidR="00B50FB0" w:rsidRDefault="00B50FB0" w:rsidP="00BB2D1D">
      <w:pPr>
        <w:pStyle w:val="Heading2"/>
        <w:rPr>
          <w:rFonts w:eastAsia="Times New Roman"/>
          <w:lang w:eastAsia="en-AE"/>
        </w:rPr>
      </w:pPr>
      <w:bookmarkStart w:id="27" w:name="_Toc169706794"/>
      <w:r>
        <w:rPr>
          <w:rFonts w:eastAsia="Times New Roman"/>
          <w:lang w:eastAsia="en-AE"/>
        </w:rPr>
        <w:lastRenderedPageBreak/>
        <w:t>Strategic Response 5: Progressive Policy Reform Initiative</w:t>
      </w:r>
      <w:bookmarkEnd w:id="27"/>
    </w:p>
    <w:p w14:paraId="0DB3CF3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Progressive Policy Reform Initiative</w:t>
      </w:r>
    </w:p>
    <w:p w14:paraId="4620BD8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112DFD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working collaboratively with regulatory bodies to advocate for and implement progressive policy changes that support the modernization and sustainability of healthcare infrastructure. It aims to shape policies that facilitate the gradual introduction of innovative technologies and sustainable practices in healthcare management.</w:t>
      </w:r>
    </w:p>
    <w:p w14:paraId="7C2337F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E26E35B"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influence and establish forward-thinking healthcare policies that are adaptable, sustainable, and supportive of technological innovation and infrastructure investment.</w:t>
      </w:r>
    </w:p>
    <w:p w14:paraId="64ED182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6C4D1B4"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actively engage with policymakers to develop and reform healthcare regulations, ensuring they align with the goals of modernization and environmental sustainability.</w:t>
      </w:r>
    </w:p>
    <w:p w14:paraId="77ADED6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679BB45"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regulatory environment that proactively supports the adoption of advanced healthcare solutions, enabling sustainable and resilient healthcare infrastructure.</w:t>
      </w:r>
    </w:p>
    <w:p w14:paraId="6712361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0B1B2AC"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Analysis and Identification:</w:t>
      </w:r>
      <w:r>
        <w:rPr>
          <w:rFonts w:ascii="Abadi" w:eastAsia="Times New Roman" w:hAnsi="Abadi" w:cs="Times New Roman"/>
          <w:kern w:val="0"/>
          <w:sz w:val="28"/>
          <w:szCs w:val="28"/>
          <w:lang w:eastAsia="en-AE"/>
          <w14:ligatures w14:val="none"/>
        </w:rPr>
        <w:t xml:space="preserve"> Conduct a thorough analysis of existing healthcare policies to identify areas needing reform or enhancement.</w:t>
      </w:r>
    </w:p>
    <w:p w14:paraId="7C2051AA"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a broad range of stakeholders, including government officials, industry experts, and community leaders, to gather insights and build consensus around needed policy changes.</w:t>
      </w:r>
    </w:p>
    <w:p w14:paraId="7EE9D726"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Strategy Development:</w:t>
      </w:r>
      <w:r>
        <w:rPr>
          <w:rFonts w:ascii="Abadi" w:eastAsia="Times New Roman" w:hAnsi="Abadi" w:cs="Times New Roman"/>
          <w:kern w:val="0"/>
          <w:sz w:val="28"/>
          <w:szCs w:val="28"/>
          <w:lang w:eastAsia="en-AE"/>
          <w14:ligatures w14:val="none"/>
        </w:rPr>
        <w:t xml:space="preserve"> Develop a clear advocacy strategy that outlines key messages, targets specific policymakers, and leverages media and public support to influence policy decisions.</w:t>
      </w:r>
    </w:p>
    <w:p w14:paraId="6BEFB853"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Proposal Formulation:</w:t>
      </w:r>
      <w:r>
        <w:rPr>
          <w:rFonts w:ascii="Abadi" w:eastAsia="Times New Roman" w:hAnsi="Abadi" w:cs="Times New Roman"/>
          <w:kern w:val="0"/>
          <w:sz w:val="28"/>
          <w:szCs w:val="28"/>
          <w:lang w:eastAsia="en-AE"/>
          <w14:ligatures w14:val="none"/>
        </w:rPr>
        <w:t xml:space="preserve"> Draft detailed policy proposals that incorporate best practices and innovative solutions tailored to the specific needs of the healthcare sector.</w:t>
      </w:r>
    </w:p>
    <w:p w14:paraId="667F3B2A"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Campaign Implementation:</w:t>
      </w:r>
      <w:r>
        <w:rPr>
          <w:rFonts w:ascii="Abadi" w:eastAsia="Times New Roman" w:hAnsi="Abadi" w:cs="Times New Roman"/>
          <w:kern w:val="0"/>
          <w:sz w:val="28"/>
          <w:szCs w:val="28"/>
          <w:lang w:eastAsia="en-AE"/>
          <w14:ligatures w14:val="none"/>
        </w:rPr>
        <w:t xml:space="preserve"> Launch a coordinated campaign that includes meetings with policymakers, public forums, and media outreach to promote the proposed policy changes.</w:t>
      </w:r>
    </w:p>
    <w:p w14:paraId="3A0DB391"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Adaptation:</w:t>
      </w:r>
      <w:r>
        <w:rPr>
          <w:rFonts w:ascii="Abadi" w:eastAsia="Times New Roman" w:hAnsi="Abadi" w:cs="Times New Roman"/>
          <w:kern w:val="0"/>
          <w:sz w:val="28"/>
          <w:szCs w:val="28"/>
          <w:lang w:eastAsia="en-AE"/>
          <w14:ligatures w14:val="none"/>
        </w:rPr>
        <w:t xml:space="preserve"> Continuously monitor the progress of policy adoption and implementation, ready to adapt strategies in response to feedback and changing circumstances.</w:t>
      </w:r>
    </w:p>
    <w:p w14:paraId="3AAE9E70" w14:textId="77777777" w:rsidR="00B50FB0" w:rsidRDefault="00B50FB0" w:rsidP="00B50FB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Reporting:</w:t>
      </w:r>
      <w:r>
        <w:rPr>
          <w:rFonts w:ascii="Abadi" w:eastAsia="Times New Roman" w:hAnsi="Abadi" w:cs="Times New Roman"/>
          <w:kern w:val="0"/>
          <w:sz w:val="28"/>
          <w:szCs w:val="28"/>
          <w:lang w:eastAsia="en-AE"/>
          <w14:ligatures w14:val="none"/>
        </w:rPr>
        <w:t xml:space="preserve"> Regularly evaluate the impact of new policies on healthcare practices and report back to stakeholders to demonstrate progress and refine future efforts.</w:t>
      </w:r>
    </w:p>
    <w:p w14:paraId="5801039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9F33D40" w14:textId="77777777" w:rsidR="00B50FB0" w:rsidRDefault="00B50FB0" w:rsidP="00B50FB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Clear and persuasive communication of the benefits and necessities of proposed policies to policymakers and the public.</w:t>
      </w:r>
    </w:p>
    <w:p w14:paraId="43819D16" w14:textId="77777777" w:rsidR="00B50FB0" w:rsidRDefault="00B50FB0" w:rsidP="00B50FB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Stakeholder Collaboration:</w:t>
      </w:r>
      <w:r>
        <w:rPr>
          <w:rFonts w:ascii="Abadi" w:eastAsia="Times New Roman" w:hAnsi="Abadi" w:cs="Times New Roman"/>
          <w:kern w:val="0"/>
          <w:sz w:val="28"/>
          <w:szCs w:val="28"/>
          <w:lang w:eastAsia="en-AE"/>
          <w14:ligatures w14:val="none"/>
        </w:rPr>
        <w:t xml:space="preserve"> Ensuring that all relevant voices are heard and considered in the policy development process, fostering broad-based support.</w:t>
      </w:r>
    </w:p>
    <w:p w14:paraId="5E7430DA" w14:textId="77777777" w:rsidR="00B50FB0" w:rsidRDefault="00B50FB0" w:rsidP="00B50FB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Expertise in Policy and Healthcare:</w:t>
      </w:r>
      <w:r>
        <w:rPr>
          <w:rFonts w:ascii="Abadi" w:eastAsia="Times New Roman" w:hAnsi="Abadi" w:cs="Times New Roman"/>
          <w:kern w:val="0"/>
          <w:sz w:val="28"/>
          <w:szCs w:val="28"/>
          <w:lang w:eastAsia="en-AE"/>
          <w14:ligatures w14:val="none"/>
        </w:rPr>
        <w:t xml:space="preserve"> Utilizing deep knowledge of both policy development and healthcare management to create viable, effective proposals.</w:t>
      </w:r>
    </w:p>
    <w:p w14:paraId="2A830F90" w14:textId="77777777" w:rsidR="00B50FB0" w:rsidRDefault="00B50FB0" w:rsidP="00B50FB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Influence:</w:t>
      </w:r>
      <w:r>
        <w:rPr>
          <w:rFonts w:ascii="Abadi" w:eastAsia="Times New Roman" w:hAnsi="Abadi" w:cs="Times New Roman"/>
          <w:kern w:val="0"/>
          <w:sz w:val="28"/>
          <w:szCs w:val="28"/>
          <w:lang w:eastAsia="en-AE"/>
          <w14:ligatures w14:val="none"/>
        </w:rPr>
        <w:t xml:space="preserve"> Building and maintaining strategic relationships with key decision-makers and influencers within the policy arena.</w:t>
      </w:r>
    </w:p>
    <w:p w14:paraId="00F8BE2A" w14:textId="77777777" w:rsidR="00B50FB0" w:rsidRDefault="00B50FB0" w:rsidP="00B50FB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Persistence and Adaptability:</w:t>
      </w:r>
      <w:r>
        <w:rPr>
          <w:rFonts w:ascii="Abadi" w:eastAsia="Times New Roman" w:hAnsi="Abadi" w:cs="Times New Roman"/>
          <w:kern w:val="0"/>
          <w:sz w:val="28"/>
          <w:szCs w:val="28"/>
          <w:lang w:eastAsia="en-AE"/>
          <w14:ligatures w14:val="none"/>
        </w:rPr>
        <w:t xml:space="preserve"> Staying persistent in advocacy efforts while remaining adaptable to new information and changing political landscapes.</w:t>
      </w:r>
    </w:p>
    <w:p w14:paraId="61A4033C"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6C1CF48E" w14:textId="77777777" w:rsidR="00B50FB0" w:rsidRDefault="00B50FB0" w:rsidP="00B50FB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Regulatory Framework:</w:t>
      </w:r>
      <w:r>
        <w:rPr>
          <w:rFonts w:ascii="Abadi" w:eastAsia="Times New Roman" w:hAnsi="Abadi" w:cs="Times New Roman"/>
          <w:kern w:val="0"/>
          <w:sz w:val="28"/>
          <w:szCs w:val="28"/>
          <w:lang w:eastAsia="en-AE"/>
          <w14:ligatures w14:val="none"/>
        </w:rPr>
        <w:t xml:space="preserve"> Creation of a more supportive and flexible regulatory environment that facilitates the introduction of new technologies and practices.</w:t>
      </w:r>
    </w:p>
    <w:p w14:paraId="2DDED623" w14:textId="77777777" w:rsidR="00B50FB0" w:rsidRDefault="00B50FB0" w:rsidP="00B50FB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Innovation in Healthcare:</w:t>
      </w:r>
      <w:r>
        <w:rPr>
          <w:rFonts w:ascii="Abadi" w:eastAsia="Times New Roman" w:hAnsi="Abadi" w:cs="Times New Roman"/>
          <w:kern w:val="0"/>
          <w:sz w:val="28"/>
          <w:szCs w:val="28"/>
          <w:lang w:eastAsia="en-AE"/>
          <w14:ligatures w14:val="none"/>
        </w:rPr>
        <w:t xml:space="preserve"> Increased capacity for innovation within the healthcare sector due to supportive policies.</w:t>
      </w:r>
    </w:p>
    <w:p w14:paraId="58C9BB94" w14:textId="77777777" w:rsidR="00B50FB0" w:rsidRDefault="00B50FB0" w:rsidP="00B50FB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Public-Private Partnerships:</w:t>
      </w:r>
      <w:r>
        <w:rPr>
          <w:rFonts w:ascii="Abadi" w:eastAsia="Times New Roman" w:hAnsi="Abadi" w:cs="Times New Roman"/>
          <w:kern w:val="0"/>
          <w:sz w:val="28"/>
          <w:szCs w:val="28"/>
          <w:lang w:eastAsia="en-AE"/>
          <w14:ligatures w14:val="none"/>
        </w:rPr>
        <w:t xml:space="preserve"> More opportunities for effective public-private partnerships arising from conducive policy frameworks.</w:t>
      </w:r>
    </w:p>
    <w:p w14:paraId="4E2E05D1" w14:textId="77777777" w:rsidR="00B50FB0" w:rsidRDefault="00B50FB0" w:rsidP="00B50FB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 in Healthcare Infrastructure:</w:t>
      </w:r>
      <w:r>
        <w:rPr>
          <w:rFonts w:ascii="Abadi" w:eastAsia="Times New Roman" w:hAnsi="Abadi" w:cs="Times New Roman"/>
          <w:kern w:val="0"/>
          <w:sz w:val="28"/>
          <w:szCs w:val="28"/>
          <w:lang w:eastAsia="en-AE"/>
          <w14:ligatures w14:val="none"/>
        </w:rPr>
        <w:t xml:space="preserve"> Attraction of more investment into healthcare infrastructure modernization due to clearer and more supportive policies.</w:t>
      </w:r>
    </w:p>
    <w:p w14:paraId="56A1EFBA" w14:textId="77777777" w:rsidR="00B50FB0" w:rsidRDefault="00B50FB0" w:rsidP="00B50FB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Sustainability:</w:t>
      </w:r>
      <w:r>
        <w:rPr>
          <w:rFonts w:ascii="Abadi" w:eastAsia="Times New Roman" w:hAnsi="Abadi" w:cs="Times New Roman"/>
          <w:kern w:val="0"/>
          <w:sz w:val="28"/>
          <w:szCs w:val="28"/>
          <w:lang w:eastAsia="en-AE"/>
          <w14:ligatures w14:val="none"/>
        </w:rPr>
        <w:t xml:space="preserve"> Establishment of policies that promote long-term environmental sustainability and resilience of healthcare resources.</w:t>
      </w:r>
    </w:p>
    <w:p w14:paraId="1D76936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900BDC9" w14:textId="77777777" w:rsidR="00B50FB0" w:rsidRDefault="00B50FB0" w:rsidP="00B50FB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Resistance:</w:t>
      </w:r>
      <w:r>
        <w:rPr>
          <w:rFonts w:ascii="Abadi" w:eastAsia="Times New Roman" w:hAnsi="Abadi" w:cs="Times New Roman"/>
          <w:kern w:val="0"/>
          <w:sz w:val="28"/>
          <w:szCs w:val="28"/>
          <w:lang w:eastAsia="en-AE"/>
          <w14:ligatures w14:val="none"/>
        </w:rPr>
        <w:t xml:space="preserve"> Encountering opposition from political entities or interest groups that prefer the status quo or have conflicting interests.</w:t>
      </w:r>
    </w:p>
    <w:p w14:paraId="5C7DC825" w14:textId="77777777" w:rsidR="00B50FB0" w:rsidRDefault="00B50FB0" w:rsidP="00B50FB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Slow Legislative Processes:</w:t>
      </w:r>
      <w:r>
        <w:rPr>
          <w:rFonts w:ascii="Abadi" w:eastAsia="Times New Roman" w:hAnsi="Abadi" w:cs="Times New Roman"/>
          <w:kern w:val="0"/>
          <w:sz w:val="28"/>
          <w:szCs w:val="28"/>
          <w:lang w:eastAsia="en-AE"/>
          <w14:ligatures w14:val="none"/>
        </w:rPr>
        <w:t xml:space="preserve"> Delays due to the inherently slow nature of legislative and regulatory changes.</w:t>
      </w:r>
    </w:p>
    <w:p w14:paraId="60742482" w14:textId="77777777" w:rsidR="00B50FB0" w:rsidRDefault="00B50FB0" w:rsidP="00B50FB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Stakeholder Engagement:</w:t>
      </w:r>
      <w:r>
        <w:rPr>
          <w:rFonts w:ascii="Abadi" w:eastAsia="Times New Roman" w:hAnsi="Abadi" w:cs="Times New Roman"/>
          <w:kern w:val="0"/>
          <w:sz w:val="28"/>
          <w:szCs w:val="28"/>
          <w:lang w:eastAsia="en-AE"/>
          <w14:ligatures w14:val="none"/>
        </w:rPr>
        <w:t xml:space="preserve"> Challenges in engaging all relevant stakeholders effectively, which could impact the initiative's legitimacy and success.</w:t>
      </w:r>
    </w:p>
    <w:p w14:paraId="62A96CBC" w14:textId="77777777" w:rsidR="00B50FB0" w:rsidRDefault="00B50FB0" w:rsidP="00B50FB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Complexity of Regulatory Environment:</w:t>
      </w:r>
      <w:r>
        <w:rPr>
          <w:rFonts w:ascii="Abadi" w:eastAsia="Times New Roman" w:hAnsi="Abadi" w:cs="Times New Roman"/>
          <w:kern w:val="0"/>
          <w:sz w:val="28"/>
          <w:szCs w:val="28"/>
          <w:lang w:eastAsia="en-AE"/>
          <w14:ligatures w14:val="none"/>
        </w:rPr>
        <w:t xml:space="preserve"> The complexity of navigating and reforming multifaceted regulatory frameworks.</w:t>
      </w:r>
    </w:p>
    <w:p w14:paraId="18BD5C83" w14:textId="77777777" w:rsidR="00B50FB0" w:rsidRDefault="00B50FB0" w:rsidP="00B50FB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Misunderstanding or Apathy:</w:t>
      </w:r>
      <w:r>
        <w:rPr>
          <w:rFonts w:ascii="Abadi" w:eastAsia="Times New Roman" w:hAnsi="Abadi" w:cs="Times New Roman"/>
          <w:kern w:val="0"/>
          <w:sz w:val="28"/>
          <w:szCs w:val="28"/>
          <w:lang w:eastAsia="en-AE"/>
          <w14:ligatures w14:val="none"/>
        </w:rPr>
        <w:t xml:space="preserve"> Risk of public misunderstanding or apathy regarding the importance and impact of regulatory changes.</w:t>
      </w:r>
    </w:p>
    <w:p w14:paraId="3392DCDD"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242FEADF" w14:textId="4CF78A1C" w:rsidR="00B50FB0" w:rsidRDefault="00BB2D1D" w:rsidP="00BB2D1D">
      <w:pPr>
        <w:pStyle w:val="Heading1"/>
        <w:pBdr>
          <w:bottom w:val="single" w:sz="4" w:space="1" w:color="auto"/>
        </w:pBdr>
        <w:rPr>
          <w:rFonts w:eastAsia="Times New Roman"/>
          <w:lang w:eastAsia="en-AE"/>
        </w:rPr>
      </w:pPr>
      <w:bookmarkStart w:id="28" w:name="_Toc169706795"/>
      <w:r>
        <w:rPr>
          <w:rFonts w:eastAsia="Times New Roman"/>
          <w:lang w:eastAsia="en-AE"/>
        </w:rPr>
        <w:lastRenderedPageBreak/>
        <w:t xml:space="preserve">3. </w:t>
      </w:r>
      <w:r w:rsidR="00B50FB0">
        <w:rPr>
          <w:rFonts w:eastAsia="Times New Roman"/>
          <w:lang w:eastAsia="en-AE"/>
        </w:rPr>
        <w:t>Scenario 3: Funding and Innovation Stagnation in Healthcare</w:t>
      </w:r>
      <w:bookmarkEnd w:id="28"/>
      <w:r w:rsidR="00B50FB0">
        <w:rPr>
          <w:rFonts w:eastAsia="Times New Roman"/>
          <w:lang w:eastAsia="en-AE"/>
        </w:rPr>
        <w:br/>
      </w:r>
    </w:p>
    <w:p w14:paraId="5D5225A8" w14:textId="77777777" w:rsidR="00B50FB0" w:rsidRDefault="00B50FB0" w:rsidP="00B50FB0">
      <w:pPr>
        <w:pStyle w:val="NormalWeb"/>
        <w:rPr>
          <w:rFonts w:ascii="Abadi" w:hAnsi="Abadi"/>
          <w:sz w:val="28"/>
          <w:szCs w:val="28"/>
          <w:lang w:eastAsia="en-AE"/>
        </w:rPr>
      </w:pPr>
      <w:r>
        <w:rPr>
          <w:rFonts w:ascii="Abadi" w:hAnsi="Abadi"/>
          <w:b/>
          <w:bCs/>
          <w:sz w:val="28"/>
          <w:szCs w:val="28"/>
        </w:rPr>
        <w:t>Summary:</w:t>
      </w:r>
    </w:p>
    <w:p w14:paraId="337B8429" w14:textId="77777777" w:rsidR="00B50FB0" w:rsidRDefault="00B50FB0" w:rsidP="00B50FB0">
      <w:pPr>
        <w:pStyle w:val="NormalWeb"/>
        <w:rPr>
          <w:rFonts w:ascii="Abadi" w:hAnsi="Abadi"/>
          <w:sz w:val="28"/>
          <w:szCs w:val="28"/>
        </w:rPr>
      </w:pPr>
      <w:r>
        <w:rPr>
          <w:rFonts w:ascii="Abadi" w:hAnsi="Abadi"/>
          <w:sz w:val="28"/>
          <w:szCs w:val="28"/>
        </w:rPr>
        <w:t>In this scenario, Palestine's healthcare infrastructure is deteriorating due to a lack of investment and innovation, leading to frequent system failures and inadequate capacity. Technological stagnation and outdated regulatory frameworks exacerbate these issues, while economic downturns further limit funding and support from NGOs and international organizations. Key strategic responses include prioritizing critical infrastructure maintenance, seeking diverse funding sources, empowering communities to develop low-cost healthcare solutions, advocating for regulatory reforms, and maintaining transparent communication with the public. These efforts aim to stabilize the healthcare system, attract new investments, and build community trust and involvement, despite the challenging economic and regulatory environment.</w:t>
      </w:r>
    </w:p>
    <w:p w14:paraId="2489E27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8C22408" w14:textId="77777777" w:rsidR="00B50FB0" w:rsidRDefault="00B50FB0" w:rsidP="00B50FB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xml:space="preserve"> The healthcare infrastructure is deteriorating due to a lack of investment and innovation, leading to frequent system failures and inadequate capacity.</w:t>
      </w:r>
    </w:p>
    <w:p w14:paraId="2AED2C36" w14:textId="77777777" w:rsidR="00B50FB0" w:rsidRDefault="00B50FB0" w:rsidP="00B50FB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There is a noticeable stagnation in the adoption of new healthcare technologies, with systems remaining outdated and inefficient.</w:t>
      </w:r>
    </w:p>
    <w:p w14:paraId="67C5DD45" w14:textId="77777777" w:rsidR="00B50FB0" w:rsidRDefault="00B50FB0" w:rsidP="00B50FB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Regulatory frameworks are outdated and overly restrictive, offering no incentives for innovation or improvement.</w:t>
      </w:r>
    </w:p>
    <w:p w14:paraId="2CC68F1D" w14:textId="77777777" w:rsidR="00B50FB0" w:rsidRDefault="00B50FB0" w:rsidP="00B50FB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Decline in NGO activity and support from international health organizations due to budget constraints, resulting in less innovation and fewer improvements.</w:t>
      </w:r>
    </w:p>
    <w:p w14:paraId="586D065A" w14:textId="77777777" w:rsidR="00B50FB0" w:rsidRDefault="00B50FB0" w:rsidP="00B50FB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xml:space="preserve"> Economic downturns reduce public and private investment in healthcare infrastructure, exacerbating the decline.</w:t>
      </w:r>
    </w:p>
    <w:p w14:paraId="69999B1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4DF8684" w14:textId="77777777" w:rsidR="00B50FB0" w:rsidRDefault="00B50FB0" w:rsidP="00B50FB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Downturn:</w:t>
      </w:r>
      <w:r>
        <w:rPr>
          <w:rFonts w:ascii="Abadi" w:eastAsia="Times New Roman" w:hAnsi="Abadi" w:cs="Times New Roman"/>
          <w:kern w:val="0"/>
          <w:sz w:val="28"/>
          <w:szCs w:val="28"/>
          <w:lang w:eastAsia="en-AE"/>
          <w14:ligatures w14:val="none"/>
        </w:rPr>
        <w:t xml:space="preserve"> Lack of economic growth leads to decreased funding for public infrastructure projects, limiting improvements or updates.</w:t>
      </w:r>
    </w:p>
    <w:p w14:paraId="4E384288" w14:textId="77777777" w:rsidR="00B50FB0" w:rsidRDefault="00B50FB0" w:rsidP="00B50FB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Stalemate:</w:t>
      </w:r>
      <w:r>
        <w:rPr>
          <w:rFonts w:ascii="Abadi" w:eastAsia="Times New Roman" w:hAnsi="Abadi" w:cs="Times New Roman"/>
          <w:kern w:val="0"/>
          <w:sz w:val="28"/>
          <w:szCs w:val="28"/>
          <w:lang w:eastAsia="en-AE"/>
          <w14:ligatures w14:val="none"/>
        </w:rPr>
        <w:t xml:space="preserve"> Continued reliance on older technologies increases inefficiencies and operational costs.</w:t>
      </w:r>
    </w:p>
    <w:p w14:paraId="5F5D274F" w14:textId="77777777" w:rsidR="00B50FB0" w:rsidRDefault="00B50FB0" w:rsidP="00B50FB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Inertia:</w:t>
      </w:r>
      <w:r>
        <w:rPr>
          <w:rFonts w:ascii="Abadi" w:eastAsia="Times New Roman" w:hAnsi="Abadi" w:cs="Times New Roman"/>
          <w:kern w:val="0"/>
          <w:sz w:val="28"/>
          <w:szCs w:val="28"/>
          <w:lang w:eastAsia="en-AE"/>
          <w14:ligatures w14:val="none"/>
        </w:rPr>
        <w:t xml:space="preserve"> Absence of regulatory evolution stifles the potential for adopting innovative solutions or attracting new investment.</w:t>
      </w:r>
    </w:p>
    <w:p w14:paraId="13B9DB9E" w14:textId="77777777" w:rsidR="00B50FB0" w:rsidRDefault="00B50FB0" w:rsidP="00B50FB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Decreased Competitive Pressure:</w:t>
      </w:r>
      <w:r>
        <w:rPr>
          <w:rFonts w:ascii="Abadi" w:eastAsia="Times New Roman" w:hAnsi="Abadi" w:cs="Times New Roman"/>
          <w:kern w:val="0"/>
          <w:sz w:val="28"/>
          <w:szCs w:val="28"/>
          <w:lang w:eastAsia="en-AE"/>
          <w14:ligatures w14:val="none"/>
        </w:rPr>
        <w:t xml:space="preserve"> With fewer entities working on improvements, there is reduced drive for change within the sector.</w:t>
      </w:r>
    </w:p>
    <w:p w14:paraId="5C2AEEAD" w14:textId="77777777" w:rsidR="00B50FB0" w:rsidRDefault="00B50FB0" w:rsidP="00B50FB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Strain:</w:t>
      </w:r>
      <w:r>
        <w:rPr>
          <w:rFonts w:ascii="Abadi" w:eastAsia="Times New Roman" w:hAnsi="Abadi" w:cs="Times New Roman"/>
          <w:kern w:val="0"/>
          <w:sz w:val="28"/>
          <w:szCs w:val="28"/>
          <w:lang w:eastAsia="en-AE"/>
          <w14:ligatures w14:val="none"/>
        </w:rPr>
        <w:t xml:space="preserve"> Declining healthcare quality and availability increase community dissatisfaction and demand for solutions, potentially leading to social tension.</w:t>
      </w:r>
    </w:p>
    <w:p w14:paraId="7613381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A5CA57F" w14:textId="77777777" w:rsidR="00B50FB0" w:rsidRDefault="00B50FB0" w:rsidP="00B50FB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Persistent Decline:</w:t>
      </w:r>
      <w:r>
        <w:rPr>
          <w:rFonts w:ascii="Abadi" w:eastAsia="Times New Roman" w:hAnsi="Abadi" w:cs="Times New Roman"/>
          <w:kern w:val="0"/>
          <w:sz w:val="28"/>
          <w:szCs w:val="28"/>
          <w:lang w:eastAsia="en-AE"/>
          <w14:ligatures w14:val="none"/>
        </w:rPr>
        <w:t xml:space="preserve"> Without new investments or technologies, healthcare infrastructure continues to degrade, leading to more frequent system failures and healthcare crises.</w:t>
      </w:r>
    </w:p>
    <w:p w14:paraId="2F45E7CF" w14:textId="77777777" w:rsidR="00B50FB0" w:rsidRDefault="00B50FB0" w:rsidP="00B50FB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Aging infrastructure struggles to meet even minimal service standards, resulting in higher operational costs and more frequent emergencies.</w:t>
      </w:r>
    </w:p>
    <w:p w14:paraId="27DAAE8B" w14:textId="77777777" w:rsidR="00B50FB0" w:rsidRDefault="00B50FB0" w:rsidP="00B50FB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Concerns:</w:t>
      </w:r>
      <w:r>
        <w:rPr>
          <w:rFonts w:ascii="Abadi" w:eastAsia="Times New Roman" w:hAnsi="Abadi" w:cs="Times New Roman"/>
          <w:kern w:val="0"/>
          <w:sz w:val="28"/>
          <w:szCs w:val="28"/>
          <w:lang w:eastAsia="en-AE"/>
          <w14:ligatures w14:val="none"/>
        </w:rPr>
        <w:t xml:space="preserve"> Poor healthcare quality leads to a rise in health issues, putting additional strain on already overburdened healthcare systems.</w:t>
      </w:r>
    </w:p>
    <w:p w14:paraId="0B66C2C5" w14:textId="77777777" w:rsidR="00B50FB0" w:rsidRDefault="00B50FB0" w:rsidP="00B50FB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Fallout:</w:t>
      </w:r>
      <w:r>
        <w:rPr>
          <w:rFonts w:ascii="Abadi" w:eastAsia="Times New Roman" w:hAnsi="Abadi" w:cs="Times New Roman"/>
          <w:kern w:val="0"/>
          <w:sz w:val="28"/>
          <w:szCs w:val="28"/>
          <w:lang w:eastAsia="en-AE"/>
          <w14:ligatures w14:val="none"/>
        </w:rPr>
        <w:t xml:space="preserve"> Insufficient and unreliable healthcare services discourage new business investments and exacerbate unemployment.</w:t>
      </w:r>
    </w:p>
    <w:p w14:paraId="004AC2DB" w14:textId="77777777" w:rsidR="00B50FB0" w:rsidRDefault="00B50FB0" w:rsidP="00B50FB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Tensions:</w:t>
      </w:r>
      <w:r>
        <w:rPr>
          <w:rFonts w:ascii="Abadi" w:eastAsia="Times New Roman" w:hAnsi="Abadi" w:cs="Times New Roman"/>
          <w:kern w:val="0"/>
          <w:sz w:val="28"/>
          <w:szCs w:val="28"/>
          <w:lang w:eastAsia="en-AE"/>
          <w14:ligatures w14:val="none"/>
        </w:rPr>
        <w:t xml:space="preserve"> Frustration over inadequate healthcare services contributes to unrest and diminishes trust in authorities.</w:t>
      </w:r>
    </w:p>
    <w:p w14:paraId="4F22036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66E88671" w14:textId="77777777" w:rsidR="00B50FB0" w:rsidRDefault="00B50FB0" w:rsidP="00B50FB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Risks:</w:t>
      </w:r>
      <w:r>
        <w:rPr>
          <w:rFonts w:ascii="Abadi" w:eastAsia="Times New Roman" w:hAnsi="Abadi" w:cs="Times New Roman"/>
          <w:kern w:val="0"/>
          <w:sz w:val="28"/>
          <w:szCs w:val="28"/>
          <w:lang w:eastAsia="en-AE"/>
          <w14:ligatures w14:val="none"/>
        </w:rPr>
        <w:t xml:space="preserve"> Escalating public health issues due to poor healthcare services stressing community health resources.</w:t>
      </w:r>
    </w:p>
    <w:p w14:paraId="017A7BFD" w14:textId="77777777" w:rsidR="00B50FB0" w:rsidRDefault="00B50FB0" w:rsidP="00B50FB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Fallout:</w:t>
      </w:r>
      <w:r>
        <w:rPr>
          <w:rFonts w:ascii="Abadi" w:eastAsia="Times New Roman" w:hAnsi="Abadi" w:cs="Times New Roman"/>
          <w:kern w:val="0"/>
          <w:sz w:val="28"/>
          <w:szCs w:val="28"/>
          <w:lang w:eastAsia="en-AE"/>
          <w14:ligatures w14:val="none"/>
        </w:rPr>
        <w:t xml:space="preserve"> Deteriorating infrastructure contributes to economic challenges, discouraging new business investments.</w:t>
      </w:r>
    </w:p>
    <w:p w14:paraId="52F351B4" w14:textId="77777777" w:rsidR="00B50FB0" w:rsidRDefault="00B50FB0" w:rsidP="00B50FB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Stability:</w:t>
      </w:r>
      <w:r>
        <w:rPr>
          <w:rFonts w:ascii="Abadi" w:eastAsia="Times New Roman" w:hAnsi="Abadi" w:cs="Times New Roman"/>
          <w:kern w:val="0"/>
          <w:sz w:val="28"/>
          <w:szCs w:val="28"/>
          <w:lang w:eastAsia="en-AE"/>
          <w14:ligatures w14:val="none"/>
        </w:rPr>
        <w:t xml:space="preserve"> Increased dissatisfaction among the population could lead to protests or other forms of social unrest.</w:t>
      </w:r>
    </w:p>
    <w:p w14:paraId="5B925A74" w14:textId="77777777" w:rsidR="00B50FB0" w:rsidRDefault="00B50FB0" w:rsidP="00B50FB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w:t>
      </w:r>
      <w:r>
        <w:rPr>
          <w:rFonts w:ascii="Abadi" w:eastAsia="Times New Roman" w:hAnsi="Abadi" w:cs="Times New Roman"/>
          <w:kern w:val="0"/>
          <w:sz w:val="28"/>
          <w:szCs w:val="28"/>
          <w:lang w:eastAsia="en-AE"/>
          <w14:ligatures w14:val="none"/>
        </w:rPr>
        <w:t xml:space="preserve"> Continued use of outdated systems leads to greater environmental impact, including higher resource wastage and pollution.</w:t>
      </w:r>
    </w:p>
    <w:p w14:paraId="18A5074F" w14:textId="77777777" w:rsidR="00B50FB0" w:rsidRDefault="00B50FB0" w:rsidP="00B50FB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Agricultural Impact:</w:t>
      </w:r>
      <w:r>
        <w:rPr>
          <w:rFonts w:ascii="Abadi" w:eastAsia="Times New Roman" w:hAnsi="Abadi" w:cs="Times New Roman"/>
          <w:kern w:val="0"/>
          <w:sz w:val="28"/>
          <w:szCs w:val="28"/>
          <w:lang w:eastAsia="en-AE"/>
          <w14:ligatures w14:val="none"/>
        </w:rPr>
        <w:t xml:space="preserve"> Insufficient healthcare affects agricultural productivity through poor health of the workforce, impacting food security and rural economies.</w:t>
      </w:r>
    </w:p>
    <w:p w14:paraId="0E161C2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014284FF" w14:textId="77777777" w:rsidR="00B50FB0" w:rsidRDefault="00B50FB0" w:rsidP="00B50FB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Prioritization:</w:t>
      </w:r>
      <w:r>
        <w:rPr>
          <w:rFonts w:ascii="Abadi" w:eastAsia="Times New Roman" w:hAnsi="Abadi" w:cs="Times New Roman"/>
          <w:kern w:val="0"/>
          <w:sz w:val="28"/>
          <w:szCs w:val="28"/>
          <w:lang w:eastAsia="en-AE"/>
          <w14:ligatures w14:val="none"/>
        </w:rPr>
        <w:t xml:space="preserve"> Focus on essential maintenance and repairs to prevent total system failures, prioritizing the most critical areas.</w:t>
      </w:r>
    </w:p>
    <w:p w14:paraId="6FF4DE09" w14:textId="77777777" w:rsidR="00B50FB0" w:rsidRDefault="00B50FB0" w:rsidP="00B50FB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Funding Strategies:</w:t>
      </w:r>
      <w:r>
        <w:rPr>
          <w:rFonts w:ascii="Abadi" w:eastAsia="Times New Roman" w:hAnsi="Abadi" w:cs="Times New Roman"/>
          <w:kern w:val="0"/>
          <w:sz w:val="28"/>
          <w:szCs w:val="28"/>
          <w:lang w:eastAsia="en-AE"/>
          <w14:ligatures w14:val="none"/>
        </w:rPr>
        <w:t xml:space="preserve"> Actively seek alternative funding through international aid, private-sector partnerships, and innovative financing mechanisms like green bonds.</w:t>
      </w:r>
    </w:p>
    <w:p w14:paraId="1FF6F057" w14:textId="77777777" w:rsidR="00B50FB0" w:rsidRDefault="00B50FB0" w:rsidP="00B50FB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Initiatives:</w:t>
      </w:r>
      <w:r>
        <w:rPr>
          <w:rFonts w:ascii="Abadi" w:eastAsia="Times New Roman" w:hAnsi="Abadi" w:cs="Times New Roman"/>
          <w:kern w:val="0"/>
          <w:sz w:val="28"/>
          <w:szCs w:val="28"/>
          <w:lang w:eastAsia="en-AE"/>
          <w14:ligatures w14:val="none"/>
        </w:rPr>
        <w:t xml:space="preserve"> Empower local communities to develop and implement low-cost healthcare solutions such as community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mobile clinics.</w:t>
      </w:r>
    </w:p>
    <w:p w14:paraId="5F6EFC5D" w14:textId="77777777" w:rsidR="00B50FB0" w:rsidRDefault="00B50FB0" w:rsidP="00B50FB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Advocate for regulatory changes that facilitate easier access to funds, encourage private investment, and support the adoption of affordable technologies.</w:t>
      </w:r>
    </w:p>
    <w:p w14:paraId="3FD475EB" w14:textId="77777777" w:rsidR="00B50FB0" w:rsidRDefault="00B50FB0" w:rsidP="00B50FB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Communication:</w:t>
      </w:r>
      <w:r>
        <w:rPr>
          <w:rFonts w:ascii="Abadi" w:eastAsia="Times New Roman" w:hAnsi="Abadi" w:cs="Times New Roman"/>
          <w:kern w:val="0"/>
          <w:sz w:val="28"/>
          <w:szCs w:val="28"/>
          <w:lang w:eastAsia="en-AE"/>
          <w14:ligatures w14:val="none"/>
        </w:rPr>
        <w:t xml:space="preserve"> Maintain transparent communication with the public about healthcare issues and involve them in decision-making to build trust and cooperation.</w:t>
      </w:r>
    </w:p>
    <w:p w14:paraId="54BC950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61AF2E5F" w14:textId="77777777" w:rsidR="00B50FB0" w:rsidRDefault="00B50FB0" w:rsidP="00B50FB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Indicators:</w:t>
      </w:r>
      <w:r>
        <w:rPr>
          <w:rFonts w:ascii="Abadi" w:eastAsia="Times New Roman" w:hAnsi="Abadi" w:cs="Times New Roman"/>
          <w:kern w:val="0"/>
          <w:sz w:val="28"/>
          <w:szCs w:val="28"/>
          <w:lang w:eastAsia="en-AE"/>
          <w14:ligatures w14:val="none"/>
        </w:rPr>
        <w:t xml:space="preserve"> Further downturns in the local or national economy </w:t>
      </w:r>
      <w:proofErr w:type="spellStart"/>
      <w:r>
        <w:rPr>
          <w:rFonts w:ascii="Abadi" w:eastAsia="Times New Roman" w:hAnsi="Abadi" w:cs="Times New Roman"/>
          <w:kern w:val="0"/>
          <w:sz w:val="28"/>
          <w:szCs w:val="28"/>
          <w:lang w:eastAsia="en-AE"/>
          <w14:ligatures w14:val="none"/>
        </w:rPr>
        <w:t>signaling</w:t>
      </w:r>
      <w:proofErr w:type="spellEnd"/>
      <w:r>
        <w:rPr>
          <w:rFonts w:ascii="Abadi" w:eastAsia="Times New Roman" w:hAnsi="Abadi" w:cs="Times New Roman"/>
          <w:kern w:val="0"/>
          <w:sz w:val="28"/>
          <w:szCs w:val="28"/>
          <w:lang w:eastAsia="en-AE"/>
          <w14:ligatures w14:val="none"/>
        </w:rPr>
        <w:t xml:space="preserve"> continued or worsening funding challenges.</w:t>
      </w:r>
    </w:p>
    <w:p w14:paraId="1892EF1F" w14:textId="77777777" w:rsidR="00B50FB0" w:rsidRDefault="00B50FB0" w:rsidP="00B50FB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Fluctuations:</w:t>
      </w:r>
      <w:r>
        <w:rPr>
          <w:rFonts w:ascii="Abadi" w:eastAsia="Times New Roman" w:hAnsi="Abadi" w:cs="Times New Roman"/>
          <w:kern w:val="0"/>
          <w:sz w:val="28"/>
          <w:szCs w:val="28"/>
          <w:lang w:eastAsia="en-AE"/>
          <w14:ligatures w14:val="none"/>
        </w:rPr>
        <w:t xml:space="preserve"> Changes in levels of international aid or development funding dedicated to healthcare infrastructure.</w:t>
      </w:r>
    </w:p>
    <w:p w14:paraId="57EC2E5C" w14:textId="77777777" w:rsidR="00B50FB0" w:rsidRDefault="00B50FB0" w:rsidP="00B50FB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Stagnation Signs:</w:t>
      </w:r>
      <w:r>
        <w:rPr>
          <w:rFonts w:ascii="Abadi" w:eastAsia="Times New Roman" w:hAnsi="Abadi" w:cs="Times New Roman"/>
          <w:kern w:val="0"/>
          <w:sz w:val="28"/>
          <w:szCs w:val="28"/>
          <w:lang w:eastAsia="en-AE"/>
          <w14:ligatures w14:val="none"/>
        </w:rPr>
        <w:t xml:space="preserve"> Continued absence of new technology implementations within the healthcare sector.</w:t>
      </w:r>
    </w:p>
    <w:p w14:paraId="1ABB5ECF" w14:textId="77777777" w:rsidR="00B50FB0" w:rsidRDefault="00B50FB0" w:rsidP="00B50FB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Sentiment:</w:t>
      </w:r>
      <w:r>
        <w:rPr>
          <w:rFonts w:ascii="Abadi" w:eastAsia="Times New Roman" w:hAnsi="Abadi" w:cs="Times New Roman"/>
          <w:kern w:val="0"/>
          <w:sz w:val="28"/>
          <w:szCs w:val="28"/>
          <w:lang w:eastAsia="en-AE"/>
          <w14:ligatures w14:val="none"/>
        </w:rPr>
        <w:t xml:space="preserve"> Growing public discontent expressed through media, protests, or community meetings.</w:t>
      </w:r>
    </w:p>
    <w:p w14:paraId="2130E772" w14:textId="77777777" w:rsidR="00B50FB0" w:rsidRDefault="00B50FB0" w:rsidP="00B50FB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Changes:</w:t>
      </w:r>
      <w:r>
        <w:rPr>
          <w:rFonts w:ascii="Abadi" w:eastAsia="Times New Roman" w:hAnsi="Abadi" w:cs="Times New Roman"/>
          <w:kern w:val="0"/>
          <w:sz w:val="28"/>
          <w:szCs w:val="28"/>
          <w:lang w:eastAsia="en-AE"/>
          <w14:ligatures w14:val="none"/>
        </w:rPr>
        <w:t xml:space="preserve"> Any movement or lack thereof in regulatory reform that could impact healthcare management policies.</w:t>
      </w:r>
    </w:p>
    <w:p w14:paraId="6C2BB563"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63DA80E9" w14:textId="77777777" w:rsidR="00B50FB0" w:rsidRDefault="00B50FB0" w:rsidP="00941309">
      <w:pPr>
        <w:pStyle w:val="Heading2"/>
        <w:rPr>
          <w:rFonts w:eastAsia="Times New Roman"/>
          <w:lang w:eastAsia="en-AE"/>
        </w:rPr>
      </w:pPr>
      <w:bookmarkStart w:id="29" w:name="_Toc169706796"/>
      <w:r>
        <w:rPr>
          <w:rFonts w:eastAsia="Times New Roman"/>
          <w:lang w:eastAsia="en-AE"/>
        </w:rPr>
        <w:lastRenderedPageBreak/>
        <w:t>Strategic Response 1: Critical Infrastructure Maintenance Program</w:t>
      </w:r>
      <w:bookmarkEnd w:id="29"/>
    </w:p>
    <w:p w14:paraId="509064DA"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Critical Infrastructure Maintenance Program</w:t>
      </w:r>
    </w:p>
    <w:p w14:paraId="4E79E2D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5008F00"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address the most urgent maintenance needs of the deteriorating healthcare infrastructure. By focusing on essential repairs and maintenance, the program seeks to prevent total system failures and ensure the continuity of healthcare services despite economic and technological stagnation.</w:t>
      </w:r>
    </w:p>
    <w:p w14:paraId="717AC99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E958B57"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stabilize and maintain the existing healthcare infrastructure at functional levels, minimizing failures and ensuring reliable healthcare delivery under current economic constraints.</w:t>
      </w:r>
    </w:p>
    <w:p w14:paraId="1A0F537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9019AF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efficiently manage limited resources to carry out critical maintenance and repairs, extending the lifespan and functionality of the existing healthcare infrastructure.</w:t>
      </w:r>
    </w:p>
    <w:p w14:paraId="2DA2484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5BA8F46"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even in times of economic and technological stagnation, the existing healthcare infrastructure reliably meets the basic needs of the community.</w:t>
      </w:r>
    </w:p>
    <w:p w14:paraId="211749F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57D8B42"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Critical Needs:</w:t>
      </w:r>
      <w:r>
        <w:rPr>
          <w:rFonts w:ascii="Abadi" w:eastAsia="Times New Roman" w:hAnsi="Abadi" w:cs="Times New Roman"/>
          <w:kern w:val="0"/>
          <w:sz w:val="28"/>
          <w:szCs w:val="28"/>
          <w:lang w:eastAsia="en-AE"/>
          <w14:ligatures w14:val="none"/>
        </w:rPr>
        <w:t xml:space="preserve"> Conduct a comprehensive assessment to identify the most critical infrastructure components that require immediate attention.</w:t>
      </w:r>
    </w:p>
    <w:p w14:paraId="0C54267E"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Prioritization of Repairs:</w:t>
      </w:r>
      <w:r>
        <w:rPr>
          <w:rFonts w:ascii="Abadi" w:eastAsia="Times New Roman" w:hAnsi="Abadi" w:cs="Times New Roman"/>
          <w:kern w:val="0"/>
          <w:sz w:val="28"/>
          <w:szCs w:val="28"/>
          <w:lang w:eastAsia="en-AE"/>
          <w14:ligatures w14:val="none"/>
        </w:rPr>
        <w:t xml:space="preserve"> Develop a prioritization matrix based on the risk of failure and the potential impact on service delivery to ensure the most critical repairs are addressed first.</w:t>
      </w:r>
    </w:p>
    <w:p w14:paraId="13555624"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Strategically allocate available resources, focusing on the most cost-effective repairs that will have the greatest impact on system reliability.</w:t>
      </w:r>
    </w:p>
    <w:p w14:paraId="4BD6568E"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Maintenance Works:</w:t>
      </w:r>
      <w:r>
        <w:rPr>
          <w:rFonts w:ascii="Abadi" w:eastAsia="Times New Roman" w:hAnsi="Abadi" w:cs="Times New Roman"/>
          <w:kern w:val="0"/>
          <w:sz w:val="28"/>
          <w:szCs w:val="28"/>
          <w:lang w:eastAsia="en-AE"/>
          <w14:ligatures w14:val="none"/>
        </w:rPr>
        <w:t xml:space="preserve"> Carry out the maintenance and repair works utilizing both in-house teams and contracted services where necessary.</w:t>
      </w:r>
    </w:p>
    <w:p w14:paraId="78C35741"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System Performance:</w:t>
      </w:r>
      <w:r>
        <w:rPr>
          <w:rFonts w:ascii="Abadi" w:eastAsia="Times New Roman" w:hAnsi="Abadi" w:cs="Times New Roman"/>
          <w:kern w:val="0"/>
          <w:sz w:val="28"/>
          <w:szCs w:val="28"/>
          <w:lang w:eastAsia="en-AE"/>
          <w14:ligatures w14:val="none"/>
        </w:rPr>
        <w:t xml:space="preserve"> Implement monitoring protocols to track the effectiveness of maintenance works and the ongoing condition of the infrastructure.</w:t>
      </w:r>
    </w:p>
    <w:p w14:paraId="78F7585D"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Keep the community informed about maintenance schedules, expected service disruptions, and progress updates to maintain public trust and manage expectations.</w:t>
      </w:r>
    </w:p>
    <w:p w14:paraId="4405DC73" w14:textId="77777777" w:rsidR="00B50FB0" w:rsidRDefault="00B50FB0" w:rsidP="00B50FB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Regularly evaluate the program's effectiveness and adjust the maintenance strategy based on evolving infrastructure needs and available resources.</w:t>
      </w:r>
    </w:p>
    <w:p w14:paraId="2FE6FA9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4B27A83A" w14:textId="77777777" w:rsidR="00B50FB0" w:rsidRDefault="00B50FB0" w:rsidP="00B50FB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Use of Resources:</w:t>
      </w:r>
      <w:r>
        <w:rPr>
          <w:rFonts w:ascii="Abadi" w:eastAsia="Times New Roman" w:hAnsi="Abadi" w:cs="Times New Roman"/>
          <w:kern w:val="0"/>
          <w:sz w:val="28"/>
          <w:szCs w:val="28"/>
          <w:lang w:eastAsia="en-AE"/>
          <w14:ligatures w14:val="none"/>
        </w:rPr>
        <w:t xml:space="preserve"> Maximizing the impact of limited financial and material resources through careful planning and management.</w:t>
      </w:r>
    </w:p>
    <w:p w14:paraId="4B6D9635" w14:textId="77777777" w:rsidR="00B50FB0" w:rsidRDefault="00B50FB0" w:rsidP="00B50FB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Response Capabilities:</w:t>
      </w:r>
      <w:r>
        <w:rPr>
          <w:rFonts w:ascii="Abadi" w:eastAsia="Times New Roman" w:hAnsi="Abadi" w:cs="Times New Roman"/>
          <w:kern w:val="0"/>
          <w:sz w:val="28"/>
          <w:szCs w:val="28"/>
          <w:lang w:eastAsia="en-AE"/>
          <w14:ligatures w14:val="none"/>
        </w:rPr>
        <w:t xml:space="preserve"> Developing the capability to quickly respond to infrastructure failures to minimize service disruptions.</w:t>
      </w:r>
    </w:p>
    <w:p w14:paraId="462840A0" w14:textId="77777777" w:rsidR="00B50FB0" w:rsidRDefault="00B50FB0" w:rsidP="00B50FB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with Stakeholders:</w:t>
      </w:r>
      <w:r>
        <w:rPr>
          <w:rFonts w:ascii="Abadi" w:eastAsia="Times New Roman" w:hAnsi="Abadi" w:cs="Times New Roman"/>
          <w:kern w:val="0"/>
          <w:sz w:val="28"/>
          <w:szCs w:val="28"/>
          <w:lang w:eastAsia="en-AE"/>
          <w14:ligatures w14:val="none"/>
        </w:rPr>
        <w:t xml:space="preserve"> Maintaining open lines of communication with all stakeholders, including the public, about the challenges and actions taken.</w:t>
      </w:r>
    </w:p>
    <w:p w14:paraId="11441E02" w14:textId="77777777" w:rsidR="00B50FB0" w:rsidRDefault="00B50FB0" w:rsidP="00B50FB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Ensuring that the teams involved have the necessary technical expertise to identify and address the most pressing maintenance needs.</w:t>
      </w:r>
    </w:p>
    <w:p w14:paraId="7D3FEB12" w14:textId="77777777" w:rsidR="00B50FB0" w:rsidRDefault="00B50FB0" w:rsidP="00B50FB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Engaging with and gaining the support of the community to ensure understanding and cooperation during maintenance activities.</w:t>
      </w:r>
    </w:p>
    <w:p w14:paraId="182A022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1EA192AC" w14:textId="77777777" w:rsidR="00B50FB0" w:rsidRDefault="00B50FB0" w:rsidP="00B50FB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System Failures:</w:t>
      </w:r>
      <w:r>
        <w:rPr>
          <w:rFonts w:ascii="Abadi" w:eastAsia="Times New Roman" w:hAnsi="Abadi" w:cs="Times New Roman"/>
          <w:kern w:val="0"/>
          <w:sz w:val="28"/>
          <w:szCs w:val="28"/>
          <w:lang w:eastAsia="en-AE"/>
          <w14:ligatures w14:val="none"/>
        </w:rPr>
        <w:t xml:space="preserve"> A decrease in the frequency and severity of system failures, leading to more reliable healthcare services.</w:t>
      </w:r>
    </w:p>
    <w:p w14:paraId="378497AB" w14:textId="77777777" w:rsidR="00B50FB0" w:rsidRDefault="00B50FB0" w:rsidP="00B50FB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Extended Infrastructure Lifespan:</w:t>
      </w:r>
      <w:r>
        <w:rPr>
          <w:rFonts w:ascii="Abadi" w:eastAsia="Times New Roman" w:hAnsi="Abadi" w:cs="Times New Roman"/>
          <w:kern w:val="0"/>
          <w:sz w:val="28"/>
          <w:szCs w:val="28"/>
          <w:lang w:eastAsia="en-AE"/>
          <w14:ligatures w14:val="none"/>
        </w:rPr>
        <w:t xml:space="preserve"> Prolongation of the existing infrastructure's operational lifespan through targeted maintenance and repairs.</w:t>
      </w:r>
    </w:p>
    <w:p w14:paraId="74BB4406" w14:textId="77777777" w:rsidR="00B50FB0" w:rsidRDefault="00B50FB0" w:rsidP="00B50FB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Public Health:</w:t>
      </w:r>
      <w:r>
        <w:rPr>
          <w:rFonts w:ascii="Abadi" w:eastAsia="Times New Roman" w:hAnsi="Abadi" w:cs="Times New Roman"/>
          <w:kern w:val="0"/>
          <w:sz w:val="28"/>
          <w:szCs w:val="28"/>
          <w:lang w:eastAsia="en-AE"/>
          <w14:ligatures w14:val="none"/>
        </w:rPr>
        <w:t xml:space="preserve"> Mitigation of public health risks associated with healthcare system failures and contamination.</w:t>
      </w:r>
    </w:p>
    <w:p w14:paraId="4F2D9044" w14:textId="77777777" w:rsidR="00B50FB0" w:rsidRDefault="00B50FB0" w:rsidP="00B50FB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Trust:</w:t>
      </w:r>
      <w:r>
        <w:rPr>
          <w:rFonts w:ascii="Abadi" w:eastAsia="Times New Roman" w:hAnsi="Abadi" w:cs="Times New Roman"/>
          <w:kern w:val="0"/>
          <w:sz w:val="28"/>
          <w:szCs w:val="28"/>
          <w:lang w:eastAsia="en-AE"/>
          <w14:ligatures w14:val="none"/>
        </w:rPr>
        <w:t xml:space="preserve"> Strengthened trust in local healthcare management authorities through effective communication and demonstrable improvements in service reliability.</w:t>
      </w:r>
    </w:p>
    <w:p w14:paraId="220464BC" w14:textId="77777777" w:rsidR="00B50FB0" w:rsidRDefault="00B50FB0" w:rsidP="00B50FB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Stabilized Healthcare Delivery:</w:t>
      </w:r>
      <w:r>
        <w:rPr>
          <w:rFonts w:ascii="Abadi" w:eastAsia="Times New Roman" w:hAnsi="Abadi" w:cs="Times New Roman"/>
          <w:kern w:val="0"/>
          <w:sz w:val="28"/>
          <w:szCs w:val="28"/>
          <w:lang w:eastAsia="en-AE"/>
          <w14:ligatures w14:val="none"/>
        </w:rPr>
        <w:t xml:space="preserve"> Stabilization of healthcare delivery, supporting daily needs and contributing to social stability.</w:t>
      </w:r>
    </w:p>
    <w:p w14:paraId="1D99469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C358425" w14:textId="77777777" w:rsidR="00B50FB0" w:rsidRDefault="00B50FB0" w:rsidP="00B50FB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Insufficient Funding:</w:t>
      </w:r>
      <w:r>
        <w:rPr>
          <w:rFonts w:ascii="Abadi" w:eastAsia="Times New Roman" w:hAnsi="Abadi" w:cs="Times New Roman"/>
          <w:kern w:val="0"/>
          <w:sz w:val="28"/>
          <w:szCs w:val="28"/>
          <w:lang w:eastAsia="en-AE"/>
          <w14:ligatures w14:val="none"/>
        </w:rPr>
        <w:t xml:space="preserve"> The risk that available funding may not be sufficient to cover all critical maintenance needs.</w:t>
      </w:r>
    </w:p>
    <w:p w14:paraId="4C1B33E4" w14:textId="77777777" w:rsidR="00B50FB0" w:rsidRDefault="00B50FB0" w:rsidP="00B50FB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Unexpected Failures:</w:t>
      </w:r>
      <w:r>
        <w:rPr>
          <w:rFonts w:ascii="Abadi" w:eastAsia="Times New Roman" w:hAnsi="Abadi" w:cs="Times New Roman"/>
          <w:kern w:val="0"/>
          <w:sz w:val="28"/>
          <w:szCs w:val="28"/>
          <w:lang w:eastAsia="en-AE"/>
          <w14:ligatures w14:val="none"/>
        </w:rPr>
        <w:t xml:space="preserve"> Potential for unexpected major failures that could overwhelm the maintenance program's capabilities and resources.</w:t>
      </w:r>
    </w:p>
    <w:p w14:paraId="4AA2915D" w14:textId="77777777" w:rsidR="00B50FB0" w:rsidRDefault="00B50FB0" w:rsidP="00B50FB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Frustration:</w:t>
      </w:r>
      <w:r>
        <w:rPr>
          <w:rFonts w:ascii="Abadi" w:eastAsia="Times New Roman" w:hAnsi="Abadi" w:cs="Times New Roman"/>
          <w:kern w:val="0"/>
          <w:sz w:val="28"/>
          <w:szCs w:val="28"/>
          <w:lang w:eastAsia="en-AE"/>
          <w14:ligatures w14:val="none"/>
        </w:rPr>
        <w:t xml:space="preserve"> Possibility of public frustration if maintenance activities cause disruptions or if expectations are not adequately managed.</w:t>
      </w:r>
    </w:p>
    <w:p w14:paraId="59AF66F7" w14:textId="77777777" w:rsidR="00B50FB0" w:rsidRDefault="00B50FB0" w:rsidP="00B50FB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Material and Labor Shortages:</w:t>
      </w:r>
      <w:r>
        <w:rPr>
          <w:rFonts w:ascii="Abadi" w:eastAsia="Times New Roman" w:hAnsi="Abadi" w:cs="Times New Roman"/>
          <w:kern w:val="0"/>
          <w:sz w:val="28"/>
          <w:szCs w:val="28"/>
          <w:lang w:eastAsia="en-AE"/>
          <w14:ligatures w14:val="none"/>
        </w:rPr>
        <w:t xml:space="preserve"> Challenges in securing necessary materials and skilled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within budget constraints.</w:t>
      </w:r>
    </w:p>
    <w:p w14:paraId="390DE4D4" w14:textId="77777777" w:rsidR="00B50FB0" w:rsidRDefault="00B50FB0" w:rsidP="00B50FB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and Environmental Impacts:</w:t>
      </w:r>
      <w:r>
        <w:rPr>
          <w:rFonts w:ascii="Abadi" w:eastAsia="Times New Roman" w:hAnsi="Abadi" w:cs="Times New Roman"/>
          <w:kern w:val="0"/>
          <w:sz w:val="28"/>
          <w:szCs w:val="28"/>
          <w:lang w:eastAsia="en-AE"/>
          <w14:ligatures w14:val="none"/>
        </w:rPr>
        <w:t xml:space="preserve"> Adverse weather or environmental conditions that could delay maintenance activities or exacerbate existing infrastructure issues.</w:t>
      </w:r>
    </w:p>
    <w:p w14:paraId="65105D59"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3FDA1259" w14:textId="77777777" w:rsidR="00B50FB0" w:rsidRDefault="00B50FB0" w:rsidP="00941309">
      <w:pPr>
        <w:pStyle w:val="Heading2"/>
        <w:rPr>
          <w:rFonts w:eastAsia="Times New Roman"/>
          <w:lang w:eastAsia="en-AE"/>
        </w:rPr>
      </w:pPr>
      <w:bookmarkStart w:id="30" w:name="_Toc169706797"/>
      <w:r>
        <w:rPr>
          <w:rFonts w:eastAsia="Times New Roman"/>
          <w:lang w:eastAsia="en-AE"/>
        </w:rPr>
        <w:lastRenderedPageBreak/>
        <w:t>Strategic Response 2: Diverse Funding Strategies Program</w:t>
      </w:r>
      <w:bookmarkEnd w:id="30"/>
    </w:p>
    <w:p w14:paraId="2BFEB334"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Diverse Funding Strategies Program</w:t>
      </w:r>
    </w:p>
    <w:p w14:paraId="652DA7A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386BD97"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initiative is designed to explore and secure alternative funding sources for healthcare projects. Faced with economic downturns and reduced public investment, the program aims to tap into international aid, private-sector partnerships, and innovative financing mechanisms like green bonds to sustain and improve healthcare services.</w:t>
      </w:r>
    </w:p>
    <w:p w14:paraId="03241B9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B43C34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the financial sustainability of healthcare projects by diversifying funding sources and leveraging innovative financing solutions.</w:t>
      </w:r>
    </w:p>
    <w:p w14:paraId="11A8517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1493F2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actively seek and secure diverse and sustainable funding streams that enable continuous investment in critical healthcare infrastructure despite economic challenges.</w:t>
      </w:r>
    </w:p>
    <w:p w14:paraId="7209AD7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8507B54"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robust healthcare system supported by a stable and diverse financial foundation that can withstand economic fluctuations and continue to serve community needs.</w:t>
      </w:r>
    </w:p>
    <w:p w14:paraId="42984DC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7EDE79F"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Assessment:</w:t>
      </w:r>
      <w:r>
        <w:rPr>
          <w:rFonts w:ascii="Abadi" w:eastAsia="Times New Roman" w:hAnsi="Abadi" w:cs="Times New Roman"/>
          <w:kern w:val="0"/>
          <w:sz w:val="28"/>
          <w:szCs w:val="28"/>
          <w:lang w:eastAsia="en-AE"/>
          <w14:ligatures w14:val="none"/>
        </w:rPr>
        <w:t xml:space="preserve"> Evaluate current funding levels and identify gaps in financing for essential healthcare projects.</w:t>
      </w:r>
    </w:p>
    <w:p w14:paraId="2CDBAE68"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on Funding Opportunities:</w:t>
      </w:r>
      <w:r>
        <w:rPr>
          <w:rFonts w:ascii="Abadi" w:eastAsia="Times New Roman" w:hAnsi="Abadi" w:cs="Times New Roman"/>
          <w:kern w:val="0"/>
          <w:sz w:val="28"/>
          <w:szCs w:val="28"/>
          <w:lang w:eastAsia="en-AE"/>
          <w14:ligatures w14:val="none"/>
        </w:rPr>
        <w:t xml:space="preserve"> Investigate and compile a list of potential funding sources, including international grants, private investors, and financing mechanisms like green bonds.</w:t>
      </w:r>
    </w:p>
    <w:p w14:paraId="02BE97FD"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potential funders, including international aid organizations, private companies, and financial institutions, to explore partnership opportunities.</w:t>
      </w:r>
    </w:p>
    <w:p w14:paraId="64D96DF8"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Funding Proposals:</w:t>
      </w:r>
      <w:r>
        <w:rPr>
          <w:rFonts w:ascii="Abadi" w:eastAsia="Times New Roman" w:hAnsi="Abadi" w:cs="Times New Roman"/>
          <w:kern w:val="0"/>
          <w:sz w:val="28"/>
          <w:szCs w:val="28"/>
          <w:lang w:eastAsia="en-AE"/>
          <w14:ligatures w14:val="none"/>
        </w:rPr>
        <w:t xml:space="preserve"> Create compelling funding proposals that outline the benefits and impacts of investing in healthcare improvements.</w:t>
      </w:r>
    </w:p>
    <w:p w14:paraId="045CB19F"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Negotiation and Agreement:</w:t>
      </w:r>
      <w:r>
        <w:rPr>
          <w:rFonts w:ascii="Abadi" w:eastAsia="Times New Roman" w:hAnsi="Abadi" w:cs="Times New Roman"/>
          <w:kern w:val="0"/>
          <w:sz w:val="28"/>
          <w:szCs w:val="28"/>
          <w:lang w:eastAsia="en-AE"/>
          <w14:ligatures w14:val="none"/>
        </w:rPr>
        <w:t xml:space="preserve"> Negotiate terms and agreements with funding partners to secure the necessary investments.</w:t>
      </w:r>
    </w:p>
    <w:p w14:paraId="7316C1CD"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of Funded Projects:</w:t>
      </w:r>
      <w:r>
        <w:rPr>
          <w:rFonts w:ascii="Abadi" w:eastAsia="Times New Roman" w:hAnsi="Abadi" w:cs="Times New Roman"/>
          <w:kern w:val="0"/>
          <w:sz w:val="28"/>
          <w:szCs w:val="28"/>
          <w:lang w:eastAsia="en-AE"/>
          <w14:ligatures w14:val="none"/>
        </w:rPr>
        <w:t xml:space="preserve"> Launch and manage healthcare projects financed through these new funding sources, ensuring transparency and accountability.</w:t>
      </w:r>
    </w:p>
    <w:p w14:paraId="4B15D9A5" w14:textId="77777777" w:rsidR="00B50FB0" w:rsidRDefault="00B50FB0" w:rsidP="00B50FB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Monitoring and Reporting:</w:t>
      </w:r>
      <w:r>
        <w:rPr>
          <w:rFonts w:ascii="Abadi" w:eastAsia="Times New Roman" w:hAnsi="Abadi" w:cs="Times New Roman"/>
          <w:kern w:val="0"/>
          <w:sz w:val="28"/>
          <w:szCs w:val="28"/>
          <w:lang w:eastAsia="en-AE"/>
          <w14:ligatures w14:val="none"/>
        </w:rPr>
        <w:t xml:space="preserve"> Continuously monitor the effectiveness of funded projects and report back to funders and stakeholders on progress and outcomes.</w:t>
      </w:r>
    </w:p>
    <w:p w14:paraId="204B78A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0A60F6EA" w14:textId="77777777" w:rsidR="00B50FB0" w:rsidRDefault="00B50FB0" w:rsidP="00B50FB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Financial Management:</w:t>
      </w:r>
      <w:r>
        <w:rPr>
          <w:rFonts w:ascii="Abadi" w:eastAsia="Times New Roman" w:hAnsi="Abadi" w:cs="Times New Roman"/>
          <w:kern w:val="0"/>
          <w:sz w:val="28"/>
          <w:szCs w:val="28"/>
          <w:lang w:eastAsia="en-AE"/>
          <w14:ligatures w14:val="none"/>
        </w:rPr>
        <w:t xml:space="preserve"> Strong financial management skills to ensure that funds are allocated and used efficiently.</w:t>
      </w:r>
    </w:p>
    <w:p w14:paraId="44ED2ABA" w14:textId="77777777" w:rsidR="00B50FB0" w:rsidRDefault="00B50FB0" w:rsidP="00B50FB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Compelling Case Making:</w:t>
      </w:r>
      <w:r>
        <w:rPr>
          <w:rFonts w:ascii="Abadi" w:eastAsia="Times New Roman" w:hAnsi="Abadi" w:cs="Times New Roman"/>
          <w:kern w:val="0"/>
          <w:sz w:val="28"/>
          <w:szCs w:val="28"/>
          <w:lang w:eastAsia="en-AE"/>
          <w14:ligatures w14:val="none"/>
        </w:rPr>
        <w:t xml:space="preserve"> Ability to make a compelling case for investment, showing clear ROI and community benefits.</w:t>
      </w:r>
    </w:p>
    <w:p w14:paraId="598CF27E" w14:textId="77777777" w:rsidR="00B50FB0" w:rsidRDefault="00B50FB0" w:rsidP="00B50FB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xml:space="preserve"> Maintaining high standards of transparency and accountability to build trust with funders.</w:t>
      </w:r>
    </w:p>
    <w:p w14:paraId="0F3FAC36" w14:textId="77777777" w:rsidR="00B50FB0" w:rsidRDefault="00B50FB0" w:rsidP="00B50FB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 to Funding Requirements:</w:t>
      </w:r>
      <w:r>
        <w:rPr>
          <w:rFonts w:ascii="Abadi" w:eastAsia="Times New Roman" w:hAnsi="Abadi" w:cs="Times New Roman"/>
          <w:kern w:val="0"/>
          <w:sz w:val="28"/>
          <w:szCs w:val="28"/>
          <w:lang w:eastAsia="en-AE"/>
          <w14:ligatures w14:val="none"/>
        </w:rPr>
        <w:t xml:space="preserve"> Ability to adapt project plans to meet the specific requirements or conditions set by different funding sources.</w:t>
      </w:r>
    </w:p>
    <w:p w14:paraId="18BE3E54" w14:textId="77777777" w:rsidR="00B50FB0" w:rsidRDefault="00B50FB0" w:rsidP="00B50FB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 Building:</w:t>
      </w:r>
      <w:r>
        <w:rPr>
          <w:rFonts w:ascii="Abadi" w:eastAsia="Times New Roman" w:hAnsi="Abadi" w:cs="Times New Roman"/>
          <w:kern w:val="0"/>
          <w:sz w:val="28"/>
          <w:szCs w:val="28"/>
          <w:lang w:eastAsia="en-AE"/>
          <w14:ligatures w14:val="none"/>
        </w:rPr>
        <w:t xml:space="preserve"> Building and maintaining strong relationships with a variety of stakeholders, including funders, community leaders, and government officials.</w:t>
      </w:r>
    </w:p>
    <w:p w14:paraId="5569E48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5A70B182" w14:textId="77777777" w:rsidR="00B50FB0" w:rsidRDefault="00B50FB0" w:rsidP="00B50FB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Funding Levels:</w:t>
      </w:r>
      <w:r>
        <w:rPr>
          <w:rFonts w:ascii="Abadi" w:eastAsia="Times New Roman" w:hAnsi="Abadi" w:cs="Times New Roman"/>
          <w:kern w:val="0"/>
          <w:sz w:val="28"/>
          <w:szCs w:val="28"/>
          <w:lang w:eastAsia="en-AE"/>
          <w14:ligatures w14:val="none"/>
        </w:rPr>
        <w:t xml:space="preserve"> A noticeable increase in the funding available for healthcare projects.</w:t>
      </w:r>
    </w:p>
    <w:p w14:paraId="3056B759" w14:textId="77777777" w:rsidR="00B50FB0" w:rsidRDefault="00B50FB0" w:rsidP="00B50FB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Diversified Funding Sources:</w:t>
      </w:r>
      <w:r>
        <w:rPr>
          <w:rFonts w:ascii="Abadi" w:eastAsia="Times New Roman" w:hAnsi="Abadi" w:cs="Times New Roman"/>
          <w:kern w:val="0"/>
          <w:sz w:val="28"/>
          <w:szCs w:val="28"/>
          <w:lang w:eastAsia="en-AE"/>
          <w14:ligatures w14:val="none"/>
        </w:rPr>
        <w:t xml:space="preserve"> Reduced dependency on any single source of funding, minimizing risks associated with economic downturns.</w:t>
      </w:r>
    </w:p>
    <w:p w14:paraId="09C4931F" w14:textId="77777777" w:rsidR="00B50FB0" w:rsidRDefault="00B50FB0" w:rsidP="00B50FB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Infrastructure Investments:</w:t>
      </w:r>
      <w:r>
        <w:rPr>
          <w:rFonts w:ascii="Abadi" w:eastAsia="Times New Roman" w:hAnsi="Abadi" w:cs="Times New Roman"/>
          <w:kern w:val="0"/>
          <w:sz w:val="28"/>
          <w:szCs w:val="28"/>
          <w:lang w:eastAsia="en-AE"/>
          <w14:ligatures w14:val="none"/>
        </w:rPr>
        <w:t xml:space="preserve"> More comprehensive and sustainable infrastructure projects can be undertaken, leading to better service delivery.</w:t>
      </w:r>
    </w:p>
    <w:p w14:paraId="554CD22B" w14:textId="77777777" w:rsidR="00B50FB0" w:rsidRDefault="00B50FB0" w:rsidP="00B50FB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Economic Resilience:</w:t>
      </w:r>
      <w:r>
        <w:rPr>
          <w:rFonts w:ascii="Abadi" w:eastAsia="Times New Roman" w:hAnsi="Abadi" w:cs="Times New Roman"/>
          <w:kern w:val="0"/>
          <w:sz w:val="28"/>
          <w:szCs w:val="28"/>
          <w:lang w:eastAsia="en-AE"/>
          <w14:ligatures w14:val="none"/>
        </w:rPr>
        <w:t xml:space="preserve"> Improved resilience of the healthcare sector to economic challenges through stable and diverse financial support.</w:t>
      </w:r>
    </w:p>
    <w:p w14:paraId="7F27A784" w14:textId="77777777" w:rsidR="00B50FB0" w:rsidRDefault="00B50FB0" w:rsidP="00B50FB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Community Benefit:</w:t>
      </w:r>
      <w:r>
        <w:rPr>
          <w:rFonts w:ascii="Abadi" w:eastAsia="Times New Roman" w:hAnsi="Abadi" w:cs="Times New Roman"/>
          <w:kern w:val="0"/>
          <w:sz w:val="28"/>
          <w:szCs w:val="28"/>
          <w:lang w:eastAsia="en-AE"/>
          <w14:ligatures w14:val="none"/>
        </w:rPr>
        <w:t xml:space="preserve"> Enhanced ability to meet the community's healthcare needs, leading to improved public health and economic stability.</w:t>
      </w:r>
    </w:p>
    <w:p w14:paraId="2F52625F"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94B440" w14:textId="77777777" w:rsidR="00B50FB0" w:rsidRDefault="00B50FB0" w:rsidP="00B50FB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External Funding:</w:t>
      </w:r>
      <w:r>
        <w:rPr>
          <w:rFonts w:ascii="Abadi" w:eastAsia="Times New Roman" w:hAnsi="Abadi" w:cs="Times New Roman"/>
          <w:kern w:val="0"/>
          <w:sz w:val="28"/>
          <w:szCs w:val="28"/>
          <w:lang w:eastAsia="en-AE"/>
          <w14:ligatures w14:val="none"/>
        </w:rPr>
        <w:t xml:space="preserve"> Potential over-reliance on external funding sources, which could be unpredictable.</w:t>
      </w:r>
    </w:p>
    <w:p w14:paraId="11D3B7A5" w14:textId="77777777" w:rsidR="00B50FB0" w:rsidRDefault="00B50FB0" w:rsidP="00B50FB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Complexity of Securing Funds:</w:t>
      </w:r>
      <w:r>
        <w:rPr>
          <w:rFonts w:ascii="Abadi" w:eastAsia="Times New Roman" w:hAnsi="Abadi" w:cs="Times New Roman"/>
          <w:kern w:val="0"/>
          <w:sz w:val="28"/>
          <w:szCs w:val="28"/>
          <w:lang w:eastAsia="en-AE"/>
          <w14:ligatures w14:val="none"/>
        </w:rPr>
        <w:t xml:space="preserve"> The complexity and competitiveness of securing international aid and private investments.</w:t>
      </w:r>
    </w:p>
    <w:p w14:paraId="0238F7DB" w14:textId="77777777" w:rsidR="00B50FB0" w:rsidRDefault="00B50FB0" w:rsidP="00B50FB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of Interests:</w:t>
      </w:r>
      <w:r>
        <w:rPr>
          <w:rFonts w:ascii="Abadi" w:eastAsia="Times New Roman" w:hAnsi="Abadi" w:cs="Times New Roman"/>
          <w:kern w:val="0"/>
          <w:sz w:val="28"/>
          <w:szCs w:val="28"/>
          <w:lang w:eastAsia="en-AE"/>
          <w14:ligatures w14:val="none"/>
        </w:rPr>
        <w:t xml:space="preserve"> Challenges in aligning the interests of various funders with community needs.</w:t>
      </w:r>
    </w:p>
    <w:p w14:paraId="5E8947E6" w14:textId="77777777" w:rsidR="00B50FB0" w:rsidRDefault="00B50FB0" w:rsidP="00B50FB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and Compliance Risks:</w:t>
      </w:r>
      <w:r>
        <w:rPr>
          <w:rFonts w:ascii="Abadi" w:eastAsia="Times New Roman" w:hAnsi="Abadi" w:cs="Times New Roman"/>
          <w:kern w:val="0"/>
          <w:sz w:val="28"/>
          <w:szCs w:val="28"/>
          <w:lang w:eastAsia="en-AE"/>
          <w14:ligatures w14:val="none"/>
        </w:rPr>
        <w:t xml:space="preserve"> Potential regulatory and compliance issues associated with international funding and private investments.</w:t>
      </w:r>
    </w:p>
    <w:p w14:paraId="53983D5D" w14:textId="77777777" w:rsidR="00B50FB0" w:rsidRDefault="00B50FB0" w:rsidP="00B50FB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xml:space="preserve"> Continued economic instability that could affect the availability and stability of funding sources.</w:t>
      </w:r>
    </w:p>
    <w:p w14:paraId="1276FE77"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7A0CE15C" w14:textId="77777777" w:rsidR="00B50FB0" w:rsidRDefault="00B50FB0" w:rsidP="00941309">
      <w:pPr>
        <w:pStyle w:val="Heading2"/>
        <w:rPr>
          <w:rFonts w:eastAsia="Times New Roman"/>
          <w:lang w:eastAsia="en-AE"/>
        </w:rPr>
      </w:pPr>
      <w:bookmarkStart w:id="31" w:name="_Toc169706798"/>
      <w:r>
        <w:rPr>
          <w:rFonts w:eastAsia="Times New Roman"/>
          <w:lang w:eastAsia="en-AE"/>
        </w:rPr>
        <w:lastRenderedPageBreak/>
        <w:t>Strategic Response 3: Community-Led Healthcare Solutions Initiative</w:t>
      </w:r>
      <w:bookmarkEnd w:id="31"/>
    </w:p>
    <w:p w14:paraId="5B2E8739"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Community-Led Healthcare Solutions Initiative</w:t>
      </w:r>
    </w:p>
    <w:p w14:paraId="230678D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A568F7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empower local communities to develop and implement low-cost, sustainable healthcare solutions. By leveraging community knowledge and fostering grassroots participation, the project seeks to enhance healthcare resource management in a manner that is both sustainable and culturally relevant.</w:t>
      </w:r>
    </w:p>
    <w:p w14:paraId="75CBC83C"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5CDA27B"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enable communities to take an active role in managing their healthcare resources effectively using locally adapted, low-cost solutions to improve healthcare quality and accessibility.</w:t>
      </w:r>
    </w:p>
    <w:p w14:paraId="5CDF05C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2EC720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support and facilitate community-driven projects that address healthcare challenges through innovative, affordable, and sustainable practices.</w:t>
      </w:r>
    </w:p>
    <w:p w14:paraId="73DEC01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37B4A6E"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local communities are the primary stewards of their healthcare resources, successfully managing healthcare in a way that ensures long-term sustainability and resilience.</w:t>
      </w:r>
    </w:p>
    <w:p w14:paraId="6BE33A58"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74240C0"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Needs Assessment:</w:t>
      </w:r>
      <w:r>
        <w:rPr>
          <w:rFonts w:ascii="Abadi" w:eastAsia="Times New Roman" w:hAnsi="Abadi" w:cs="Times New Roman"/>
          <w:kern w:val="0"/>
          <w:sz w:val="28"/>
          <w:szCs w:val="28"/>
          <w:lang w:eastAsia="en-AE"/>
          <w14:ligatures w14:val="none"/>
        </w:rPr>
        <w:t xml:space="preserve"> Conduct thorough assessments to identify specific healthcare management needs and challenges within different communities.</w:t>
      </w:r>
    </w:p>
    <w:p w14:paraId="13BAC61E"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Workshops:</w:t>
      </w:r>
      <w:r>
        <w:rPr>
          <w:rFonts w:ascii="Abadi" w:eastAsia="Times New Roman" w:hAnsi="Abadi" w:cs="Times New Roman"/>
          <w:kern w:val="0"/>
          <w:sz w:val="28"/>
          <w:szCs w:val="28"/>
          <w:lang w:eastAsia="en-AE"/>
          <w14:ligatures w14:val="none"/>
        </w:rPr>
        <w:t xml:space="preserve"> Organize workshops to build local capacity in terms of project management, technical skills, and knowledge of sustainable healthcare management practices.</w:t>
      </w:r>
    </w:p>
    <w:p w14:paraId="7F4F217F"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Development and Support:</w:t>
      </w:r>
      <w:r>
        <w:rPr>
          <w:rFonts w:ascii="Abadi" w:eastAsia="Times New Roman" w:hAnsi="Abadi" w:cs="Times New Roman"/>
          <w:kern w:val="0"/>
          <w:sz w:val="28"/>
          <w:szCs w:val="28"/>
          <w:lang w:eastAsia="en-AE"/>
          <w14:ligatures w14:val="none"/>
        </w:rPr>
        <w:t xml:space="preserve"> Assist communities in developing their own healthcare projects from conception through planning and implementation, providing technical and financial support.</w:t>
      </w:r>
    </w:p>
    <w:p w14:paraId="19C4F29C"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Community Projects:</w:t>
      </w:r>
      <w:r>
        <w:rPr>
          <w:rFonts w:ascii="Abadi" w:eastAsia="Times New Roman" w:hAnsi="Abadi" w:cs="Times New Roman"/>
          <w:kern w:val="0"/>
          <w:sz w:val="28"/>
          <w:szCs w:val="28"/>
          <w:lang w:eastAsia="en-AE"/>
          <w14:ligatures w14:val="none"/>
        </w:rPr>
        <w:t xml:space="preserve"> Facilitate the implementation of community-led projects such as community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mobile clinics, and telehealth services.</w:t>
      </w:r>
    </w:p>
    <w:p w14:paraId="339C0CAF"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Establish systems to monitor and evaluate the effectiveness of community projects, ensuring they meet set goals and provide lessons for future projects.</w:t>
      </w:r>
    </w:p>
    <w:p w14:paraId="049F7064"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and Replication:</w:t>
      </w:r>
      <w:r>
        <w:rPr>
          <w:rFonts w:ascii="Abadi" w:eastAsia="Times New Roman" w:hAnsi="Abadi" w:cs="Times New Roman"/>
          <w:kern w:val="0"/>
          <w:sz w:val="28"/>
          <w:szCs w:val="28"/>
          <w:lang w:eastAsia="en-AE"/>
          <w14:ligatures w14:val="none"/>
        </w:rPr>
        <w:t xml:space="preserve"> Identify successful projects and practices for scaling and replication in other communities, enhancing the overall impact of the initiative.</w:t>
      </w:r>
    </w:p>
    <w:p w14:paraId="73A7657F" w14:textId="77777777" w:rsidR="00B50FB0" w:rsidRDefault="00B50FB0" w:rsidP="00B50FB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 and Improvement:</w:t>
      </w:r>
      <w:r>
        <w:rPr>
          <w:rFonts w:ascii="Abadi" w:eastAsia="Times New Roman" w:hAnsi="Abadi" w:cs="Times New Roman"/>
          <w:kern w:val="0"/>
          <w:sz w:val="28"/>
          <w:szCs w:val="28"/>
          <w:lang w:eastAsia="en-AE"/>
          <w14:ligatures w14:val="none"/>
        </w:rPr>
        <w:t xml:space="preserve"> Foster an environment of continuous learning and improvement, encouraging communities to innovate and adapt based on project outcomes and evolving needs.</w:t>
      </w:r>
    </w:p>
    <w:p w14:paraId="77EDA9A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73934B74" w14:textId="77777777" w:rsidR="00B50FB0" w:rsidRDefault="00B50FB0" w:rsidP="00B50FB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Ownership:</w:t>
      </w:r>
      <w:r>
        <w:rPr>
          <w:rFonts w:ascii="Abadi" w:eastAsia="Times New Roman" w:hAnsi="Abadi" w:cs="Times New Roman"/>
          <w:kern w:val="0"/>
          <w:sz w:val="28"/>
          <w:szCs w:val="28"/>
          <w:lang w:eastAsia="en-AE"/>
          <w14:ligatures w14:val="none"/>
        </w:rPr>
        <w:t xml:space="preserve"> Ensuring strong community engagement and ownership of healthcare projects to drive sustained interest and participation.</w:t>
      </w:r>
    </w:p>
    <w:p w14:paraId="74C299D9" w14:textId="77777777" w:rsidR="00B50FB0" w:rsidRDefault="00B50FB0" w:rsidP="00B50FB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Appropriate Technology Use:</w:t>
      </w:r>
      <w:r>
        <w:rPr>
          <w:rFonts w:ascii="Abadi" w:eastAsia="Times New Roman" w:hAnsi="Abadi" w:cs="Times New Roman"/>
          <w:kern w:val="0"/>
          <w:sz w:val="28"/>
          <w:szCs w:val="28"/>
          <w:lang w:eastAsia="en-AE"/>
          <w14:ligatures w14:val="none"/>
        </w:rPr>
        <w:t xml:space="preserve"> Adoption of technologies and practices that are appropriate to local conditions and capacities.</w:t>
      </w:r>
    </w:p>
    <w:p w14:paraId="68950BA5" w14:textId="77777777" w:rsidR="00B50FB0" w:rsidRDefault="00B50FB0" w:rsidP="00B50FB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Partnerships:</w:t>
      </w:r>
      <w:r>
        <w:rPr>
          <w:rFonts w:ascii="Abadi" w:eastAsia="Times New Roman" w:hAnsi="Abadi" w:cs="Times New Roman"/>
          <w:kern w:val="0"/>
          <w:sz w:val="28"/>
          <w:szCs w:val="28"/>
          <w:lang w:eastAsia="en-AE"/>
          <w14:ligatures w14:val="none"/>
        </w:rPr>
        <w:t xml:space="preserve"> Building effective partnerships with local governments, NGOs, and other stakeholders to support community initiatives.</w:t>
      </w:r>
    </w:p>
    <w:p w14:paraId="38ECB5D9" w14:textId="77777777" w:rsidR="00B50FB0" w:rsidRDefault="00B50FB0" w:rsidP="00B50FB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Sustainability:</w:t>
      </w:r>
      <w:r>
        <w:rPr>
          <w:rFonts w:ascii="Abadi" w:eastAsia="Times New Roman" w:hAnsi="Abadi" w:cs="Times New Roman"/>
          <w:kern w:val="0"/>
          <w:sz w:val="28"/>
          <w:szCs w:val="28"/>
          <w:lang w:eastAsia="en-AE"/>
          <w14:ligatures w14:val="none"/>
        </w:rPr>
        <w:t xml:space="preserve"> Establishing financial models that ensure the sustainability of community projects beyond the initial funding period.</w:t>
      </w:r>
    </w:p>
    <w:p w14:paraId="6C0917CD" w14:textId="77777777" w:rsidR="00B50FB0" w:rsidRDefault="00B50FB0" w:rsidP="00B50FB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Sharing:</w:t>
      </w:r>
      <w:r>
        <w:rPr>
          <w:rFonts w:ascii="Abadi" w:eastAsia="Times New Roman" w:hAnsi="Abadi" w:cs="Times New Roman"/>
          <w:kern w:val="0"/>
          <w:sz w:val="28"/>
          <w:szCs w:val="28"/>
          <w:lang w:eastAsia="en-AE"/>
          <w14:ligatures w14:val="none"/>
        </w:rPr>
        <w:t xml:space="preserve"> Creating platforms for sharing knowledge and best practices among communities to foster innovation and mutual learning.</w:t>
      </w:r>
    </w:p>
    <w:p w14:paraId="33E308BD"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7D2F87A" w14:textId="77777777" w:rsidR="00B50FB0" w:rsidRDefault="00B50FB0" w:rsidP="00B50FB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Healthcare Management:</w:t>
      </w:r>
      <w:r>
        <w:rPr>
          <w:rFonts w:ascii="Abadi" w:eastAsia="Times New Roman" w:hAnsi="Abadi" w:cs="Times New Roman"/>
          <w:kern w:val="0"/>
          <w:sz w:val="28"/>
          <w:szCs w:val="28"/>
          <w:lang w:eastAsia="en-AE"/>
          <w14:ligatures w14:val="none"/>
        </w:rPr>
        <w:t xml:space="preserve"> Enhanced community ability to manage healthcare resources effectively, leading to improved healthcare quality and accessibility.</w:t>
      </w:r>
    </w:p>
    <w:p w14:paraId="6393348A" w14:textId="77777777" w:rsidR="00B50FB0" w:rsidRDefault="00B50FB0" w:rsidP="00B50FB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Community Resilience:</w:t>
      </w:r>
      <w:r>
        <w:rPr>
          <w:rFonts w:ascii="Abadi" w:eastAsia="Times New Roman" w:hAnsi="Abadi" w:cs="Times New Roman"/>
          <w:kern w:val="0"/>
          <w:sz w:val="28"/>
          <w:szCs w:val="28"/>
          <w:lang w:eastAsia="en-AE"/>
          <w14:ligatures w14:val="none"/>
        </w:rPr>
        <w:t xml:space="preserve"> Strengthened resilience of communities to healthcare-related challenges, including scarcity and access issues.</w:t>
      </w:r>
    </w:p>
    <w:p w14:paraId="21537245" w14:textId="77777777" w:rsidR="00B50FB0" w:rsidRDefault="00B50FB0" w:rsidP="00B50FB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Local Communities:</w:t>
      </w:r>
      <w:r>
        <w:rPr>
          <w:rFonts w:ascii="Abadi" w:eastAsia="Times New Roman" w:hAnsi="Abadi" w:cs="Times New Roman"/>
          <w:kern w:val="0"/>
          <w:sz w:val="28"/>
          <w:szCs w:val="28"/>
          <w:lang w:eastAsia="en-AE"/>
          <w14:ligatures w14:val="none"/>
        </w:rPr>
        <w:t xml:space="preserve"> Communities are empowered with the skills, knowledge, and resources to lead their healthcare management efforts.</w:t>
      </w:r>
    </w:p>
    <w:p w14:paraId="19537645" w14:textId="77777777" w:rsidR="00B50FB0" w:rsidRDefault="00B50FB0" w:rsidP="00B50FB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xml:space="preserve"> Promotion of sustainable development practices that can be maintained by the community over the long term.</w:t>
      </w:r>
    </w:p>
    <w:p w14:paraId="31ECE732" w14:textId="77777777" w:rsidR="00B50FB0" w:rsidRDefault="00B50FB0" w:rsidP="00B50FB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Social Cohesion:</w:t>
      </w:r>
      <w:r>
        <w:rPr>
          <w:rFonts w:ascii="Abadi" w:eastAsia="Times New Roman" w:hAnsi="Abadi" w:cs="Times New Roman"/>
          <w:kern w:val="0"/>
          <w:sz w:val="28"/>
          <w:szCs w:val="28"/>
          <w:lang w:eastAsia="en-AE"/>
          <w14:ligatures w14:val="none"/>
        </w:rPr>
        <w:t xml:space="preserve"> Improved social cohesion and collaboration within communities as they come together to manage their healthcare resources.</w:t>
      </w:r>
    </w:p>
    <w:p w14:paraId="686E307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6474EFA" w14:textId="77777777" w:rsidR="00B50FB0" w:rsidRDefault="00B50FB0" w:rsidP="00B50FB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xml:space="preserve"> Potential resistance from communities unfamiliar with or </w:t>
      </w:r>
      <w:proofErr w:type="spellStart"/>
      <w:r>
        <w:rPr>
          <w:rFonts w:ascii="Abadi" w:eastAsia="Times New Roman" w:hAnsi="Abadi" w:cs="Times New Roman"/>
          <w:kern w:val="0"/>
          <w:sz w:val="28"/>
          <w:szCs w:val="28"/>
          <w:lang w:eastAsia="en-AE"/>
          <w14:ligatures w14:val="none"/>
        </w:rPr>
        <w:t>skeptical</w:t>
      </w:r>
      <w:proofErr w:type="spellEnd"/>
      <w:r>
        <w:rPr>
          <w:rFonts w:ascii="Abadi" w:eastAsia="Times New Roman" w:hAnsi="Abadi" w:cs="Times New Roman"/>
          <w:kern w:val="0"/>
          <w:sz w:val="28"/>
          <w:szCs w:val="28"/>
          <w:lang w:eastAsia="en-AE"/>
          <w14:ligatures w14:val="none"/>
        </w:rPr>
        <w:t xml:space="preserve"> of new management practices or technologies.</w:t>
      </w:r>
    </w:p>
    <w:p w14:paraId="58ADBAAA" w14:textId="77777777" w:rsidR="00B50FB0" w:rsidRDefault="00B50FB0" w:rsidP="00B50FB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Challenges related to limited local resources, including financial constraints and lack of technical expertise.</w:t>
      </w:r>
    </w:p>
    <w:p w14:paraId="1BDEF08A" w14:textId="77777777" w:rsidR="00B50FB0" w:rsidRDefault="00B50FB0" w:rsidP="00B50FB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Sustainability:</w:t>
      </w:r>
      <w:r>
        <w:rPr>
          <w:rFonts w:ascii="Abadi" w:eastAsia="Times New Roman" w:hAnsi="Abadi" w:cs="Times New Roman"/>
          <w:kern w:val="0"/>
          <w:sz w:val="28"/>
          <w:szCs w:val="28"/>
          <w:lang w:eastAsia="en-AE"/>
          <w14:ligatures w14:val="none"/>
        </w:rPr>
        <w:t xml:space="preserve"> Risks related to the long-term sustainability of community-led projects, especially in terms of maintenance and ongoing support.</w:t>
      </w:r>
    </w:p>
    <w:p w14:paraId="52BE9D5F" w14:textId="77777777" w:rsidR="00B50FB0" w:rsidRDefault="00B50FB0" w:rsidP="00B50FB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Difficulties in coordinating efforts among various stakeholders, which can lead to inefficiencies and project delays.</w:t>
      </w:r>
    </w:p>
    <w:p w14:paraId="75A82B09" w14:textId="77777777" w:rsidR="00B50FB0" w:rsidRDefault="00B50FB0" w:rsidP="00B50FB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Measurement:</w:t>
      </w:r>
      <w:r>
        <w:rPr>
          <w:rFonts w:ascii="Abadi" w:eastAsia="Times New Roman" w:hAnsi="Abadi" w:cs="Times New Roman"/>
          <w:kern w:val="0"/>
          <w:sz w:val="28"/>
          <w:szCs w:val="28"/>
          <w:lang w:eastAsia="en-AE"/>
          <w14:ligatures w14:val="none"/>
        </w:rPr>
        <w:t xml:space="preserve"> Complexity in measuring the direct impact of diverse community-led projects on overall healthcare management and community well-being.</w:t>
      </w:r>
    </w:p>
    <w:p w14:paraId="4F87FD31"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2F0923A2" w14:textId="77777777" w:rsidR="00B50FB0" w:rsidRDefault="00B50FB0" w:rsidP="00941309">
      <w:pPr>
        <w:pStyle w:val="Heading2"/>
        <w:rPr>
          <w:rFonts w:eastAsia="Times New Roman"/>
          <w:lang w:eastAsia="en-AE"/>
        </w:rPr>
      </w:pPr>
      <w:bookmarkStart w:id="32" w:name="_Toc169706799"/>
      <w:r>
        <w:rPr>
          <w:rFonts w:eastAsia="Times New Roman"/>
          <w:lang w:eastAsia="en-AE"/>
        </w:rPr>
        <w:lastRenderedPageBreak/>
        <w:t>Strategic Response 4: Policy Advocacy for Regulatory Reform</w:t>
      </w:r>
      <w:bookmarkEnd w:id="32"/>
    </w:p>
    <w:p w14:paraId="0CA8C7BC"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Policy Advocacy for Regulatory Reform</w:t>
      </w:r>
    </w:p>
    <w:p w14:paraId="42032E8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F1C792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advocating for regulatory changes that enhance access to funding, encourage private investment, and support the adoption of affordable healthcare technologies. The goal is to create a more conducive policy environment that fosters innovation and investment in the healthcare sector.</w:t>
      </w:r>
    </w:p>
    <w:p w14:paraId="525FFED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7C16B9B"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transform the regulatory landscape into one that actively supports healthcare innovation, funding accessibility, and private-sector investment, driving significant improvements in healthcare services and infrastructure.</w:t>
      </w:r>
    </w:p>
    <w:p w14:paraId="6249F4CB"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A4107A2"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engage with policymakers and stakeholders to develop and promote regulatory reforms that make it easier to secure funding, attract private investment, and adopt cost-effective healthcare technologies.</w:t>
      </w:r>
    </w:p>
    <w:p w14:paraId="3BCE9D4E"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0758FCF"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progressive regulatory frameworks enable widespread access to funding and technological advancements, ensuring a robust and innovative healthcare system.</w:t>
      </w:r>
    </w:p>
    <w:p w14:paraId="391A9CD7"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CFFB720"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Landscape Analysis:</w:t>
      </w:r>
      <w:r>
        <w:rPr>
          <w:rFonts w:ascii="Abadi" w:eastAsia="Times New Roman" w:hAnsi="Abadi" w:cs="Times New Roman"/>
          <w:kern w:val="0"/>
          <w:sz w:val="28"/>
          <w:szCs w:val="28"/>
          <w:lang w:eastAsia="en-AE"/>
          <w14:ligatures w14:val="none"/>
        </w:rPr>
        <w:t xml:space="preserve"> Conduct a comprehensive analysis of existing regulations to identify barriers to funding access, private investment, and technology adoption.</w:t>
      </w:r>
    </w:p>
    <w:p w14:paraId="092135D2"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Collaborate with key stakeholders, including healthcare providers, investors, technology firms, and government agencies, to build a coalition for regulatory reform.</w:t>
      </w:r>
    </w:p>
    <w:p w14:paraId="5A1A820B"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Proposal Development:</w:t>
      </w:r>
      <w:r>
        <w:rPr>
          <w:rFonts w:ascii="Abadi" w:eastAsia="Times New Roman" w:hAnsi="Abadi" w:cs="Times New Roman"/>
          <w:kern w:val="0"/>
          <w:sz w:val="28"/>
          <w:szCs w:val="28"/>
          <w:lang w:eastAsia="en-AE"/>
          <w14:ligatures w14:val="none"/>
        </w:rPr>
        <w:t xml:space="preserve"> Develop detailed policy proposals that address identified barriers and promote a more supportive regulatory environment for healthcare innovation and investment.</w:t>
      </w:r>
    </w:p>
    <w:p w14:paraId="45FBC825"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xml:space="preserve"> Launch targeted advocacy campaigns to promote the proposed regulatory changes, utilizing data and case studies to highlight the benefits.</w:t>
      </w:r>
    </w:p>
    <w:p w14:paraId="673A1FB6"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 with Policymakers:</w:t>
      </w:r>
      <w:r>
        <w:rPr>
          <w:rFonts w:ascii="Abadi" w:eastAsia="Times New Roman" w:hAnsi="Abadi" w:cs="Times New Roman"/>
          <w:kern w:val="0"/>
          <w:sz w:val="28"/>
          <w:szCs w:val="28"/>
          <w:lang w:eastAsia="en-AE"/>
          <w14:ligatures w14:val="none"/>
        </w:rPr>
        <w:t xml:space="preserve"> Engage with policymakers through meetings, workshops, and public forums to discuss the importance and impact of proposed regulatory reforms.</w:t>
      </w:r>
    </w:p>
    <w:p w14:paraId="3BDF7504"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Support Building:</w:t>
      </w:r>
      <w:r>
        <w:rPr>
          <w:rFonts w:ascii="Abadi" w:eastAsia="Times New Roman" w:hAnsi="Abadi" w:cs="Times New Roman"/>
          <w:kern w:val="0"/>
          <w:sz w:val="28"/>
          <w:szCs w:val="28"/>
          <w:lang w:eastAsia="en-AE"/>
          <w14:ligatures w14:val="none"/>
        </w:rPr>
        <w:t xml:space="preserve"> Work to build legislative support for regulatory changes by educating and lobbying key decision-makers and influencers within the government.</w:t>
      </w:r>
    </w:p>
    <w:p w14:paraId="0698E383" w14:textId="77777777" w:rsidR="00B50FB0" w:rsidRDefault="00B50FB0" w:rsidP="00B50FB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xml:space="preserve"> Establish mechanisms to monitor the implementation of new regulations and gather feedback from stakeholders to ensure they are effective and to make necessary adjustments.</w:t>
      </w:r>
    </w:p>
    <w:p w14:paraId="325CCFE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2DA01341" w14:textId="77777777" w:rsidR="00B50FB0" w:rsidRDefault="00B50FB0" w:rsidP="00B50FB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w:t>
      </w:r>
      <w:r>
        <w:rPr>
          <w:rFonts w:ascii="Abadi" w:eastAsia="Times New Roman" w:hAnsi="Abadi" w:cs="Times New Roman"/>
          <w:kern w:val="0"/>
          <w:sz w:val="28"/>
          <w:szCs w:val="28"/>
          <w:lang w:eastAsia="en-AE"/>
          <w14:ligatures w14:val="none"/>
        </w:rPr>
        <w:t xml:space="preserve"> Effectively communicating the benefits and necessity of regulatory changes to a wide range of stakeholders.</w:t>
      </w:r>
    </w:p>
    <w:p w14:paraId="710F6BA5" w14:textId="77777777" w:rsidR="00B50FB0" w:rsidRDefault="00B50FB0" w:rsidP="00B50FB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partnerships with influential stakeholders who can support and champion the regulatory reform efforts.</w:t>
      </w:r>
    </w:p>
    <w:p w14:paraId="77A17A45" w14:textId="77777777" w:rsidR="00B50FB0" w:rsidRDefault="00B50FB0" w:rsidP="00B50FB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Advocacy:</w:t>
      </w:r>
      <w:r>
        <w:rPr>
          <w:rFonts w:ascii="Abadi" w:eastAsia="Times New Roman" w:hAnsi="Abadi" w:cs="Times New Roman"/>
          <w:kern w:val="0"/>
          <w:sz w:val="28"/>
          <w:szCs w:val="28"/>
          <w:lang w:eastAsia="en-AE"/>
          <w14:ligatures w14:val="none"/>
        </w:rPr>
        <w:t xml:space="preserve"> Using robust data and case studies to support advocacy efforts and demonstrate the practical benefits of proposed changes.</w:t>
      </w:r>
    </w:p>
    <w:p w14:paraId="08DCA779" w14:textId="77777777" w:rsidR="00B50FB0" w:rsidRDefault="00B50FB0" w:rsidP="00B50FB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Adaptability:</w:t>
      </w:r>
      <w:r>
        <w:rPr>
          <w:rFonts w:ascii="Abadi" w:eastAsia="Times New Roman" w:hAnsi="Abadi" w:cs="Times New Roman"/>
          <w:kern w:val="0"/>
          <w:sz w:val="28"/>
          <w:szCs w:val="28"/>
          <w:lang w:eastAsia="en-AE"/>
          <w14:ligatures w14:val="none"/>
        </w:rPr>
        <w:t xml:space="preserve"> Being adaptable to feedback and changing political landscapes to maintain momentum and support for the reforms.</w:t>
      </w:r>
    </w:p>
    <w:p w14:paraId="141190EC" w14:textId="77777777" w:rsidR="00B50FB0" w:rsidRDefault="00B50FB0" w:rsidP="00B50FB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Maintaining a long-term commitment to advocacy efforts to ensure sustained progress and eventual success.</w:t>
      </w:r>
    </w:p>
    <w:p w14:paraId="00F1578C"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45B856F9" w14:textId="77777777" w:rsidR="00B50FB0" w:rsidRDefault="00B50FB0" w:rsidP="00B50FB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Funding Access:</w:t>
      </w:r>
      <w:r>
        <w:rPr>
          <w:rFonts w:ascii="Abadi" w:eastAsia="Times New Roman" w:hAnsi="Abadi" w:cs="Times New Roman"/>
          <w:kern w:val="0"/>
          <w:sz w:val="28"/>
          <w:szCs w:val="28"/>
          <w:lang w:eastAsia="en-AE"/>
          <w14:ligatures w14:val="none"/>
        </w:rPr>
        <w:t xml:space="preserve"> Easier access to various funding sources for healthcare projects, leading to more consistent and sustainable financial support.</w:t>
      </w:r>
    </w:p>
    <w:p w14:paraId="4BED6261" w14:textId="77777777" w:rsidR="00B50FB0" w:rsidRDefault="00B50FB0" w:rsidP="00B50FB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Private Investment:</w:t>
      </w:r>
      <w:r>
        <w:rPr>
          <w:rFonts w:ascii="Abadi" w:eastAsia="Times New Roman" w:hAnsi="Abadi" w:cs="Times New Roman"/>
          <w:kern w:val="0"/>
          <w:sz w:val="28"/>
          <w:szCs w:val="28"/>
          <w:lang w:eastAsia="en-AE"/>
          <w14:ligatures w14:val="none"/>
        </w:rPr>
        <w:t xml:space="preserve"> Enhanced private-sector investment in healthcare infrastructure and technologies, driving innovation and improvement.</w:t>
      </w:r>
    </w:p>
    <w:p w14:paraId="6CE3F2F6" w14:textId="77777777" w:rsidR="00B50FB0" w:rsidRDefault="00B50FB0" w:rsidP="00B50FB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of Affordable Technologies:</w:t>
      </w:r>
      <w:r>
        <w:rPr>
          <w:rFonts w:ascii="Abadi" w:eastAsia="Times New Roman" w:hAnsi="Abadi" w:cs="Times New Roman"/>
          <w:kern w:val="0"/>
          <w:sz w:val="28"/>
          <w:szCs w:val="28"/>
          <w:lang w:eastAsia="en-AE"/>
          <w14:ligatures w14:val="none"/>
        </w:rPr>
        <w:t xml:space="preserve"> Wider adoption of cost-effective healthcare technologies that improve service delivery and patient care.</w:t>
      </w:r>
    </w:p>
    <w:p w14:paraId="7FECAB65" w14:textId="77777777" w:rsidR="00B50FB0" w:rsidRDefault="00B50FB0" w:rsidP="00B50FB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Healthcare System:</w:t>
      </w:r>
      <w:r>
        <w:rPr>
          <w:rFonts w:ascii="Abadi" w:eastAsia="Times New Roman" w:hAnsi="Abadi" w:cs="Times New Roman"/>
          <w:kern w:val="0"/>
          <w:sz w:val="28"/>
          <w:szCs w:val="28"/>
          <w:lang w:eastAsia="en-AE"/>
          <w14:ligatures w14:val="none"/>
        </w:rPr>
        <w:t xml:space="preserve"> A more resilient and innovative healthcare system capable of meeting current and future challenges.</w:t>
      </w:r>
    </w:p>
    <w:p w14:paraId="35782E6A" w14:textId="77777777" w:rsidR="00B50FB0" w:rsidRDefault="00B50FB0" w:rsidP="00B50FB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Stimulated economic growth through increased investments and improved public health outcomes.</w:t>
      </w:r>
    </w:p>
    <w:p w14:paraId="5E99619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D40AEF9" w14:textId="77777777" w:rsidR="00B50FB0" w:rsidRDefault="00B50FB0" w:rsidP="00B50FB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Political Resistance:</w:t>
      </w:r>
      <w:r>
        <w:rPr>
          <w:rFonts w:ascii="Abadi" w:eastAsia="Times New Roman" w:hAnsi="Abadi" w:cs="Times New Roman"/>
          <w:kern w:val="0"/>
          <w:sz w:val="28"/>
          <w:szCs w:val="28"/>
          <w:lang w:eastAsia="en-AE"/>
          <w14:ligatures w14:val="none"/>
        </w:rPr>
        <w:t xml:space="preserve"> Potential resistance from political groups or individuals with conflicting interests or priorities.</w:t>
      </w:r>
    </w:p>
    <w:p w14:paraId="7585623E" w14:textId="77777777" w:rsidR="00B50FB0" w:rsidRDefault="00B50FB0" w:rsidP="00B50FB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Slow Legislative Processes:</w:t>
      </w:r>
      <w:r>
        <w:rPr>
          <w:rFonts w:ascii="Abadi" w:eastAsia="Times New Roman" w:hAnsi="Abadi" w:cs="Times New Roman"/>
          <w:kern w:val="0"/>
          <w:sz w:val="28"/>
          <w:szCs w:val="28"/>
          <w:lang w:eastAsia="en-AE"/>
          <w14:ligatures w14:val="none"/>
        </w:rPr>
        <w:t xml:space="preserve"> The inherently slow nature of legislative change, which could delay the implementation of necessary reforms.</w:t>
      </w:r>
    </w:p>
    <w:p w14:paraId="1916D1EC" w14:textId="77777777" w:rsidR="00B50FB0" w:rsidRDefault="00B50FB0" w:rsidP="00B50FB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Misalignment:</w:t>
      </w:r>
      <w:r>
        <w:rPr>
          <w:rFonts w:ascii="Abadi" w:eastAsia="Times New Roman" w:hAnsi="Abadi" w:cs="Times New Roman"/>
          <w:kern w:val="0"/>
          <w:sz w:val="28"/>
          <w:szCs w:val="28"/>
          <w:lang w:eastAsia="en-AE"/>
          <w14:ligatures w14:val="none"/>
        </w:rPr>
        <w:t xml:space="preserve"> Difficulty in aligning the interests of diverse stakeholders, which could weaken advocacy efforts.</w:t>
      </w:r>
    </w:p>
    <w:p w14:paraId="1B8005B5" w14:textId="77777777" w:rsidR="00B50FB0" w:rsidRDefault="00B50FB0" w:rsidP="00B50FB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Unintended Consequences:</w:t>
      </w:r>
      <w:r>
        <w:rPr>
          <w:rFonts w:ascii="Abadi" w:eastAsia="Times New Roman" w:hAnsi="Abadi" w:cs="Times New Roman"/>
          <w:kern w:val="0"/>
          <w:sz w:val="28"/>
          <w:szCs w:val="28"/>
          <w:lang w:eastAsia="en-AE"/>
          <w14:ligatures w14:val="none"/>
        </w:rPr>
        <w:t xml:space="preserve"> Risk of unintended consequences from new regulations that may create additional barriers or challenges.</w:t>
      </w:r>
    </w:p>
    <w:p w14:paraId="1967A25C" w14:textId="77777777" w:rsidR="00B50FB0" w:rsidRDefault="00B50FB0" w:rsidP="00B50FB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Effort Required:</w:t>
      </w:r>
      <w:r>
        <w:rPr>
          <w:rFonts w:ascii="Abadi" w:eastAsia="Times New Roman" w:hAnsi="Abadi" w:cs="Times New Roman"/>
          <w:kern w:val="0"/>
          <w:sz w:val="28"/>
          <w:szCs w:val="28"/>
          <w:lang w:eastAsia="en-AE"/>
          <w14:ligatures w14:val="none"/>
        </w:rPr>
        <w:t xml:space="preserve"> The need for a sustained and long-term effort to achieve meaningful regulatory change, which could strain resources.</w:t>
      </w:r>
    </w:p>
    <w:p w14:paraId="37CC6057" w14:textId="77777777" w:rsidR="00B50FB0" w:rsidRDefault="00B50FB0" w:rsidP="00B50FB0">
      <w:pPr>
        <w:rPr>
          <w:rFonts w:ascii="Abadi" w:hAnsi="Abadi"/>
          <w:sz w:val="28"/>
          <w:szCs w:val="28"/>
        </w:rPr>
      </w:pPr>
      <w:r>
        <w:rPr>
          <w:rFonts w:ascii="Abadi" w:hAnsi="Abadi"/>
          <w:kern w:val="0"/>
          <w:sz w:val="28"/>
          <w:szCs w:val="28"/>
          <w14:ligatures w14:val="none"/>
        </w:rPr>
        <w:br w:type="page"/>
      </w:r>
    </w:p>
    <w:p w14:paraId="3698B6EF" w14:textId="77777777" w:rsidR="00B50FB0" w:rsidRDefault="00B50FB0" w:rsidP="00941309">
      <w:pPr>
        <w:pStyle w:val="Heading2"/>
        <w:rPr>
          <w:rFonts w:eastAsia="Times New Roman"/>
          <w:lang w:eastAsia="en-AE"/>
        </w:rPr>
      </w:pPr>
      <w:bookmarkStart w:id="33" w:name="_Toc169706800"/>
      <w:r>
        <w:rPr>
          <w:rFonts w:eastAsia="Times New Roman"/>
          <w:lang w:eastAsia="en-AE"/>
        </w:rPr>
        <w:lastRenderedPageBreak/>
        <w:t>Strategic Response 5: Public Communication and Engagement Initiative</w:t>
      </w:r>
      <w:bookmarkEnd w:id="33"/>
    </w:p>
    <w:p w14:paraId="1BAEB3B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Public Communication and Engagement Initiative</w:t>
      </w:r>
    </w:p>
    <w:p w14:paraId="183017A5"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807CAF8"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enhance transparency and foster cooperation by maintaining open and clear communication with the public regarding healthcare issues. It involves actively involving the community in decision-making processes to build trust, improve healthcare service delivery, and ensure that public concerns and needs are addressed.</w:t>
      </w:r>
    </w:p>
    <w:p w14:paraId="2E023E2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716F82C"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transparent and cooperative relationship between healthcare management and the public, ensuring that community voices are heard and integrated into healthcare decisions.</w:t>
      </w:r>
    </w:p>
    <w:p w14:paraId="373B6496"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C8E9599"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and maintain effective communication channels that provide timely and accurate information about healthcare issues, and to engage the public in the decision-making process to improve healthcare outcomes.</w:t>
      </w:r>
    </w:p>
    <w:p w14:paraId="050DF6E3"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3C50FF3" w14:textId="77777777" w:rsidR="00B50FB0" w:rsidRDefault="00B50FB0" w:rsidP="00B50FB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healthcare management is transparent, inclusive, and trusted by the community, leading to better health outcomes and stronger public support.</w:t>
      </w:r>
    </w:p>
    <w:p w14:paraId="3A019A9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A939CD7"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Communication Channels:</w:t>
      </w:r>
      <w:r>
        <w:rPr>
          <w:rFonts w:ascii="Abadi" w:eastAsia="Times New Roman" w:hAnsi="Abadi" w:cs="Times New Roman"/>
          <w:kern w:val="0"/>
          <w:sz w:val="28"/>
          <w:szCs w:val="28"/>
          <w:lang w:eastAsia="en-AE"/>
          <w14:ligatures w14:val="none"/>
        </w:rPr>
        <w:t xml:space="preserve"> Establish multiple communication channels, including social media, community meetings, newsletters, and a dedicated website, to disseminate information and receive feedback.</w:t>
      </w:r>
    </w:p>
    <w:p w14:paraId="3BF4E116"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Create a Communication Plan:</w:t>
      </w:r>
      <w:r>
        <w:rPr>
          <w:rFonts w:ascii="Abadi" w:eastAsia="Times New Roman" w:hAnsi="Abadi" w:cs="Times New Roman"/>
          <w:kern w:val="0"/>
          <w:sz w:val="28"/>
          <w:szCs w:val="28"/>
          <w:lang w:eastAsia="en-AE"/>
          <w14:ligatures w14:val="none"/>
        </w:rPr>
        <w:t xml:space="preserve"> Develop a comprehensive communication plan that outlines how information will be shared with the public and how feedback will be collected and used.</w:t>
      </w:r>
    </w:p>
    <w:p w14:paraId="3C6BE1EF"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Updates:</w:t>
      </w:r>
      <w:r>
        <w:rPr>
          <w:rFonts w:ascii="Abadi" w:eastAsia="Times New Roman" w:hAnsi="Abadi" w:cs="Times New Roman"/>
          <w:kern w:val="0"/>
          <w:sz w:val="28"/>
          <w:szCs w:val="28"/>
          <w:lang w:eastAsia="en-AE"/>
          <w14:ligatures w14:val="none"/>
        </w:rPr>
        <w:t xml:space="preserve"> Provide regular updates on healthcare issues, ongoing projects, and upcoming initiatives to keep the public informed and engaged.</w:t>
      </w:r>
    </w:p>
    <w:p w14:paraId="11C7589B"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Forums and Workshops:</w:t>
      </w:r>
      <w:r>
        <w:rPr>
          <w:rFonts w:ascii="Abadi" w:eastAsia="Times New Roman" w:hAnsi="Abadi" w:cs="Times New Roman"/>
          <w:kern w:val="0"/>
          <w:sz w:val="28"/>
          <w:szCs w:val="28"/>
          <w:lang w:eastAsia="en-AE"/>
          <w14:ligatures w14:val="none"/>
        </w:rPr>
        <w:t xml:space="preserve"> Organize public forums and workshops to discuss healthcare issues, gather input, and involve the community in decision-making processes.</w:t>
      </w:r>
    </w:p>
    <w:p w14:paraId="279EF06D"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Feedback Mechanisms:</w:t>
      </w:r>
      <w:r>
        <w:rPr>
          <w:rFonts w:ascii="Abadi" w:eastAsia="Times New Roman" w:hAnsi="Abadi" w:cs="Times New Roman"/>
          <w:kern w:val="0"/>
          <w:sz w:val="28"/>
          <w:szCs w:val="28"/>
          <w:lang w:eastAsia="en-AE"/>
          <w14:ligatures w14:val="none"/>
        </w:rPr>
        <w:t xml:space="preserve"> Implement robust feedback mechanisms that allow the public to share their concerns, suggestions, and experiences regarding healthcare services.</w:t>
      </w:r>
    </w:p>
    <w:p w14:paraId="177A4F54"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Reports:</w:t>
      </w:r>
      <w:r>
        <w:rPr>
          <w:rFonts w:ascii="Abadi" w:eastAsia="Times New Roman" w:hAnsi="Abadi" w:cs="Times New Roman"/>
          <w:kern w:val="0"/>
          <w:sz w:val="28"/>
          <w:szCs w:val="28"/>
          <w:lang w:eastAsia="en-AE"/>
          <w14:ligatures w14:val="none"/>
        </w:rPr>
        <w:t xml:space="preserve"> Publish regular transparency reports that detail decision-making processes, funding allocations, project progress, and outcomes.</w:t>
      </w:r>
    </w:p>
    <w:p w14:paraId="4A42192A" w14:textId="77777777" w:rsidR="00B50FB0" w:rsidRDefault="00B50FB0" w:rsidP="00B50FB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Adaptation:</w:t>
      </w:r>
      <w:r>
        <w:rPr>
          <w:rFonts w:ascii="Abadi" w:eastAsia="Times New Roman" w:hAnsi="Abadi" w:cs="Times New Roman"/>
          <w:kern w:val="0"/>
          <w:sz w:val="28"/>
          <w:szCs w:val="28"/>
          <w:lang w:eastAsia="en-AE"/>
          <w14:ligatures w14:val="none"/>
        </w:rPr>
        <w:t xml:space="preserve"> Continuously evaluate the effectiveness of communication efforts and adapt strategies based on public feedback and changing circumstances.</w:t>
      </w:r>
    </w:p>
    <w:p w14:paraId="64CC3D51"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0A593D32" w14:textId="77777777" w:rsidR="00B50FB0" w:rsidRDefault="00B50FB0" w:rsidP="00B50FB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that communication channels are accessible to all community members, including those with limited internet access or literacy challenges.</w:t>
      </w:r>
    </w:p>
    <w:p w14:paraId="1C8D68CE" w14:textId="77777777" w:rsidR="00B50FB0" w:rsidRDefault="00B50FB0" w:rsidP="00B50FB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xml:space="preserve"> Providing consistent and reliable information to build and maintain public trust.</w:t>
      </w:r>
    </w:p>
    <w:p w14:paraId="77FA5ECE" w14:textId="77777777" w:rsidR="00B50FB0" w:rsidRDefault="00B50FB0" w:rsidP="00B50FB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Responsiveness:</w:t>
      </w:r>
      <w:r>
        <w:rPr>
          <w:rFonts w:ascii="Abadi" w:eastAsia="Times New Roman" w:hAnsi="Abadi" w:cs="Times New Roman"/>
          <w:kern w:val="0"/>
          <w:sz w:val="28"/>
          <w:szCs w:val="28"/>
          <w:lang w:eastAsia="en-AE"/>
          <w14:ligatures w14:val="none"/>
        </w:rPr>
        <w:t xml:space="preserve"> Being responsive to public feedback and demonstrating that their input is valued and acted upon.</w:t>
      </w:r>
    </w:p>
    <w:p w14:paraId="5B13F8F9" w14:textId="77777777" w:rsidR="00B50FB0" w:rsidRDefault="00B50FB0" w:rsidP="00B50FB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Tailoring communication efforts to be culturally sensitive and relevant to the diverse community.</w:t>
      </w:r>
    </w:p>
    <w:p w14:paraId="28435747" w14:textId="77777777" w:rsidR="00B50FB0" w:rsidRDefault="00B50FB0" w:rsidP="00B50FB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Collaborating with community leaders and organizations to amplify communication efforts and reach a broader audience.</w:t>
      </w:r>
    </w:p>
    <w:p w14:paraId="3A780B12"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A4D87EF" w14:textId="77777777" w:rsidR="00B50FB0" w:rsidRDefault="00B50FB0" w:rsidP="00B50FB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Trust:</w:t>
      </w:r>
      <w:r>
        <w:rPr>
          <w:rFonts w:ascii="Abadi" w:eastAsia="Times New Roman" w:hAnsi="Abadi" w:cs="Times New Roman"/>
          <w:kern w:val="0"/>
          <w:sz w:val="28"/>
          <w:szCs w:val="28"/>
          <w:lang w:eastAsia="en-AE"/>
          <w14:ligatures w14:val="none"/>
        </w:rPr>
        <w:t xml:space="preserve"> Building trust between healthcare management and the public through transparency and inclusive decision-making.</w:t>
      </w:r>
    </w:p>
    <w:p w14:paraId="7B649FDB" w14:textId="77777777" w:rsidR="00B50FB0" w:rsidRDefault="00B50FB0" w:rsidP="00B50FB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Cooperation:</w:t>
      </w:r>
      <w:r>
        <w:rPr>
          <w:rFonts w:ascii="Abadi" w:eastAsia="Times New Roman" w:hAnsi="Abadi" w:cs="Times New Roman"/>
          <w:kern w:val="0"/>
          <w:sz w:val="28"/>
          <w:szCs w:val="28"/>
          <w:lang w:eastAsia="en-AE"/>
          <w14:ligatures w14:val="none"/>
        </w:rPr>
        <w:t xml:space="preserve"> Greater public cooperation and support for healthcare initiatives and policies.</w:t>
      </w:r>
    </w:p>
    <w:p w14:paraId="5E559210" w14:textId="77777777" w:rsidR="00B50FB0" w:rsidRDefault="00B50FB0" w:rsidP="00B50FB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Healthcare Services:</w:t>
      </w:r>
      <w:r>
        <w:rPr>
          <w:rFonts w:ascii="Abadi" w:eastAsia="Times New Roman" w:hAnsi="Abadi" w:cs="Times New Roman"/>
          <w:kern w:val="0"/>
          <w:sz w:val="28"/>
          <w:szCs w:val="28"/>
          <w:lang w:eastAsia="en-AE"/>
          <w14:ligatures w14:val="none"/>
        </w:rPr>
        <w:t xml:space="preserve"> Better alignment of healthcare services with community needs and priorities based on public input.</w:t>
      </w:r>
    </w:p>
    <w:p w14:paraId="13D1533F" w14:textId="77777777" w:rsidR="00B50FB0" w:rsidRDefault="00B50FB0" w:rsidP="00B50FB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Engagement:</w:t>
      </w:r>
      <w:r>
        <w:rPr>
          <w:rFonts w:ascii="Abadi" w:eastAsia="Times New Roman" w:hAnsi="Abadi" w:cs="Times New Roman"/>
          <w:kern w:val="0"/>
          <w:sz w:val="28"/>
          <w:szCs w:val="28"/>
          <w:lang w:eastAsia="en-AE"/>
          <w14:ligatures w14:val="none"/>
        </w:rPr>
        <w:t xml:space="preserve"> Higher levels of community engagement and participation in healthcare management and decision-making processes.</w:t>
      </w:r>
    </w:p>
    <w:p w14:paraId="60734CC9" w14:textId="77777777" w:rsidR="00B50FB0" w:rsidRDefault="00B50FB0" w:rsidP="00B50FB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Positive Public Health Outcomes:</w:t>
      </w:r>
      <w:r>
        <w:rPr>
          <w:rFonts w:ascii="Abadi" w:eastAsia="Times New Roman" w:hAnsi="Abadi" w:cs="Times New Roman"/>
          <w:kern w:val="0"/>
          <w:sz w:val="28"/>
          <w:szCs w:val="28"/>
          <w:lang w:eastAsia="en-AE"/>
          <w14:ligatures w14:val="none"/>
        </w:rPr>
        <w:t xml:space="preserve"> Improved public health outcomes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better-informed and more engaged communities.</w:t>
      </w:r>
    </w:p>
    <w:p w14:paraId="42559E00" w14:textId="77777777" w:rsidR="00B50FB0" w:rsidRDefault="00B50FB0" w:rsidP="00B50FB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9B3DD0" w14:textId="77777777" w:rsidR="00B50FB0" w:rsidRDefault="00B50FB0" w:rsidP="00B50FB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xml:space="preserve"> The risk of misinformation spreading if communication efforts are not carefully managed and monitored.</w:t>
      </w:r>
    </w:p>
    <w:p w14:paraId="039F5046" w14:textId="77777777" w:rsidR="00B50FB0" w:rsidRDefault="00B50FB0" w:rsidP="00B50FB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Public </w:t>
      </w: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Overcoming initial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building trust, especially in communities with a history of mistrust in authorities.</w:t>
      </w:r>
    </w:p>
    <w:p w14:paraId="11D73CA3" w14:textId="77777777" w:rsidR="00B50FB0" w:rsidRDefault="00B50FB0" w:rsidP="00B50FB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Intensive:</w:t>
      </w:r>
      <w:r>
        <w:rPr>
          <w:rFonts w:ascii="Abadi" w:eastAsia="Times New Roman" w:hAnsi="Abadi" w:cs="Times New Roman"/>
          <w:kern w:val="0"/>
          <w:sz w:val="28"/>
          <w:szCs w:val="28"/>
          <w:lang w:eastAsia="en-AE"/>
          <w14:ligatures w14:val="none"/>
        </w:rPr>
        <w:t xml:space="preserve"> The need for significant resources, including time and personnel, to maintain effective communication and engagement efforts.</w:t>
      </w:r>
    </w:p>
    <w:p w14:paraId="093DFD54" w14:textId="77777777" w:rsidR="00B50FB0" w:rsidRDefault="00B50FB0" w:rsidP="00B50FB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Communication Needs:</w:t>
      </w:r>
      <w:r>
        <w:rPr>
          <w:rFonts w:ascii="Abadi" w:eastAsia="Times New Roman" w:hAnsi="Abadi" w:cs="Times New Roman"/>
          <w:kern w:val="0"/>
          <w:sz w:val="28"/>
          <w:szCs w:val="28"/>
          <w:lang w:eastAsia="en-AE"/>
          <w14:ligatures w14:val="none"/>
        </w:rPr>
        <w:t xml:space="preserve"> Challenges in meeting the diverse communication needs of different community groups.</w:t>
      </w:r>
    </w:p>
    <w:p w14:paraId="2A2C3744" w14:textId="77777777" w:rsidR="00B50FB0" w:rsidRDefault="00B50FB0" w:rsidP="00B50FB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Overload:</w:t>
      </w:r>
      <w:r>
        <w:rPr>
          <w:rFonts w:ascii="Abadi" w:eastAsia="Times New Roman" w:hAnsi="Abadi" w:cs="Times New Roman"/>
          <w:kern w:val="0"/>
          <w:sz w:val="28"/>
          <w:szCs w:val="28"/>
          <w:lang w:eastAsia="en-AE"/>
          <w14:ligatures w14:val="none"/>
        </w:rPr>
        <w:t xml:space="preserve"> Managing a large volume of feedback and ensuring that all voices are heard and considered in decision-making processes.</w:t>
      </w: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5D8163A2"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877264">
      <w:t xml:space="preserve">      Healthcare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4B1"/>
    <w:multiLevelType w:val="multilevel"/>
    <w:tmpl w:val="8AB4A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077D74"/>
    <w:multiLevelType w:val="multilevel"/>
    <w:tmpl w:val="23C6A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C575D3"/>
    <w:multiLevelType w:val="multilevel"/>
    <w:tmpl w:val="BC1C1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302FCD"/>
    <w:multiLevelType w:val="multilevel"/>
    <w:tmpl w:val="22F0A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D7C21"/>
    <w:multiLevelType w:val="multilevel"/>
    <w:tmpl w:val="BEE63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863359"/>
    <w:multiLevelType w:val="multilevel"/>
    <w:tmpl w:val="29AE5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0359A"/>
    <w:multiLevelType w:val="multilevel"/>
    <w:tmpl w:val="4C6C4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D6303A"/>
    <w:multiLevelType w:val="multilevel"/>
    <w:tmpl w:val="B77CC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4D7362C"/>
    <w:multiLevelType w:val="multilevel"/>
    <w:tmpl w:val="CB32F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413FEC"/>
    <w:multiLevelType w:val="multilevel"/>
    <w:tmpl w:val="F0B01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8872C4B"/>
    <w:multiLevelType w:val="multilevel"/>
    <w:tmpl w:val="E9060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925C88"/>
    <w:multiLevelType w:val="multilevel"/>
    <w:tmpl w:val="49C8C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9B864A2"/>
    <w:multiLevelType w:val="multilevel"/>
    <w:tmpl w:val="CE4EF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A026C64"/>
    <w:multiLevelType w:val="multilevel"/>
    <w:tmpl w:val="04326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FA4103B"/>
    <w:multiLevelType w:val="multilevel"/>
    <w:tmpl w:val="93023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FEA16CC"/>
    <w:multiLevelType w:val="multilevel"/>
    <w:tmpl w:val="9378F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18654DD"/>
    <w:multiLevelType w:val="multilevel"/>
    <w:tmpl w:val="C21C6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95D19ED"/>
    <w:multiLevelType w:val="multilevel"/>
    <w:tmpl w:val="BC1E6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B405E9D"/>
    <w:multiLevelType w:val="multilevel"/>
    <w:tmpl w:val="01D00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CB0134A"/>
    <w:multiLevelType w:val="multilevel"/>
    <w:tmpl w:val="5A444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D3A3BC1"/>
    <w:multiLevelType w:val="multilevel"/>
    <w:tmpl w:val="3522C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D875E67"/>
    <w:multiLevelType w:val="multilevel"/>
    <w:tmpl w:val="BD9A6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EC86F31"/>
    <w:multiLevelType w:val="multilevel"/>
    <w:tmpl w:val="DD2EE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19D19EE"/>
    <w:multiLevelType w:val="multilevel"/>
    <w:tmpl w:val="D70A1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2DD11D6"/>
    <w:multiLevelType w:val="multilevel"/>
    <w:tmpl w:val="D23CC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68130BE"/>
    <w:multiLevelType w:val="multilevel"/>
    <w:tmpl w:val="4BC2D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69F2D14"/>
    <w:multiLevelType w:val="multilevel"/>
    <w:tmpl w:val="27463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6B90470"/>
    <w:multiLevelType w:val="multilevel"/>
    <w:tmpl w:val="C73E1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77254A1"/>
    <w:multiLevelType w:val="multilevel"/>
    <w:tmpl w:val="C1F422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8141CE4"/>
    <w:multiLevelType w:val="multilevel"/>
    <w:tmpl w:val="101EA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9924DA7"/>
    <w:multiLevelType w:val="multilevel"/>
    <w:tmpl w:val="9F1C8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AB4419A"/>
    <w:multiLevelType w:val="multilevel"/>
    <w:tmpl w:val="CD828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D98428A"/>
    <w:multiLevelType w:val="multilevel"/>
    <w:tmpl w:val="CB1C6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DCE53D7"/>
    <w:multiLevelType w:val="multilevel"/>
    <w:tmpl w:val="5F6E6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E02127C"/>
    <w:multiLevelType w:val="multilevel"/>
    <w:tmpl w:val="C2860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E226642"/>
    <w:multiLevelType w:val="multilevel"/>
    <w:tmpl w:val="84F07F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E976475"/>
    <w:multiLevelType w:val="multilevel"/>
    <w:tmpl w:val="497C8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EB443DE"/>
    <w:multiLevelType w:val="multilevel"/>
    <w:tmpl w:val="D21C0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F100DDD"/>
    <w:multiLevelType w:val="multilevel"/>
    <w:tmpl w:val="0DE45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32239B4"/>
    <w:multiLevelType w:val="multilevel"/>
    <w:tmpl w:val="E9560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4593BA8"/>
    <w:multiLevelType w:val="multilevel"/>
    <w:tmpl w:val="925EA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801140F"/>
    <w:multiLevelType w:val="multilevel"/>
    <w:tmpl w:val="52DC3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A2C4D3D"/>
    <w:multiLevelType w:val="multilevel"/>
    <w:tmpl w:val="E102A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A957EC1"/>
    <w:multiLevelType w:val="multilevel"/>
    <w:tmpl w:val="2BEC5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C884AC5"/>
    <w:multiLevelType w:val="multilevel"/>
    <w:tmpl w:val="42E6E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E2A7309"/>
    <w:multiLevelType w:val="multilevel"/>
    <w:tmpl w:val="E39C7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E2D4E04"/>
    <w:multiLevelType w:val="multilevel"/>
    <w:tmpl w:val="5B24CB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E9F71CA"/>
    <w:multiLevelType w:val="multilevel"/>
    <w:tmpl w:val="5240C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3966C51"/>
    <w:multiLevelType w:val="multilevel"/>
    <w:tmpl w:val="36D87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4DC37F4"/>
    <w:multiLevelType w:val="multilevel"/>
    <w:tmpl w:val="88524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55850B7"/>
    <w:multiLevelType w:val="multilevel"/>
    <w:tmpl w:val="6344B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5B264B8"/>
    <w:multiLevelType w:val="multilevel"/>
    <w:tmpl w:val="6D2A7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9DF087D"/>
    <w:multiLevelType w:val="multilevel"/>
    <w:tmpl w:val="A2C27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D413F98"/>
    <w:multiLevelType w:val="multilevel"/>
    <w:tmpl w:val="E5DCA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E547D4E"/>
    <w:multiLevelType w:val="multilevel"/>
    <w:tmpl w:val="C1FA3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EAC253C"/>
    <w:multiLevelType w:val="multilevel"/>
    <w:tmpl w:val="38987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291177E"/>
    <w:multiLevelType w:val="multilevel"/>
    <w:tmpl w:val="FFE6D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2C4483C"/>
    <w:multiLevelType w:val="multilevel"/>
    <w:tmpl w:val="D7AC6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4683031"/>
    <w:multiLevelType w:val="multilevel"/>
    <w:tmpl w:val="FD16F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7AC6D04"/>
    <w:multiLevelType w:val="multilevel"/>
    <w:tmpl w:val="184A0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87221C7"/>
    <w:multiLevelType w:val="multilevel"/>
    <w:tmpl w:val="1CAA1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90771E6"/>
    <w:multiLevelType w:val="multilevel"/>
    <w:tmpl w:val="C78CC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AD82D0E"/>
    <w:multiLevelType w:val="multilevel"/>
    <w:tmpl w:val="68343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0A40896"/>
    <w:multiLevelType w:val="multilevel"/>
    <w:tmpl w:val="4B708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70DF767C"/>
    <w:multiLevelType w:val="multilevel"/>
    <w:tmpl w:val="78A86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2D066EA"/>
    <w:multiLevelType w:val="multilevel"/>
    <w:tmpl w:val="B1DE3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74093FA3"/>
    <w:multiLevelType w:val="multilevel"/>
    <w:tmpl w:val="222A1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4F82D89"/>
    <w:multiLevelType w:val="multilevel"/>
    <w:tmpl w:val="2AAC9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5796C50"/>
    <w:multiLevelType w:val="multilevel"/>
    <w:tmpl w:val="FBC8C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62A7151"/>
    <w:multiLevelType w:val="multilevel"/>
    <w:tmpl w:val="FCEED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8005BF9"/>
    <w:multiLevelType w:val="multilevel"/>
    <w:tmpl w:val="68A04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8AA6F09"/>
    <w:multiLevelType w:val="multilevel"/>
    <w:tmpl w:val="02F48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9561F8A"/>
    <w:multiLevelType w:val="multilevel"/>
    <w:tmpl w:val="31F4B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C0931F3"/>
    <w:multiLevelType w:val="multilevel"/>
    <w:tmpl w:val="D06C4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D370931"/>
    <w:multiLevelType w:val="multilevel"/>
    <w:tmpl w:val="ABCA1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5D25B0"/>
    <w:multiLevelType w:val="multilevel"/>
    <w:tmpl w:val="028864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E3B6476"/>
    <w:multiLevelType w:val="multilevel"/>
    <w:tmpl w:val="8800F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F134939"/>
    <w:multiLevelType w:val="multilevel"/>
    <w:tmpl w:val="8EBAD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10956982">
    <w:abstractNumId w:val="74"/>
    <w:lvlOverride w:ilvl="0"/>
    <w:lvlOverride w:ilvl="1"/>
    <w:lvlOverride w:ilvl="2"/>
    <w:lvlOverride w:ilvl="3"/>
    <w:lvlOverride w:ilvl="4"/>
    <w:lvlOverride w:ilvl="5"/>
    <w:lvlOverride w:ilvl="6"/>
    <w:lvlOverride w:ilvl="7"/>
    <w:lvlOverride w:ilvl="8"/>
  </w:num>
  <w:num w:numId="2" w16cid:durableId="20561516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50729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46562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0524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73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97094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8934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90558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97243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0715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19550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30970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07838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17189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61393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38136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66379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27412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47941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017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1083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936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56171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21729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34529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877887">
    <w:abstractNumId w:val="3"/>
    <w:lvlOverride w:ilvl="0"/>
    <w:lvlOverride w:ilvl="1"/>
    <w:lvlOverride w:ilvl="2"/>
    <w:lvlOverride w:ilvl="3"/>
    <w:lvlOverride w:ilvl="4"/>
    <w:lvlOverride w:ilvl="5"/>
    <w:lvlOverride w:ilvl="6"/>
    <w:lvlOverride w:ilvl="7"/>
    <w:lvlOverride w:ilvl="8"/>
  </w:num>
  <w:num w:numId="28" w16cid:durableId="14541336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8762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02703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14355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93428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07822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09509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75850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2924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78083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14741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62225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21262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81616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12538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7698320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25938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97743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2347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47693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57109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8016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04824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3620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567885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3030534">
    <w:abstractNumId w:val="5"/>
    <w:lvlOverride w:ilvl="0"/>
    <w:lvlOverride w:ilvl="1"/>
    <w:lvlOverride w:ilvl="2"/>
    <w:lvlOverride w:ilvl="3"/>
    <w:lvlOverride w:ilvl="4"/>
    <w:lvlOverride w:ilvl="5"/>
    <w:lvlOverride w:ilvl="6"/>
    <w:lvlOverride w:ilvl="7"/>
    <w:lvlOverride w:ilvl="8"/>
  </w:num>
  <w:num w:numId="54" w16cid:durableId="15767433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513210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831682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58125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047364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375576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206704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56469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06293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49086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7066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0273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341245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32827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463596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678946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783170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116440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33850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50275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617014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324775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955871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36198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032526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986"/>
    <w:rsid w:val="002F0098"/>
    <w:rsid w:val="00313BCE"/>
    <w:rsid w:val="003317C9"/>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A0025"/>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77264"/>
    <w:rsid w:val="008851D8"/>
    <w:rsid w:val="008905C2"/>
    <w:rsid w:val="00891B2F"/>
    <w:rsid w:val="0089338F"/>
    <w:rsid w:val="008B563A"/>
    <w:rsid w:val="008B607E"/>
    <w:rsid w:val="008B77F8"/>
    <w:rsid w:val="008C35B4"/>
    <w:rsid w:val="008C3AF9"/>
    <w:rsid w:val="008C7680"/>
    <w:rsid w:val="008D6D8B"/>
    <w:rsid w:val="008D7478"/>
    <w:rsid w:val="008E2EC8"/>
    <w:rsid w:val="00901E26"/>
    <w:rsid w:val="00925413"/>
    <w:rsid w:val="00932455"/>
    <w:rsid w:val="00941309"/>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767C3"/>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0FB0"/>
    <w:rsid w:val="00B54AFA"/>
    <w:rsid w:val="00B56690"/>
    <w:rsid w:val="00B63167"/>
    <w:rsid w:val="00B647E9"/>
    <w:rsid w:val="00B707E1"/>
    <w:rsid w:val="00B70DAC"/>
    <w:rsid w:val="00B76E38"/>
    <w:rsid w:val="00B96081"/>
    <w:rsid w:val="00BA4727"/>
    <w:rsid w:val="00BA4AB1"/>
    <w:rsid w:val="00BA6DE8"/>
    <w:rsid w:val="00BB2D1D"/>
    <w:rsid w:val="00BB7470"/>
    <w:rsid w:val="00BC020E"/>
    <w:rsid w:val="00BC237A"/>
    <w:rsid w:val="00BC659E"/>
    <w:rsid w:val="00BD2EC5"/>
    <w:rsid w:val="00BD3786"/>
    <w:rsid w:val="00BD6973"/>
    <w:rsid w:val="00BE3C70"/>
    <w:rsid w:val="00BF26A0"/>
    <w:rsid w:val="00BF764E"/>
    <w:rsid w:val="00C01201"/>
    <w:rsid w:val="00C03110"/>
    <w:rsid w:val="00C1582C"/>
    <w:rsid w:val="00C31D8A"/>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46838"/>
    <w:rsid w:val="00E51D94"/>
    <w:rsid w:val="00E71851"/>
    <w:rsid w:val="00E91BF2"/>
    <w:rsid w:val="00EA3652"/>
    <w:rsid w:val="00EB0CFF"/>
    <w:rsid w:val="00EB3E2A"/>
    <w:rsid w:val="00ED015A"/>
    <w:rsid w:val="00F07701"/>
    <w:rsid w:val="00F14F33"/>
    <w:rsid w:val="00F21C25"/>
    <w:rsid w:val="00F23448"/>
    <w:rsid w:val="00F32AB1"/>
    <w:rsid w:val="00F3301F"/>
    <w:rsid w:val="00F42F62"/>
    <w:rsid w:val="00F52D61"/>
    <w:rsid w:val="00F55B5B"/>
    <w:rsid w:val="00F60CD4"/>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264"/>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264"/>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B50FB0"/>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24608470">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57</Pages>
  <Words>12412</Words>
  <Characters>70754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245</cp:revision>
  <cp:lastPrinted>2024-06-19T12:27:00Z</cp:lastPrinted>
  <dcterms:created xsi:type="dcterms:W3CDTF">2024-06-07T06:44:00Z</dcterms:created>
  <dcterms:modified xsi:type="dcterms:W3CDTF">2024-06-19T12:28:00Z</dcterms:modified>
</cp:coreProperties>
</file>