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2A458" w14:textId="1BFBD763" w:rsidR="00DA3AC4" w:rsidRPr="00BE04AE" w:rsidRDefault="00BE04AE" w:rsidP="004911E6">
      <w:pPr>
        <w:spacing w:before="100" w:beforeAutospacing="1" w:after="100" w:afterAutospacing="1" w:line="240" w:lineRule="auto"/>
        <w:outlineLvl w:val="2"/>
        <w:rPr>
          <w:rFonts w:ascii="Abadi" w:eastAsia="Times New Roman" w:hAnsi="Abadi" w:cs="Times New Roman"/>
          <w:b/>
          <w:bCs/>
          <w:kern w:val="0"/>
          <w:sz w:val="80"/>
          <w:szCs w:val="80"/>
          <w14:ligatures w14:val="none"/>
        </w:rPr>
      </w:pPr>
      <w:bookmarkStart w:id="0" w:name="_Toc171959684"/>
      <w:bookmarkStart w:id="1" w:name="_Toc172129482"/>
      <w:bookmarkStart w:id="2" w:name="_Toc172214607"/>
      <w:bookmarkStart w:id="3" w:name="_Toc172575526"/>
      <w:bookmarkStart w:id="4" w:name="_Toc172664745"/>
      <w:bookmarkStart w:id="5" w:name="_Toc172925956"/>
      <w:r w:rsidRPr="00BE04AE">
        <w:rPr>
          <w:rFonts w:ascii="Abadi" w:eastAsia="Times New Roman" w:hAnsi="Abadi" w:cs="Times New Roman"/>
          <w:b/>
          <w:bCs/>
          <w:kern w:val="0"/>
          <w:sz w:val="80"/>
          <w:szCs w:val="80"/>
          <w14:ligatures w14:val="none"/>
        </w:rPr>
        <w:t>Gaza</w:t>
      </w:r>
      <w:bookmarkEnd w:id="0"/>
      <w:bookmarkEnd w:id="1"/>
      <w:bookmarkEnd w:id="2"/>
      <w:bookmarkEnd w:id="3"/>
      <w:bookmarkEnd w:id="4"/>
      <w:bookmarkEnd w:id="5"/>
      <w:r w:rsidR="0070729E">
        <w:rPr>
          <w:rFonts w:ascii="Abadi" w:eastAsia="Times New Roman" w:hAnsi="Abadi" w:cs="Times New Roman"/>
          <w:b/>
          <w:bCs/>
          <w:kern w:val="0"/>
          <w:sz w:val="80"/>
          <w:szCs w:val="80"/>
          <w14:ligatures w14:val="none"/>
        </w:rPr>
        <w:tab/>
      </w:r>
    </w:p>
    <w:p w14:paraId="757D3657" w14:textId="654F403D" w:rsidR="00FF2F26" w:rsidRDefault="000C2311" w:rsidP="004911E6">
      <w:pPr>
        <w:spacing w:before="100" w:beforeAutospacing="1" w:after="100" w:afterAutospacing="1" w:line="240" w:lineRule="auto"/>
        <w:outlineLvl w:val="2"/>
        <w:rPr>
          <w:rFonts w:ascii="Abadi" w:eastAsia="Times New Roman" w:hAnsi="Abadi" w:cs="Times New Roman"/>
          <w:b/>
          <w:bCs/>
          <w:kern w:val="0"/>
          <w:sz w:val="80"/>
          <w:szCs w:val="80"/>
          <w14:ligatures w14:val="none"/>
        </w:rPr>
      </w:pPr>
      <w:bookmarkStart w:id="6" w:name="_Toc172664746"/>
      <w:bookmarkStart w:id="7" w:name="_Toc168584053"/>
      <w:bookmarkStart w:id="8" w:name="_Toc168649082"/>
      <w:bookmarkStart w:id="9" w:name="_Toc168663241"/>
      <w:bookmarkStart w:id="10" w:name="_Toc168663868"/>
      <w:bookmarkStart w:id="11" w:name="_Toc168663900"/>
      <w:bookmarkStart w:id="12" w:name="_Toc170846487"/>
      <w:bookmarkStart w:id="13" w:name="_Toc171959686"/>
      <w:bookmarkStart w:id="14" w:name="_Toc172129484"/>
      <w:bookmarkStart w:id="15" w:name="_Toc172214609"/>
      <w:bookmarkStart w:id="16" w:name="_Toc172925957"/>
      <w:r>
        <w:rPr>
          <w:rFonts w:ascii="Abadi" w:eastAsia="Times New Roman" w:hAnsi="Abadi" w:cs="Times New Roman"/>
          <w:b/>
          <w:bCs/>
          <w:kern w:val="0"/>
          <w:sz w:val="80"/>
          <w:szCs w:val="80"/>
          <w14:ligatures w14:val="none"/>
        </w:rPr>
        <w:t>Energy</w:t>
      </w:r>
      <w:bookmarkEnd w:id="6"/>
      <w:bookmarkEnd w:id="16"/>
    </w:p>
    <w:p w14:paraId="4A7160F9" w14:textId="2BE58072" w:rsidR="00F96E83" w:rsidRPr="004911E6" w:rsidRDefault="004911E6" w:rsidP="004911E6">
      <w:pPr>
        <w:spacing w:before="100" w:beforeAutospacing="1" w:after="100" w:afterAutospacing="1" w:line="240" w:lineRule="auto"/>
        <w:outlineLvl w:val="2"/>
        <w:rPr>
          <w:rFonts w:ascii="Abadi" w:eastAsia="Times New Roman" w:hAnsi="Abadi" w:cs="Times New Roman"/>
          <w:b/>
          <w:bCs/>
          <w:kern w:val="0"/>
          <w:sz w:val="80"/>
          <w:szCs w:val="80"/>
          <w:lang w:val="en-US"/>
          <w14:ligatures w14:val="none"/>
        </w:rPr>
      </w:pPr>
      <w:bookmarkStart w:id="17" w:name="_Toc172575528"/>
      <w:bookmarkStart w:id="18" w:name="_Toc172664747"/>
      <w:bookmarkStart w:id="19" w:name="_Toc172925958"/>
      <w:r>
        <w:rPr>
          <w:rFonts w:ascii="Abadi" w:eastAsia="Times New Roman" w:hAnsi="Abadi" w:cs="Times New Roman"/>
          <w:b/>
          <w:bCs/>
          <w:noProof/>
          <w:kern w:val="0"/>
          <w:sz w:val="80"/>
          <w:szCs w:val="80"/>
          <w:lang w:val="en-US"/>
        </w:rPr>
        <w:drawing>
          <wp:anchor distT="0" distB="0" distL="114300" distR="114300" simplePos="0" relativeHeight="251660288" behindDoc="0" locked="0" layoutInCell="1" allowOverlap="1" wp14:anchorId="1C799FFD" wp14:editId="62F227C7">
            <wp:simplePos x="0" y="0"/>
            <wp:positionH relativeFrom="column">
              <wp:posOffset>4385623</wp:posOffset>
            </wp:positionH>
            <wp:positionV relativeFrom="paragraph">
              <wp:posOffset>327025</wp:posOffset>
            </wp:positionV>
            <wp:extent cx="1771383" cy="1767840"/>
            <wp:effectExtent l="0" t="0" r="0" b="0"/>
            <wp:wrapNone/>
            <wp:docPr id="1187213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213565" name="Picture 118721356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1383" cy="1767840"/>
                    </a:xfrm>
                    <a:prstGeom prst="rect">
                      <a:avLst/>
                    </a:prstGeom>
                  </pic:spPr>
                </pic:pic>
              </a:graphicData>
            </a:graphic>
            <wp14:sizeRelH relativeFrom="page">
              <wp14:pctWidth>0</wp14:pctWidth>
            </wp14:sizeRelH>
            <wp14:sizeRelV relativeFrom="page">
              <wp14:pctHeight>0</wp14:pctHeight>
            </wp14:sizeRelV>
          </wp:anchor>
        </w:drawing>
      </w:r>
      <w:bookmarkEnd w:id="7"/>
      <w:bookmarkEnd w:id="8"/>
      <w:bookmarkEnd w:id="9"/>
      <w:bookmarkEnd w:id="10"/>
      <w:bookmarkEnd w:id="11"/>
      <w:bookmarkEnd w:id="12"/>
      <w:bookmarkEnd w:id="13"/>
      <w:bookmarkEnd w:id="14"/>
      <w:bookmarkEnd w:id="15"/>
      <w:bookmarkEnd w:id="17"/>
      <w:r w:rsidR="000C2311">
        <w:rPr>
          <w:rFonts w:ascii="Abadi" w:eastAsia="Times New Roman" w:hAnsi="Abadi" w:cs="Times New Roman"/>
          <w:b/>
          <w:bCs/>
          <w:kern w:val="0"/>
          <w:sz w:val="80"/>
          <w:szCs w:val="80"/>
          <w:lang w:val="en-US"/>
          <w14:ligatures w14:val="none"/>
        </w:rPr>
        <w:t>Debates</w:t>
      </w:r>
      <w:bookmarkEnd w:id="18"/>
      <w:bookmarkEnd w:id="19"/>
    </w:p>
    <w:p w14:paraId="5FE81C61" w14:textId="22C654A1" w:rsidR="00590D08" w:rsidRPr="00FA5304" w:rsidRDefault="00247926">
      <w:pPr>
        <w:rPr>
          <w:rFonts w:ascii="Abadi" w:eastAsia="Times New Roman" w:hAnsi="Abadi" w:cs="Times New Roman"/>
          <w:b/>
          <w:bCs/>
          <w:kern w:val="0"/>
          <w:sz w:val="27"/>
          <w:szCs w:val="27"/>
          <w:highlight w:val="yellow"/>
          <w:lang w:val="en-US"/>
          <w14:ligatures w14:val="none"/>
        </w:rPr>
      </w:pPr>
      <w:r>
        <w:rPr>
          <w:rFonts w:ascii="Abadi" w:eastAsia="Times New Roman" w:hAnsi="Abadi" w:cs="Times New Roman"/>
          <w:b/>
          <w:bCs/>
          <w:noProof/>
          <w:kern w:val="0"/>
          <w:sz w:val="27"/>
          <w:szCs w:val="27"/>
          <w:lang w:val="en-US"/>
        </w:rPr>
        <w:drawing>
          <wp:anchor distT="0" distB="0" distL="114300" distR="114300" simplePos="0" relativeHeight="251659264" behindDoc="1" locked="0" layoutInCell="1" allowOverlap="1" wp14:anchorId="49653CE6" wp14:editId="75FDBB37">
            <wp:simplePos x="0" y="0"/>
            <wp:positionH relativeFrom="margin">
              <wp:posOffset>91440</wp:posOffset>
            </wp:positionH>
            <wp:positionV relativeFrom="paragraph">
              <wp:posOffset>626110</wp:posOffset>
            </wp:positionV>
            <wp:extent cx="5733288" cy="5944951"/>
            <wp:effectExtent l="0" t="0" r="1270" b="0"/>
            <wp:wrapNone/>
            <wp:docPr id="1363431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431793" name="Picture 1"/>
                    <pic:cNvPicPr/>
                  </pic:nvPicPr>
                  <pic:blipFill>
                    <a:blip r:embed="rId9">
                      <a:extLst>
                        <a:ext uri="{28A0092B-C50C-407E-A947-70E740481C1C}">
                          <a14:useLocalDpi xmlns:a14="http://schemas.microsoft.com/office/drawing/2010/main" val="0"/>
                        </a:ext>
                      </a:extLst>
                    </a:blip>
                    <a:srcRect l="1780" r="1780"/>
                    <a:stretch>
                      <a:fillRect/>
                    </a:stretch>
                  </pic:blipFill>
                  <pic:spPr bwMode="auto">
                    <a:xfrm>
                      <a:off x="0" y="0"/>
                      <a:ext cx="5733288" cy="59449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0D08" w:rsidRPr="00FA5304">
        <w:rPr>
          <w:rFonts w:ascii="Abadi" w:eastAsia="Times New Roman" w:hAnsi="Abadi" w:cs="Times New Roman"/>
          <w:b/>
          <w:bCs/>
          <w:kern w:val="0"/>
          <w:sz w:val="27"/>
          <w:szCs w:val="27"/>
          <w:highlight w:val="yellow"/>
          <w:lang w:val="en-US"/>
          <w14:ligatures w14:val="none"/>
        </w:rPr>
        <w:br w:type="page"/>
      </w:r>
    </w:p>
    <w:p w14:paraId="356DDFB1" w14:textId="77777777" w:rsidR="00B56690" w:rsidRDefault="00B56690" w:rsidP="00B56690">
      <w:pPr>
        <w:rPr>
          <w:rFonts w:ascii="Abadi" w:eastAsia="Times New Roman" w:hAnsi="Abadi" w:cs="Times New Roman"/>
          <w:b/>
          <w:bCs/>
          <w:kern w:val="0"/>
          <w:sz w:val="28"/>
          <w:szCs w:val="28"/>
          <w14:ligatures w14:val="none"/>
        </w:rPr>
      </w:pPr>
    </w:p>
    <w:p w14:paraId="41E634FE" w14:textId="77777777" w:rsidR="00B56690" w:rsidRDefault="00B56690" w:rsidP="00B56690">
      <w:pPr>
        <w:rPr>
          <w:rFonts w:ascii="Abadi" w:eastAsia="Times New Roman" w:hAnsi="Abadi" w:cs="Times New Roman"/>
          <w:b/>
          <w:bCs/>
          <w:kern w:val="0"/>
          <w:sz w:val="28"/>
          <w:szCs w:val="28"/>
          <w14:ligatures w14:val="none"/>
        </w:rPr>
      </w:pPr>
    </w:p>
    <w:p w14:paraId="0974BFF4" w14:textId="6D59CFEA" w:rsidR="00B56690" w:rsidRDefault="00B56690" w:rsidP="00B56690">
      <w:pPr>
        <w:rPr>
          <w:rFonts w:ascii="Abadi" w:eastAsia="Times New Roman" w:hAnsi="Abadi" w:cs="Times New Roman"/>
          <w:b/>
          <w:bCs/>
          <w:kern w:val="0"/>
          <w:sz w:val="28"/>
          <w:szCs w:val="28"/>
          <w14:ligatures w14:val="none"/>
        </w:rPr>
      </w:pPr>
    </w:p>
    <w:p w14:paraId="696E8A92" w14:textId="77777777" w:rsidR="00B56690" w:rsidRDefault="00B56690" w:rsidP="00B56690">
      <w:pPr>
        <w:rPr>
          <w:rFonts w:ascii="Abadi" w:eastAsia="Times New Roman" w:hAnsi="Abadi" w:cs="Times New Roman"/>
          <w:b/>
          <w:bCs/>
          <w:kern w:val="0"/>
          <w:sz w:val="28"/>
          <w:szCs w:val="28"/>
          <w14:ligatures w14:val="none"/>
        </w:rPr>
      </w:pPr>
    </w:p>
    <w:p w14:paraId="7AA997A9" w14:textId="23003754" w:rsidR="00B56690" w:rsidRDefault="00B56690" w:rsidP="00B56690">
      <w:pPr>
        <w:rPr>
          <w:rFonts w:ascii="Abadi" w:eastAsia="Times New Roman" w:hAnsi="Abadi" w:cs="Times New Roman"/>
          <w:b/>
          <w:bCs/>
          <w:kern w:val="0"/>
          <w:sz w:val="28"/>
          <w:szCs w:val="28"/>
          <w14:ligatures w14:val="none"/>
        </w:rPr>
      </w:pPr>
    </w:p>
    <w:p w14:paraId="56A262B4" w14:textId="45AC4792" w:rsidR="00B56690" w:rsidRDefault="00B56690" w:rsidP="00B56690">
      <w:pPr>
        <w:rPr>
          <w:rFonts w:ascii="Abadi" w:eastAsia="Times New Roman" w:hAnsi="Abadi" w:cs="Times New Roman"/>
          <w:b/>
          <w:bCs/>
          <w:kern w:val="0"/>
          <w:sz w:val="28"/>
          <w:szCs w:val="28"/>
          <w14:ligatures w14:val="none"/>
        </w:rPr>
      </w:pPr>
    </w:p>
    <w:p w14:paraId="6BC033AD" w14:textId="4F9B52D4" w:rsidR="00B56690" w:rsidRDefault="00B56690" w:rsidP="00B56690">
      <w:pPr>
        <w:rPr>
          <w:rFonts w:ascii="Abadi" w:eastAsia="Times New Roman" w:hAnsi="Abadi" w:cs="Times New Roman"/>
          <w:b/>
          <w:bCs/>
          <w:kern w:val="0"/>
          <w:sz w:val="28"/>
          <w:szCs w:val="28"/>
          <w14:ligatures w14:val="none"/>
        </w:rPr>
      </w:pPr>
    </w:p>
    <w:p w14:paraId="42AED7A4" w14:textId="77777777" w:rsidR="00B56690" w:rsidRDefault="00B56690" w:rsidP="00B56690">
      <w:pPr>
        <w:rPr>
          <w:rFonts w:ascii="Abadi" w:eastAsia="Times New Roman" w:hAnsi="Abadi" w:cs="Times New Roman"/>
          <w:b/>
          <w:bCs/>
          <w:kern w:val="0"/>
          <w:sz w:val="28"/>
          <w:szCs w:val="28"/>
          <w14:ligatures w14:val="none"/>
        </w:rPr>
      </w:pPr>
    </w:p>
    <w:p w14:paraId="4FF992D9" w14:textId="009CAB6C" w:rsidR="00C96C03" w:rsidRPr="008851D8" w:rsidRDefault="00B56690" w:rsidP="00EB0CFF">
      <w:pPr>
        <w:pBdr>
          <w:top w:val="single" w:sz="4" w:space="1" w:color="auto" w:shadow="1"/>
          <w:left w:val="single" w:sz="4" w:space="1" w:color="auto" w:shadow="1"/>
          <w:bottom w:val="single" w:sz="4" w:space="1" w:color="auto" w:shadow="1"/>
          <w:right w:val="single" w:sz="4" w:space="1" w:color="auto" w:shadow="1"/>
        </w:pBdr>
        <w:jc w:val="center"/>
        <w:rPr>
          <w:rFonts w:ascii="Abadi" w:eastAsia="Times New Roman" w:hAnsi="Abadi" w:cs="Times New Roman"/>
          <w:b/>
          <w:bCs/>
          <w:kern w:val="0"/>
          <w:sz w:val="28"/>
          <w:szCs w:val="28"/>
          <w14:ligatures w14:val="none"/>
        </w:rPr>
      </w:pPr>
      <w:r>
        <w:rPr>
          <w:rFonts w:ascii="Abadi" w:eastAsia="Times New Roman" w:hAnsi="Abadi" w:cs="Times New Roman"/>
          <w:b/>
          <w:bCs/>
          <w:kern w:val="0"/>
          <w:sz w:val="28"/>
          <w:szCs w:val="28"/>
          <w14:ligatures w14:val="none"/>
        </w:rPr>
        <w:br/>
      </w:r>
      <w:r w:rsidR="000C2311">
        <w:rPr>
          <w:rFonts w:ascii="Abadi" w:eastAsia="Times New Roman" w:hAnsi="Abadi" w:cs="Times New Roman"/>
          <w:b/>
          <w:bCs/>
          <w:kern w:val="0"/>
          <w:sz w:val="40"/>
          <w:szCs w:val="40"/>
          <w14:ligatures w14:val="none"/>
        </w:rPr>
        <w:t>Debates</w:t>
      </w:r>
    </w:p>
    <w:p w14:paraId="695CEEFF" w14:textId="77777777" w:rsidR="000C2311" w:rsidRPr="000C2311" w:rsidRDefault="000C2311" w:rsidP="000C2311">
      <w:pPr>
        <w:pBdr>
          <w:top w:val="single" w:sz="4" w:space="1" w:color="auto" w:shadow="1"/>
          <w:left w:val="single" w:sz="4" w:space="1" w:color="auto" w:shadow="1"/>
          <w:bottom w:val="single" w:sz="4" w:space="1" w:color="auto" w:shadow="1"/>
          <w:right w:val="single" w:sz="4" w:space="1" w:color="auto" w:shadow="1"/>
        </w:pBdr>
        <w:jc w:val="center"/>
        <w:rPr>
          <w:rFonts w:ascii="Abadi" w:eastAsia="Times New Roman" w:hAnsi="Abadi" w:cs="Times New Roman"/>
          <w:kern w:val="0"/>
          <w:sz w:val="28"/>
          <w:szCs w:val="28"/>
          <w14:ligatures w14:val="none"/>
        </w:rPr>
      </w:pPr>
      <w:r w:rsidRPr="000C2311">
        <w:rPr>
          <w:rFonts w:ascii="Abadi" w:eastAsia="Times New Roman" w:hAnsi="Abadi" w:cs="Times New Roman"/>
          <w:kern w:val="0"/>
          <w:sz w:val="28"/>
          <w:szCs w:val="28"/>
          <w14:ligatures w14:val="none"/>
        </w:rPr>
        <w:t>Our debate series generated by trained AI and reviewed by domain experts, explores diverse perspectives on pivotal issues shaping Gaza's future. Each debate fosters deep dialogue, presenting balanced viewpoints on key policies and strategies to support the nation's recovery and rebuilding efforts. By illuminating the complexities of challenges and opportunities facing Gaza, these debates enhance informed decision-making among stakeholders including government bodies, local organizations, academia, think tanks, and international partners. This dynamic exchange of ideas not only promotes critical thinking but also equips participants with the insights needed to make strategic decisions and develop innovative solutions for national advancement.</w:t>
      </w:r>
    </w:p>
    <w:p w14:paraId="2D498EB8" w14:textId="77777777" w:rsidR="000C2311" w:rsidRPr="000C2311" w:rsidRDefault="000C2311" w:rsidP="000C2311">
      <w:pPr>
        <w:pBdr>
          <w:top w:val="single" w:sz="4" w:space="1" w:color="auto" w:shadow="1"/>
          <w:left w:val="single" w:sz="4" w:space="1" w:color="auto" w:shadow="1"/>
          <w:bottom w:val="single" w:sz="4" w:space="1" w:color="auto" w:shadow="1"/>
          <w:right w:val="single" w:sz="4" w:space="1" w:color="auto" w:shadow="1"/>
        </w:pBdr>
        <w:jc w:val="center"/>
        <w:rPr>
          <w:rFonts w:ascii="Abadi" w:eastAsia="Times New Roman" w:hAnsi="Abadi" w:cs="Times New Roman"/>
          <w:kern w:val="0"/>
          <w:sz w:val="28"/>
          <w:szCs w:val="28"/>
          <w14:ligatures w14:val="none"/>
        </w:rPr>
      </w:pPr>
      <w:r w:rsidRPr="000C2311">
        <w:rPr>
          <w:rFonts w:ascii="Abadi" w:eastAsia="Times New Roman" w:hAnsi="Abadi" w:cs="Times New Roman"/>
          <w:kern w:val="0"/>
          <w:sz w:val="28"/>
          <w:szCs w:val="28"/>
          <w14:ligatures w14:val="none"/>
        </w:rPr>
        <w:t>We hope, once verified, localized and adapted, it will lower the</w:t>
      </w:r>
    </w:p>
    <w:p w14:paraId="1CACDB20" w14:textId="79F4F9C3" w:rsidR="00B56690" w:rsidRPr="009C463A" w:rsidRDefault="000C2311" w:rsidP="000C2311">
      <w:pPr>
        <w:pBdr>
          <w:top w:val="single" w:sz="4" w:space="1" w:color="auto" w:shadow="1"/>
          <w:left w:val="single" w:sz="4" w:space="1" w:color="auto" w:shadow="1"/>
          <w:bottom w:val="single" w:sz="4" w:space="1" w:color="auto" w:shadow="1"/>
          <w:right w:val="single" w:sz="4" w:space="1" w:color="auto" w:shadow="1"/>
        </w:pBdr>
        <w:jc w:val="center"/>
        <w:rPr>
          <w:rFonts w:ascii="Abadi" w:eastAsia="Times New Roman" w:hAnsi="Abadi" w:cs="Times New Roman"/>
          <w:kern w:val="0"/>
          <w:sz w:val="28"/>
          <w:szCs w:val="28"/>
          <w:lang w:val="en-US"/>
          <w14:ligatures w14:val="none"/>
        </w:rPr>
      </w:pPr>
      <w:r w:rsidRPr="000C2311">
        <w:rPr>
          <w:rFonts w:ascii="Abadi" w:eastAsia="Times New Roman" w:hAnsi="Abadi" w:cs="Times New Roman"/>
          <w:kern w:val="0"/>
          <w:sz w:val="28"/>
          <w:szCs w:val="28"/>
          <w14:ligatures w14:val="none"/>
        </w:rPr>
        <w:t>"COST TO THINK &amp; START" PLANNING FOR BUILDING GAZA FUTURE</w:t>
      </w:r>
      <w:r w:rsidR="00B56690">
        <w:rPr>
          <w:rFonts w:ascii="Abadi" w:eastAsia="Times New Roman" w:hAnsi="Abadi" w:cs="Times New Roman"/>
          <w:kern w:val="0"/>
          <w:sz w:val="28"/>
          <w:szCs w:val="28"/>
          <w14:ligatures w14:val="none"/>
        </w:rPr>
        <w:br/>
      </w:r>
    </w:p>
    <w:p w14:paraId="72C9254B" w14:textId="11BF2F86" w:rsidR="00B43F53" w:rsidRPr="007014AE" w:rsidRDefault="00B43F53" w:rsidP="007014AE">
      <w:pPr>
        <w:pBdr>
          <w:top w:val="single" w:sz="4" w:space="1" w:color="auto" w:shadow="1"/>
          <w:left w:val="single" w:sz="4" w:space="4" w:color="auto" w:shadow="1"/>
          <w:bottom w:val="single" w:sz="4" w:space="1" w:color="auto" w:shadow="1"/>
          <w:right w:val="single" w:sz="4" w:space="4" w:color="auto" w:shadow="1"/>
        </w:pBdr>
        <w:spacing w:before="100" w:beforeAutospacing="1" w:after="100" w:afterAutospacing="1" w:line="240" w:lineRule="auto"/>
        <w:outlineLvl w:val="2"/>
        <w:rPr>
          <w:rFonts w:ascii="Abadi" w:eastAsia="Times New Roman" w:hAnsi="Abadi" w:cs="Times New Roman"/>
          <w:kern w:val="0"/>
          <w:sz w:val="27"/>
          <w:szCs w:val="27"/>
          <w:lang w:val="en-US"/>
          <w14:ligatures w14:val="none"/>
        </w:rPr>
      </w:pPr>
      <w:r w:rsidRPr="00FA5304">
        <w:rPr>
          <w:rFonts w:ascii="Abadi" w:eastAsia="Times New Roman" w:hAnsi="Abadi" w:cs="Times New Roman"/>
          <w:b/>
          <w:bCs/>
          <w:kern w:val="0"/>
          <w:sz w:val="27"/>
          <w:szCs w:val="27"/>
          <w:highlight w:val="yellow"/>
          <w:lang w:val="en-US"/>
          <w14:ligatures w14:val="none"/>
        </w:rPr>
        <w:br w:type="page"/>
      </w:r>
    </w:p>
    <w:sdt>
      <w:sdtPr>
        <w:rPr>
          <w:rFonts w:asciiTheme="minorHAnsi" w:eastAsiaTheme="minorHAnsi" w:hAnsiTheme="minorHAnsi" w:cstheme="minorBidi"/>
          <w:color w:val="auto"/>
          <w:kern w:val="2"/>
          <w:sz w:val="22"/>
          <w:szCs w:val="22"/>
          <w:lang w:val="en-AE"/>
          <w14:ligatures w14:val="standardContextual"/>
        </w:rPr>
        <w:id w:val="1388686820"/>
        <w:docPartObj>
          <w:docPartGallery w:val="Table of Contents"/>
          <w:docPartUnique/>
        </w:docPartObj>
      </w:sdtPr>
      <w:sdtEndPr>
        <w:rPr>
          <w:b/>
          <w:bCs/>
          <w:noProof/>
        </w:rPr>
      </w:sdtEndPr>
      <w:sdtContent>
        <w:p w14:paraId="0346F294" w14:textId="77777777" w:rsidR="007303E9" w:rsidRDefault="00B43F53" w:rsidP="00C01201">
          <w:pPr>
            <w:pStyle w:val="TOCHeading"/>
            <w:rPr>
              <w:noProof/>
            </w:rPr>
          </w:pPr>
          <w:r w:rsidRPr="00673687">
            <w:rPr>
              <w:rFonts w:ascii="Abadi" w:hAnsi="Abadi"/>
              <w:color w:val="000000" w:themeColor="text1"/>
              <w:sz w:val="28"/>
              <w:szCs w:val="28"/>
            </w:rPr>
            <w:t>Contents</w:t>
          </w:r>
          <w:r w:rsidR="001A1FB9">
            <w:rPr>
              <w:rFonts w:ascii="Abadi" w:hAnsi="Abadi"/>
              <w:color w:val="000000" w:themeColor="text1"/>
              <w:sz w:val="28"/>
              <w:szCs w:val="28"/>
            </w:rPr>
            <w:br/>
          </w:r>
          <w:r w:rsidRPr="00BE5AB9">
            <w:rPr>
              <w:rFonts w:ascii="Abadi" w:hAnsi="Abadi"/>
            </w:rPr>
            <w:fldChar w:fldCharType="begin"/>
          </w:r>
          <w:r w:rsidRPr="00BE5AB9">
            <w:rPr>
              <w:rFonts w:ascii="Abadi" w:hAnsi="Abadi"/>
            </w:rPr>
            <w:instrText xml:space="preserve"> TOC \o "1-3" \h \z \u </w:instrText>
          </w:r>
          <w:r w:rsidRPr="00BE5AB9">
            <w:rPr>
              <w:rFonts w:ascii="Abadi" w:hAnsi="Abadi"/>
            </w:rPr>
            <w:fldChar w:fldCharType="separate"/>
          </w:r>
        </w:p>
        <w:p w14:paraId="75A97F81" w14:textId="2EA90718" w:rsidR="007303E9" w:rsidRDefault="007303E9">
          <w:pPr>
            <w:pStyle w:val="TOC1"/>
            <w:tabs>
              <w:tab w:val="right" w:leader="dot" w:pos="9016"/>
            </w:tabs>
            <w:rPr>
              <w:rFonts w:eastAsiaTheme="minorEastAsia"/>
              <w:noProof/>
              <w:color w:val="auto"/>
              <w:sz w:val="24"/>
              <w:szCs w:val="24"/>
              <w:lang w:val="en-US"/>
            </w:rPr>
          </w:pPr>
          <w:hyperlink w:anchor="_Toc172925959" w:history="1">
            <w:r w:rsidRPr="007458DD">
              <w:rPr>
                <w:rStyle w:val="Hyperlink"/>
                <w:noProof/>
              </w:rPr>
              <w:t>1</w:t>
            </w:r>
            <w:r>
              <w:rPr>
                <w:rStyle w:val="Hyperlink"/>
                <w:noProof/>
              </w:rPr>
              <w:t>.R</w:t>
            </w:r>
            <w:r w:rsidRPr="007458DD">
              <w:rPr>
                <w:rStyle w:val="Hyperlink"/>
                <w:noProof/>
              </w:rPr>
              <w:t>enewable Energy Initiatives vs. Fossil Fuel Dependence</w:t>
            </w:r>
            <w:r>
              <w:rPr>
                <w:noProof/>
                <w:webHidden/>
              </w:rPr>
              <w:tab/>
            </w:r>
            <w:r>
              <w:rPr>
                <w:noProof/>
                <w:webHidden/>
              </w:rPr>
              <w:fldChar w:fldCharType="begin"/>
            </w:r>
            <w:r>
              <w:rPr>
                <w:noProof/>
                <w:webHidden/>
              </w:rPr>
              <w:instrText xml:space="preserve"> PAGEREF _Toc172925959 \h </w:instrText>
            </w:r>
            <w:r>
              <w:rPr>
                <w:noProof/>
                <w:webHidden/>
              </w:rPr>
            </w:r>
            <w:r>
              <w:rPr>
                <w:noProof/>
                <w:webHidden/>
              </w:rPr>
              <w:fldChar w:fldCharType="separate"/>
            </w:r>
            <w:r w:rsidR="006B0A47">
              <w:rPr>
                <w:noProof/>
                <w:webHidden/>
              </w:rPr>
              <w:t>4</w:t>
            </w:r>
            <w:r>
              <w:rPr>
                <w:noProof/>
                <w:webHidden/>
              </w:rPr>
              <w:fldChar w:fldCharType="end"/>
            </w:r>
          </w:hyperlink>
        </w:p>
        <w:p w14:paraId="028D6869" w14:textId="7D06AE27" w:rsidR="007303E9" w:rsidRDefault="007303E9">
          <w:pPr>
            <w:pStyle w:val="TOC1"/>
            <w:tabs>
              <w:tab w:val="right" w:leader="dot" w:pos="9016"/>
            </w:tabs>
            <w:rPr>
              <w:rFonts w:eastAsiaTheme="minorEastAsia"/>
              <w:noProof/>
              <w:color w:val="auto"/>
              <w:sz w:val="24"/>
              <w:szCs w:val="24"/>
              <w:lang w:val="en-US"/>
            </w:rPr>
          </w:pPr>
          <w:hyperlink w:anchor="_Toc172925960" w:history="1">
            <w:r w:rsidRPr="007458DD">
              <w:rPr>
                <w:rStyle w:val="Hyperlink"/>
                <w:noProof/>
              </w:rPr>
              <w:t>2</w:t>
            </w:r>
            <w:r>
              <w:rPr>
                <w:rStyle w:val="Hyperlink"/>
                <w:noProof/>
              </w:rPr>
              <w:t>.</w:t>
            </w:r>
            <w:r w:rsidRPr="007458DD">
              <w:rPr>
                <w:rStyle w:val="Hyperlink"/>
                <w:noProof/>
              </w:rPr>
              <w:t>Local Energy Production vs. International Energy Imports</w:t>
            </w:r>
            <w:r>
              <w:rPr>
                <w:noProof/>
                <w:webHidden/>
              </w:rPr>
              <w:tab/>
            </w:r>
            <w:r>
              <w:rPr>
                <w:noProof/>
                <w:webHidden/>
              </w:rPr>
              <w:fldChar w:fldCharType="begin"/>
            </w:r>
            <w:r>
              <w:rPr>
                <w:noProof/>
                <w:webHidden/>
              </w:rPr>
              <w:instrText xml:space="preserve"> PAGEREF _Toc172925960 \h </w:instrText>
            </w:r>
            <w:r>
              <w:rPr>
                <w:noProof/>
                <w:webHidden/>
              </w:rPr>
            </w:r>
            <w:r>
              <w:rPr>
                <w:noProof/>
                <w:webHidden/>
              </w:rPr>
              <w:fldChar w:fldCharType="separate"/>
            </w:r>
            <w:r w:rsidR="006B0A47">
              <w:rPr>
                <w:noProof/>
                <w:webHidden/>
              </w:rPr>
              <w:t>12</w:t>
            </w:r>
            <w:r>
              <w:rPr>
                <w:noProof/>
                <w:webHidden/>
              </w:rPr>
              <w:fldChar w:fldCharType="end"/>
            </w:r>
          </w:hyperlink>
        </w:p>
        <w:p w14:paraId="05EB3108" w14:textId="24D8455E" w:rsidR="007303E9" w:rsidRDefault="007303E9">
          <w:pPr>
            <w:pStyle w:val="TOC1"/>
            <w:tabs>
              <w:tab w:val="right" w:leader="dot" w:pos="9016"/>
            </w:tabs>
            <w:rPr>
              <w:rFonts w:eastAsiaTheme="minorEastAsia"/>
              <w:noProof/>
              <w:color w:val="auto"/>
              <w:sz w:val="24"/>
              <w:szCs w:val="24"/>
              <w:lang w:val="en-US"/>
            </w:rPr>
          </w:pPr>
          <w:hyperlink w:anchor="_Toc172925961" w:history="1">
            <w:r w:rsidRPr="007458DD">
              <w:rPr>
                <w:rStyle w:val="Hyperlink"/>
                <w:noProof/>
              </w:rPr>
              <w:t>3</w:t>
            </w:r>
            <w:r>
              <w:rPr>
                <w:rStyle w:val="Hyperlink"/>
                <w:noProof/>
              </w:rPr>
              <w:t>.</w:t>
            </w:r>
            <w:r w:rsidRPr="007458DD">
              <w:rPr>
                <w:rStyle w:val="Hyperlink"/>
                <w:noProof/>
              </w:rPr>
              <w:t>Government-Led Energy Programs vs. Private Sector Solutions</w:t>
            </w:r>
            <w:r>
              <w:rPr>
                <w:noProof/>
                <w:webHidden/>
              </w:rPr>
              <w:tab/>
            </w:r>
            <w:r>
              <w:rPr>
                <w:noProof/>
                <w:webHidden/>
              </w:rPr>
              <w:fldChar w:fldCharType="begin"/>
            </w:r>
            <w:r>
              <w:rPr>
                <w:noProof/>
                <w:webHidden/>
              </w:rPr>
              <w:instrText xml:space="preserve"> PAGEREF _Toc172925961 \h </w:instrText>
            </w:r>
            <w:r>
              <w:rPr>
                <w:noProof/>
                <w:webHidden/>
              </w:rPr>
            </w:r>
            <w:r>
              <w:rPr>
                <w:noProof/>
                <w:webHidden/>
              </w:rPr>
              <w:fldChar w:fldCharType="separate"/>
            </w:r>
            <w:r w:rsidR="006B0A47">
              <w:rPr>
                <w:noProof/>
                <w:webHidden/>
              </w:rPr>
              <w:t>19</w:t>
            </w:r>
            <w:r>
              <w:rPr>
                <w:noProof/>
                <w:webHidden/>
              </w:rPr>
              <w:fldChar w:fldCharType="end"/>
            </w:r>
          </w:hyperlink>
        </w:p>
        <w:p w14:paraId="2AC4ABD1" w14:textId="054EF171" w:rsidR="007303E9" w:rsidRDefault="007303E9">
          <w:pPr>
            <w:pStyle w:val="TOC1"/>
            <w:tabs>
              <w:tab w:val="right" w:leader="dot" w:pos="9016"/>
            </w:tabs>
            <w:rPr>
              <w:rFonts w:eastAsiaTheme="minorEastAsia"/>
              <w:noProof/>
              <w:color w:val="auto"/>
              <w:sz w:val="24"/>
              <w:szCs w:val="24"/>
              <w:lang w:val="en-US"/>
            </w:rPr>
          </w:pPr>
          <w:hyperlink w:anchor="_Toc172925962" w:history="1">
            <w:r w:rsidRPr="007458DD">
              <w:rPr>
                <w:rStyle w:val="Hyperlink"/>
                <w:noProof/>
              </w:rPr>
              <w:t>4</w:t>
            </w:r>
            <w:r>
              <w:rPr>
                <w:rStyle w:val="Hyperlink"/>
                <w:noProof/>
              </w:rPr>
              <w:t>.</w:t>
            </w:r>
            <w:r w:rsidRPr="007458DD">
              <w:rPr>
                <w:rStyle w:val="Hyperlink"/>
                <w:noProof/>
              </w:rPr>
              <w:t>Immediate Energy Solutions vs. Long-Term Sustainability Plans</w:t>
            </w:r>
            <w:r>
              <w:rPr>
                <w:noProof/>
                <w:webHidden/>
              </w:rPr>
              <w:tab/>
            </w:r>
            <w:r>
              <w:rPr>
                <w:noProof/>
                <w:webHidden/>
              </w:rPr>
              <w:fldChar w:fldCharType="begin"/>
            </w:r>
            <w:r>
              <w:rPr>
                <w:noProof/>
                <w:webHidden/>
              </w:rPr>
              <w:instrText xml:space="preserve"> PAGEREF _Toc172925962 \h </w:instrText>
            </w:r>
            <w:r>
              <w:rPr>
                <w:noProof/>
                <w:webHidden/>
              </w:rPr>
            </w:r>
            <w:r>
              <w:rPr>
                <w:noProof/>
                <w:webHidden/>
              </w:rPr>
              <w:fldChar w:fldCharType="separate"/>
            </w:r>
            <w:r w:rsidR="006B0A47">
              <w:rPr>
                <w:noProof/>
                <w:webHidden/>
              </w:rPr>
              <w:t>26</w:t>
            </w:r>
            <w:r>
              <w:rPr>
                <w:noProof/>
                <w:webHidden/>
              </w:rPr>
              <w:fldChar w:fldCharType="end"/>
            </w:r>
          </w:hyperlink>
        </w:p>
        <w:p w14:paraId="56004C54" w14:textId="1DAAF647" w:rsidR="007303E9" w:rsidRDefault="007303E9">
          <w:pPr>
            <w:pStyle w:val="TOC1"/>
            <w:tabs>
              <w:tab w:val="right" w:leader="dot" w:pos="9016"/>
            </w:tabs>
            <w:rPr>
              <w:rFonts w:eastAsiaTheme="minorEastAsia"/>
              <w:noProof/>
              <w:color w:val="auto"/>
              <w:sz w:val="24"/>
              <w:szCs w:val="24"/>
              <w:lang w:val="en-US"/>
            </w:rPr>
          </w:pPr>
          <w:hyperlink w:anchor="_Toc172925963" w:history="1">
            <w:r w:rsidRPr="007458DD">
              <w:rPr>
                <w:rStyle w:val="Hyperlink"/>
                <w:noProof/>
              </w:rPr>
              <w:t>5</w:t>
            </w:r>
            <w:r>
              <w:rPr>
                <w:rStyle w:val="Hyperlink"/>
                <w:noProof/>
              </w:rPr>
              <w:t>.</w:t>
            </w:r>
            <w:r w:rsidRPr="007458DD">
              <w:rPr>
                <w:rStyle w:val="Hyperlink"/>
                <w:noProof/>
              </w:rPr>
              <w:t>Energy Access for Urban Areas vs. Rural Communities</w:t>
            </w:r>
            <w:r>
              <w:rPr>
                <w:noProof/>
                <w:webHidden/>
              </w:rPr>
              <w:tab/>
            </w:r>
            <w:r>
              <w:rPr>
                <w:noProof/>
                <w:webHidden/>
              </w:rPr>
              <w:fldChar w:fldCharType="begin"/>
            </w:r>
            <w:r>
              <w:rPr>
                <w:noProof/>
                <w:webHidden/>
              </w:rPr>
              <w:instrText xml:space="preserve"> PAGEREF _Toc172925963 \h </w:instrText>
            </w:r>
            <w:r>
              <w:rPr>
                <w:noProof/>
                <w:webHidden/>
              </w:rPr>
            </w:r>
            <w:r>
              <w:rPr>
                <w:noProof/>
                <w:webHidden/>
              </w:rPr>
              <w:fldChar w:fldCharType="separate"/>
            </w:r>
            <w:r w:rsidR="006B0A47">
              <w:rPr>
                <w:noProof/>
                <w:webHidden/>
              </w:rPr>
              <w:t>33</w:t>
            </w:r>
            <w:r>
              <w:rPr>
                <w:noProof/>
                <w:webHidden/>
              </w:rPr>
              <w:fldChar w:fldCharType="end"/>
            </w:r>
          </w:hyperlink>
        </w:p>
        <w:p w14:paraId="6B62512A" w14:textId="69BFC163" w:rsidR="00B43F53" w:rsidRDefault="00B43F53" w:rsidP="00B43F53">
          <w:r w:rsidRPr="00BE5AB9">
            <w:rPr>
              <w:rFonts w:ascii="Abadi" w:hAnsi="Abadi"/>
              <w:b/>
              <w:bCs/>
              <w:noProof/>
            </w:rPr>
            <w:fldChar w:fldCharType="end"/>
          </w:r>
        </w:p>
      </w:sdtContent>
    </w:sdt>
    <w:p w14:paraId="7796BDC5" w14:textId="410D1FDE" w:rsidR="00C87FF4" w:rsidRDefault="00C87FF4">
      <w:r>
        <w:br w:type="page"/>
      </w:r>
    </w:p>
    <w:p w14:paraId="06D66CBF" w14:textId="0FD36924" w:rsidR="00E05EE3" w:rsidRPr="004474C7" w:rsidRDefault="000C2311" w:rsidP="001A1FB9">
      <w:pPr>
        <w:pStyle w:val="Heading1"/>
        <w:pBdr>
          <w:bottom w:val="single" w:sz="4" w:space="1" w:color="auto"/>
        </w:pBdr>
      </w:pPr>
      <w:bookmarkStart w:id="20" w:name="_Toc172925959"/>
      <w:r w:rsidRPr="000C2311">
        <w:lastRenderedPageBreak/>
        <w:t xml:space="preserve">Debate Topic 1: </w:t>
      </w:r>
      <w:bookmarkStart w:id="21" w:name="_Hlk172919381"/>
      <w:r w:rsidRPr="000C2311">
        <w:t>Renewable Energy Initiatives vs. Fossil Fuel Dependence</w:t>
      </w:r>
      <w:bookmarkEnd w:id="20"/>
      <w:r w:rsidR="00E05EE3">
        <w:br/>
      </w:r>
      <w:bookmarkEnd w:id="21"/>
    </w:p>
    <w:p w14:paraId="10CA8B6D" w14:textId="77777777" w:rsidR="00FD1C41" w:rsidRPr="00662992" w:rsidRDefault="00FD1C41" w:rsidP="00FD1C41">
      <w:pPr>
        <w:rPr>
          <w:rFonts w:ascii="Abadi" w:hAnsi="Abadi"/>
          <w:b/>
          <w:bCs/>
          <w:sz w:val="28"/>
          <w:szCs w:val="28"/>
        </w:rPr>
      </w:pPr>
      <w:r w:rsidRPr="00662992">
        <w:rPr>
          <w:rFonts w:ascii="Abadi" w:hAnsi="Abadi"/>
          <w:b/>
          <w:bCs/>
          <w:sz w:val="28"/>
          <w:szCs w:val="28"/>
        </w:rPr>
        <w:t>Debate Topic Overview</w:t>
      </w:r>
    </w:p>
    <w:p w14:paraId="45538A06" w14:textId="4D8B4FD3" w:rsidR="00FD1C41" w:rsidRDefault="00FD1C41" w:rsidP="00FD1C41">
      <w:pPr>
        <w:rPr>
          <w:rFonts w:ascii="Abadi" w:hAnsi="Abadi"/>
          <w:sz w:val="28"/>
          <w:szCs w:val="28"/>
        </w:rPr>
      </w:pPr>
      <w:r w:rsidRPr="00662992">
        <w:rPr>
          <w:rFonts w:ascii="Abadi" w:hAnsi="Abadi"/>
          <w:sz w:val="28"/>
          <w:szCs w:val="28"/>
        </w:rPr>
        <w:t xml:space="preserve">The debate over the best energy source for Gaza is a pressing issue in the region's recovery and development phase. The blockade and </w:t>
      </w:r>
      <w:r w:rsidR="0020054B">
        <w:rPr>
          <w:rFonts w:ascii="Abadi" w:hAnsi="Abadi"/>
          <w:sz w:val="28"/>
          <w:szCs w:val="28"/>
        </w:rPr>
        <w:t>aggression</w:t>
      </w:r>
      <w:r w:rsidRPr="00662992">
        <w:rPr>
          <w:rFonts w:ascii="Abadi" w:hAnsi="Abadi"/>
          <w:sz w:val="28"/>
          <w:szCs w:val="28"/>
        </w:rPr>
        <w:t xml:space="preserve"> have severely impacted Gaza’s energy infrastructure, making the choice between renewable energy initiatives and fossil fuel dependence a critical decision. Renewable energy initiatives, such as solar and wind power, promise sustainability and long-term environmental benefits. In contrast, fossil fuel dependence offers immediate energy solutions and infrastructure familiarity. This debate will explore the advantages and disadvantages of each energy source, considering Gaza's unique socio-economic and environmental context, the scale of energy needs, and the long-term impacts on the region’s development.</w:t>
      </w:r>
    </w:p>
    <w:p w14:paraId="67321968" w14:textId="77777777" w:rsidR="00FD1C41" w:rsidRPr="00662992" w:rsidRDefault="00FD1C41" w:rsidP="00FD1C41">
      <w:pPr>
        <w:rPr>
          <w:rFonts w:ascii="Abadi" w:hAnsi="Abadi"/>
          <w:sz w:val="28"/>
          <w:szCs w:val="28"/>
        </w:rPr>
      </w:pPr>
    </w:p>
    <w:p w14:paraId="30E2CF37" w14:textId="77777777" w:rsidR="00FD1C41" w:rsidRPr="00662992" w:rsidRDefault="00FD1C41" w:rsidP="00FD1C41">
      <w:pPr>
        <w:rPr>
          <w:rFonts w:ascii="Abadi" w:hAnsi="Abadi"/>
          <w:b/>
          <w:bCs/>
          <w:sz w:val="28"/>
          <w:szCs w:val="28"/>
        </w:rPr>
      </w:pPr>
      <w:r w:rsidRPr="00662992">
        <w:rPr>
          <w:rFonts w:ascii="Abadi" w:hAnsi="Abadi"/>
          <w:b/>
          <w:bCs/>
          <w:sz w:val="28"/>
          <w:szCs w:val="28"/>
        </w:rPr>
        <w:t>Moderator's Presentation</w:t>
      </w:r>
    </w:p>
    <w:p w14:paraId="08342BF4" w14:textId="5F0D06D1" w:rsidR="00FD1C41" w:rsidRPr="00662992" w:rsidRDefault="00FD1C41" w:rsidP="00FD1C41">
      <w:pPr>
        <w:numPr>
          <w:ilvl w:val="0"/>
          <w:numId w:val="228"/>
        </w:numPr>
        <w:rPr>
          <w:rFonts w:ascii="Abadi" w:hAnsi="Abadi"/>
          <w:sz w:val="28"/>
          <w:szCs w:val="28"/>
        </w:rPr>
      </w:pPr>
      <w:r w:rsidRPr="00662992">
        <w:rPr>
          <w:rFonts w:ascii="Abadi" w:hAnsi="Abadi"/>
          <w:b/>
          <w:bCs/>
          <w:sz w:val="28"/>
          <w:szCs w:val="28"/>
        </w:rPr>
        <w:t>Context and Urgency:</w:t>
      </w:r>
      <w:r w:rsidRPr="00662992">
        <w:rPr>
          <w:rFonts w:ascii="Abadi" w:hAnsi="Abadi"/>
          <w:sz w:val="28"/>
          <w:szCs w:val="28"/>
        </w:rPr>
        <w:t xml:space="preserve"> The recent </w:t>
      </w:r>
      <w:r w:rsidR="0020054B">
        <w:rPr>
          <w:rFonts w:ascii="Abadi" w:hAnsi="Abadi"/>
          <w:sz w:val="28"/>
          <w:szCs w:val="28"/>
        </w:rPr>
        <w:t>military action</w:t>
      </w:r>
      <w:r w:rsidRPr="00662992">
        <w:rPr>
          <w:rFonts w:ascii="Abadi" w:hAnsi="Abadi"/>
          <w:sz w:val="28"/>
          <w:szCs w:val="28"/>
        </w:rPr>
        <w:t>s and blockade in Gaza have created an urgent need for reliable and sustainable energy solutions. The choice between renewable energy initiatives and fossil fuel dependence has become a critical discussion point in the region's recovery efforts.</w:t>
      </w:r>
    </w:p>
    <w:p w14:paraId="5486E13E" w14:textId="32E5F28C" w:rsidR="00FD1C41" w:rsidRPr="00662992" w:rsidRDefault="00FD1C41" w:rsidP="00FD1C41">
      <w:pPr>
        <w:numPr>
          <w:ilvl w:val="0"/>
          <w:numId w:val="228"/>
        </w:numPr>
        <w:rPr>
          <w:rFonts w:ascii="Abadi" w:hAnsi="Abadi"/>
          <w:sz w:val="28"/>
          <w:szCs w:val="28"/>
        </w:rPr>
      </w:pPr>
      <w:r w:rsidRPr="00662992">
        <w:rPr>
          <w:rFonts w:ascii="Abadi" w:hAnsi="Abadi"/>
          <w:b/>
          <w:bCs/>
          <w:sz w:val="28"/>
          <w:szCs w:val="28"/>
        </w:rPr>
        <w:t>Scale and Efficiency:</w:t>
      </w:r>
      <w:r w:rsidRPr="00662992">
        <w:rPr>
          <w:rFonts w:ascii="Abadi" w:hAnsi="Abadi"/>
          <w:sz w:val="28"/>
          <w:szCs w:val="28"/>
        </w:rPr>
        <w:t xml:space="preserve"> Fossil fuels provide a large-scale and immediate solution to Gaza’s energy crisis. These sources are often better equipped with established infrastructure, which is vital for the quick restoration of energy supplies in post-</w:t>
      </w:r>
      <w:r w:rsidR="0020054B">
        <w:rPr>
          <w:rFonts w:ascii="Abadi" w:hAnsi="Abadi"/>
          <w:sz w:val="28"/>
          <w:szCs w:val="28"/>
        </w:rPr>
        <w:t>aggression</w:t>
      </w:r>
      <w:r w:rsidRPr="00662992">
        <w:rPr>
          <w:rFonts w:ascii="Abadi" w:hAnsi="Abadi"/>
          <w:sz w:val="28"/>
          <w:szCs w:val="28"/>
        </w:rPr>
        <w:t xml:space="preserve"> zones like Gaza.</w:t>
      </w:r>
    </w:p>
    <w:p w14:paraId="557BEACD" w14:textId="77777777" w:rsidR="00FD1C41" w:rsidRPr="00662992" w:rsidRDefault="00FD1C41" w:rsidP="00FD1C41">
      <w:pPr>
        <w:numPr>
          <w:ilvl w:val="0"/>
          <w:numId w:val="228"/>
        </w:numPr>
        <w:rPr>
          <w:rFonts w:ascii="Abadi" w:hAnsi="Abadi"/>
          <w:sz w:val="28"/>
          <w:szCs w:val="28"/>
        </w:rPr>
      </w:pPr>
      <w:r w:rsidRPr="00662992">
        <w:rPr>
          <w:rFonts w:ascii="Abadi" w:hAnsi="Abadi"/>
          <w:b/>
          <w:bCs/>
          <w:sz w:val="28"/>
          <w:szCs w:val="28"/>
        </w:rPr>
        <w:t>Resource Allocation:</w:t>
      </w:r>
      <w:r w:rsidRPr="00662992">
        <w:rPr>
          <w:rFonts w:ascii="Abadi" w:hAnsi="Abadi"/>
          <w:sz w:val="28"/>
          <w:szCs w:val="28"/>
        </w:rPr>
        <w:t xml:space="preserve"> In a region with limited resources, fossil fuel infrastructure might attract international funding and aid more readily due to its established technology and supply chains. However, renewable energy projects have the potential to attract significant investments aimed at sustainable development.</w:t>
      </w:r>
    </w:p>
    <w:p w14:paraId="0DEBAE2A" w14:textId="77777777" w:rsidR="00FD1C41" w:rsidRPr="00662992" w:rsidRDefault="00FD1C41" w:rsidP="00FD1C41">
      <w:pPr>
        <w:numPr>
          <w:ilvl w:val="0"/>
          <w:numId w:val="228"/>
        </w:numPr>
        <w:rPr>
          <w:rFonts w:ascii="Abadi" w:hAnsi="Abadi"/>
          <w:sz w:val="28"/>
          <w:szCs w:val="28"/>
        </w:rPr>
      </w:pPr>
      <w:r w:rsidRPr="00662992">
        <w:rPr>
          <w:rFonts w:ascii="Abadi" w:hAnsi="Abadi"/>
          <w:b/>
          <w:bCs/>
          <w:sz w:val="28"/>
          <w:szCs w:val="28"/>
        </w:rPr>
        <w:t>Environmental Impact:</w:t>
      </w:r>
      <w:r w:rsidRPr="00662992">
        <w:rPr>
          <w:rFonts w:ascii="Abadi" w:hAnsi="Abadi"/>
          <w:sz w:val="28"/>
          <w:szCs w:val="28"/>
        </w:rPr>
        <w:t xml:space="preserve"> Renewable energy initiatives offer a cleaner and more sustainable alternative, crucial for Gaza’s long-term environmental health. These initiatives can reduce pollution and promote a healthier living environment.</w:t>
      </w:r>
    </w:p>
    <w:p w14:paraId="2585461E" w14:textId="77777777" w:rsidR="00FD1C41" w:rsidRDefault="00FD1C41" w:rsidP="00FD1C41">
      <w:pPr>
        <w:numPr>
          <w:ilvl w:val="0"/>
          <w:numId w:val="228"/>
        </w:numPr>
        <w:rPr>
          <w:rFonts w:ascii="Abadi" w:hAnsi="Abadi"/>
          <w:sz w:val="28"/>
          <w:szCs w:val="28"/>
        </w:rPr>
      </w:pPr>
      <w:r w:rsidRPr="00662992">
        <w:rPr>
          <w:rFonts w:ascii="Abadi" w:hAnsi="Abadi"/>
          <w:b/>
          <w:bCs/>
          <w:sz w:val="28"/>
          <w:szCs w:val="28"/>
        </w:rPr>
        <w:lastRenderedPageBreak/>
        <w:t>Economic Considerations:</w:t>
      </w:r>
      <w:r w:rsidRPr="00662992">
        <w:rPr>
          <w:rFonts w:ascii="Abadi" w:hAnsi="Abadi"/>
          <w:sz w:val="28"/>
          <w:szCs w:val="28"/>
        </w:rPr>
        <w:t xml:space="preserve"> Operating renewable energy projects can be cost-intensive initially but offer long-term savings and energy independence. Fossil fuel projects, while potentially less costly initially, may require continuous and increasing expenditure on fuel imports.</w:t>
      </w:r>
    </w:p>
    <w:p w14:paraId="72FBCEE7" w14:textId="70D8FBA1" w:rsidR="0070729E" w:rsidRPr="0070729E" w:rsidRDefault="0070729E" w:rsidP="0070729E">
      <w:pPr>
        <w:numPr>
          <w:ilvl w:val="0"/>
          <w:numId w:val="228"/>
        </w:numPr>
        <w:rPr>
          <w:rFonts w:ascii="Abadi" w:hAnsi="Abadi"/>
          <w:sz w:val="28"/>
          <w:szCs w:val="28"/>
        </w:rPr>
      </w:pPr>
      <w:r w:rsidRPr="0070729E">
        <w:rPr>
          <w:rFonts w:ascii="Abadi" w:hAnsi="Abadi"/>
          <w:b/>
          <w:bCs/>
          <w:sz w:val="28"/>
          <w:szCs w:val="28"/>
        </w:rPr>
        <w:t>Technological Advancements:</w:t>
      </w:r>
      <w:r w:rsidRPr="0070729E">
        <w:rPr>
          <w:rFonts w:ascii="Abadi" w:hAnsi="Abadi"/>
          <w:sz w:val="28"/>
          <w:szCs w:val="28"/>
        </w:rPr>
        <w:t xml:space="preserve"> The rapid advancement of renewable energy technologies, such as solar panels and wind turbines, has made them increasingly viable for regions with limited resources. These technologies are becoming more cost-effective and easier to deploy, which could be beneficial for Gaza’s energy needs in the long run.</w:t>
      </w:r>
    </w:p>
    <w:p w14:paraId="6BDF0EFA" w14:textId="34C0732A" w:rsidR="0070729E" w:rsidRPr="0070729E" w:rsidRDefault="0070729E" w:rsidP="0070729E">
      <w:pPr>
        <w:numPr>
          <w:ilvl w:val="0"/>
          <w:numId w:val="228"/>
        </w:numPr>
        <w:rPr>
          <w:rFonts w:ascii="Abadi" w:hAnsi="Abadi"/>
          <w:sz w:val="28"/>
          <w:szCs w:val="28"/>
        </w:rPr>
      </w:pPr>
      <w:r w:rsidRPr="0070729E">
        <w:rPr>
          <w:rFonts w:ascii="Abadi" w:hAnsi="Abadi"/>
          <w:b/>
          <w:bCs/>
          <w:sz w:val="28"/>
          <w:szCs w:val="28"/>
        </w:rPr>
        <w:t>Energy Security:</w:t>
      </w:r>
      <w:r w:rsidRPr="0070729E">
        <w:rPr>
          <w:rFonts w:ascii="Abadi" w:hAnsi="Abadi"/>
          <w:sz w:val="28"/>
          <w:szCs w:val="28"/>
        </w:rPr>
        <w:t xml:space="preserve"> Renewable energy sources can enhance Gaza's energy security by reducing dependence on external fuel imports, which are vulnerable to geopolitical tensions and supply disruptions. This shift could provide a more stable and self-sufficient energy supply for the region.</w:t>
      </w:r>
    </w:p>
    <w:p w14:paraId="497128ED" w14:textId="206CDBE1" w:rsidR="0070729E" w:rsidRPr="0070729E" w:rsidRDefault="0070729E" w:rsidP="0070729E">
      <w:pPr>
        <w:numPr>
          <w:ilvl w:val="0"/>
          <w:numId w:val="228"/>
        </w:numPr>
        <w:rPr>
          <w:rFonts w:ascii="Abadi" w:hAnsi="Abadi"/>
          <w:sz w:val="28"/>
          <w:szCs w:val="28"/>
        </w:rPr>
      </w:pPr>
      <w:r w:rsidRPr="0070729E">
        <w:rPr>
          <w:rFonts w:ascii="Abadi" w:hAnsi="Abadi"/>
          <w:b/>
          <w:bCs/>
          <w:sz w:val="28"/>
          <w:szCs w:val="28"/>
        </w:rPr>
        <w:t>Job Creation and Skill Development:</w:t>
      </w:r>
      <w:r w:rsidRPr="0070729E">
        <w:rPr>
          <w:rFonts w:ascii="Abadi" w:hAnsi="Abadi"/>
          <w:sz w:val="28"/>
          <w:szCs w:val="28"/>
        </w:rPr>
        <w:t xml:space="preserve"> Investing in renewable energy projects could stimulate job creation and skills development within Gaza. Training local workers in the installation and maintenance of renewable energy systems can boost the local economy and foster sustainable growth.</w:t>
      </w:r>
    </w:p>
    <w:p w14:paraId="373B8AFD" w14:textId="5D22F146" w:rsidR="0070729E" w:rsidRPr="0070729E" w:rsidRDefault="0070729E" w:rsidP="0070729E">
      <w:pPr>
        <w:numPr>
          <w:ilvl w:val="0"/>
          <w:numId w:val="228"/>
        </w:numPr>
        <w:rPr>
          <w:rFonts w:ascii="Abadi" w:hAnsi="Abadi"/>
          <w:sz w:val="28"/>
          <w:szCs w:val="28"/>
        </w:rPr>
      </w:pPr>
      <w:r w:rsidRPr="0070729E">
        <w:rPr>
          <w:rFonts w:ascii="Abadi" w:hAnsi="Abadi"/>
          <w:b/>
          <w:bCs/>
          <w:sz w:val="28"/>
          <w:szCs w:val="28"/>
        </w:rPr>
        <w:t xml:space="preserve">Resilience to </w:t>
      </w:r>
      <w:r w:rsidR="0020054B">
        <w:rPr>
          <w:rFonts w:ascii="Abadi" w:hAnsi="Abadi"/>
          <w:b/>
          <w:bCs/>
          <w:sz w:val="28"/>
          <w:szCs w:val="28"/>
        </w:rPr>
        <w:t>Aggression</w:t>
      </w:r>
      <w:r w:rsidRPr="0070729E">
        <w:rPr>
          <w:rFonts w:ascii="Abadi" w:hAnsi="Abadi"/>
          <w:b/>
          <w:bCs/>
          <w:sz w:val="28"/>
          <w:szCs w:val="28"/>
        </w:rPr>
        <w:t>:</w:t>
      </w:r>
      <w:r w:rsidRPr="0070729E">
        <w:rPr>
          <w:rFonts w:ascii="Abadi" w:hAnsi="Abadi"/>
          <w:sz w:val="28"/>
          <w:szCs w:val="28"/>
        </w:rPr>
        <w:t xml:space="preserve"> Renewable energy systems, particularly decentralized ones like solar home systems, can offer greater resilience in </w:t>
      </w:r>
      <w:r w:rsidR="0020054B">
        <w:rPr>
          <w:rFonts w:ascii="Abadi" w:hAnsi="Abadi"/>
          <w:sz w:val="28"/>
          <w:szCs w:val="28"/>
        </w:rPr>
        <w:t>military action</w:t>
      </w:r>
      <w:r w:rsidRPr="0070729E">
        <w:rPr>
          <w:rFonts w:ascii="Abadi" w:hAnsi="Abadi"/>
          <w:sz w:val="28"/>
          <w:szCs w:val="28"/>
        </w:rPr>
        <w:t xml:space="preserve"> zones. They are less vulnerable to large-scale infrastructure damage and can be deployed at smaller scales to provide essential services even in the midst of </w:t>
      </w:r>
      <w:r w:rsidR="0020054B">
        <w:rPr>
          <w:rFonts w:ascii="Abadi" w:hAnsi="Abadi"/>
          <w:sz w:val="28"/>
          <w:szCs w:val="28"/>
        </w:rPr>
        <w:t>aggression</w:t>
      </w:r>
      <w:r w:rsidRPr="0070729E">
        <w:rPr>
          <w:rFonts w:ascii="Abadi" w:hAnsi="Abadi"/>
          <w:sz w:val="28"/>
          <w:szCs w:val="28"/>
        </w:rPr>
        <w:t>.</w:t>
      </w:r>
    </w:p>
    <w:p w14:paraId="5DC4FAEA" w14:textId="03087758" w:rsidR="0070729E" w:rsidRDefault="0070729E" w:rsidP="0070729E">
      <w:pPr>
        <w:numPr>
          <w:ilvl w:val="0"/>
          <w:numId w:val="228"/>
        </w:numPr>
        <w:tabs>
          <w:tab w:val="clear" w:pos="720"/>
        </w:tabs>
        <w:ind w:left="709" w:hanging="425"/>
        <w:rPr>
          <w:rFonts w:ascii="Abadi" w:hAnsi="Abadi"/>
          <w:sz w:val="28"/>
          <w:szCs w:val="28"/>
        </w:rPr>
      </w:pPr>
      <w:r w:rsidRPr="0070729E">
        <w:rPr>
          <w:rFonts w:ascii="Abadi" w:hAnsi="Abadi"/>
          <w:b/>
          <w:bCs/>
          <w:sz w:val="28"/>
          <w:szCs w:val="28"/>
        </w:rPr>
        <w:t>International Support and Partnerships:</w:t>
      </w:r>
      <w:r w:rsidRPr="0070729E">
        <w:rPr>
          <w:rFonts w:ascii="Abadi" w:hAnsi="Abadi"/>
          <w:sz w:val="28"/>
          <w:szCs w:val="28"/>
        </w:rPr>
        <w:t xml:space="preserve"> Many international organizations and NGOs are increasingly focused on promoting sustainable energy solutions in </w:t>
      </w:r>
      <w:r w:rsidR="0020054B">
        <w:rPr>
          <w:rFonts w:ascii="Abadi" w:hAnsi="Abadi"/>
          <w:sz w:val="28"/>
          <w:szCs w:val="28"/>
        </w:rPr>
        <w:t>aggression</w:t>
      </w:r>
      <w:r w:rsidRPr="0070729E">
        <w:rPr>
          <w:rFonts w:ascii="Abadi" w:hAnsi="Abadi"/>
          <w:sz w:val="28"/>
          <w:szCs w:val="28"/>
        </w:rPr>
        <w:t>-affected regions. Renewable energy initiatives in Gaza might attract more international support and partnerships, leveraging global expertise and funding aimed at sustainable development goals.</w:t>
      </w:r>
    </w:p>
    <w:p w14:paraId="58470BB4" w14:textId="77777777" w:rsidR="00FD1C41" w:rsidRDefault="00FD1C41" w:rsidP="00FD1C41">
      <w:pPr>
        <w:ind w:left="720"/>
        <w:rPr>
          <w:rFonts w:ascii="Abadi" w:hAnsi="Abadi"/>
          <w:sz w:val="28"/>
          <w:szCs w:val="28"/>
        </w:rPr>
      </w:pPr>
    </w:p>
    <w:p w14:paraId="3DF9767A" w14:textId="77777777" w:rsidR="0070729E" w:rsidRDefault="0070729E" w:rsidP="00FD1C41">
      <w:pPr>
        <w:ind w:left="720"/>
        <w:rPr>
          <w:rFonts w:ascii="Abadi" w:hAnsi="Abadi"/>
          <w:sz w:val="28"/>
          <w:szCs w:val="28"/>
        </w:rPr>
      </w:pPr>
    </w:p>
    <w:p w14:paraId="7228050C" w14:textId="77777777" w:rsidR="0070729E" w:rsidRDefault="0070729E" w:rsidP="00FD1C41">
      <w:pPr>
        <w:ind w:left="720"/>
        <w:rPr>
          <w:rFonts w:ascii="Abadi" w:hAnsi="Abadi"/>
          <w:sz w:val="28"/>
          <w:szCs w:val="28"/>
        </w:rPr>
      </w:pPr>
    </w:p>
    <w:p w14:paraId="0A042DC5" w14:textId="77777777" w:rsidR="0070729E" w:rsidRPr="00662992" w:rsidRDefault="0070729E" w:rsidP="00FD1C41">
      <w:pPr>
        <w:ind w:left="720"/>
        <w:rPr>
          <w:rFonts w:ascii="Abadi" w:hAnsi="Abadi"/>
          <w:sz w:val="28"/>
          <w:szCs w:val="28"/>
        </w:rPr>
      </w:pPr>
    </w:p>
    <w:p w14:paraId="04DFC3F8" w14:textId="77777777" w:rsidR="00FD1C41" w:rsidRPr="00662992" w:rsidRDefault="00FD1C41" w:rsidP="00FD1C41">
      <w:pPr>
        <w:rPr>
          <w:rFonts w:ascii="Abadi" w:hAnsi="Abadi"/>
          <w:b/>
          <w:bCs/>
          <w:sz w:val="28"/>
          <w:szCs w:val="28"/>
        </w:rPr>
      </w:pPr>
      <w:bookmarkStart w:id="22" w:name="_Hlk172919431"/>
      <w:r w:rsidRPr="00662992">
        <w:rPr>
          <w:rFonts w:ascii="Abadi" w:hAnsi="Abadi"/>
          <w:b/>
          <w:bCs/>
          <w:sz w:val="28"/>
          <w:szCs w:val="28"/>
        </w:rPr>
        <w:lastRenderedPageBreak/>
        <w:t>Advocate A Presentation: In Support of Renewable Energy Initiatives</w:t>
      </w:r>
    </w:p>
    <w:p w14:paraId="176DB71F" w14:textId="77777777" w:rsidR="00FD1C41" w:rsidRPr="00662992" w:rsidRDefault="00FD1C41" w:rsidP="00FD1C41">
      <w:pPr>
        <w:rPr>
          <w:rFonts w:ascii="Abadi" w:hAnsi="Abadi"/>
          <w:b/>
          <w:bCs/>
          <w:sz w:val="28"/>
          <w:szCs w:val="28"/>
        </w:rPr>
      </w:pPr>
      <w:r w:rsidRPr="00662992">
        <w:rPr>
          <w:rFonts w:ascii="Abadi" w:hAnsi="Abadi"/>
          <w:b/>
          <w:bCs/>
          <w:sz w:val="28"/>
          <w:szCs w:val="28"/>
        </w:rPr>
        <w:t>Introduction</w:t>
      </w:r>
    </w:p>
    <w:p w14:paraId="6716D250" w14:textId="77777777" w:rsidR="00FD1C41" w:rsidRDefault="00FD1C41" w:rsidP="00FD1C41">
      <w:pPr>
        <w:rPr>
          <w:rFonts w:ascii="Abadi" w:hAnsi="Abadi"/>
          <w:sz w:val="28"/>
          <w:szCs w:val="28"/>
        </w:rPr>
      </w:pPr>
      <w:r w:rsidRPr="00662992">
        <w:rPr>
          <w:rFonts w:ascii="Abadi" w:hAnsi="Abadi"/>
          <w:sz w:val="28"/>
          <w:szCs w:val="28"/>
        </w:rPr>
        <w:t>Advocate A argues that renewable energy initiatives are the most viable and sustainable solution for addressing Gaza’s long-term energy needs. Given the environmental and economic challenges posed by fossil fuels, renewable energy sources like solar and wind power are crucial for providing a sustainable energy future for Gaza.</w:t>
      </w:r>
    </w:p>
    <w:p w14:paraId="626150B6" w14:textId="53C64094" w:rsidR="00811E56" w:rsidRPr="00662992" w:rsidRDefault="00811E56" w:rsidP="00FD1C41">
      <w:pPr>
        <w:rPr>
          <w:rFonts w:ascii="Abadi" w:hAnsi="Abadi"/>
          <w:sz w:val="28"/>
          <w:szCs w:val="28"/>
        </w:rPr>
      </w:pPr>
      <w:r w:rsidRPr="00811E56">
        <w:rPr>
          <w:rFonts w:ascii="Abadi" w:hAnsi="Abadi"/>
          <w:b/>
          <w:bCs/>
          <w:sz w:val="28"/>
          <w:szCs w:val="28"/>
        </w:rPr>
        <w:t>Points in Support of Renewable Energy Initiatives</w:t>
      </w:r>
      <w:r>
        <w:rPr>
          <w:rFonts w:ascii="Abadi" w:hAnsi="Abadi"/>
          <w:sz w:val="28"/>
          <w:szCs w:val="28"/>
        </w:rPr>
        <w:t>:</w:t>
      </w:r>
    </w:p>
    <w:p w14:paraId="44FEBAEA" w14:textId="77777777" w:rsidR="00811E56" w:rsidRPr="00811E56" w:rsidRDefault="00811E56" w:rsidP="00811E56">
      <w:pPr>
        <w:pStyle w:val="NoSpacing"/>
        <w:numPr>
          <w:ilvl w:val="0"/>
          <w:numId w:val="249"/>
        </w:numPr>
        <w:rPr>
          <w:rFonts w:ascii="Abadi" w:hAnsi="Abadi"/>
          <w:b/>
          <w:bCs/>
          <w:sz w:val="28"/>
          <w:szCs w:val="28"/>
        </w:rPr>
      </w:pPr>
      <w:r w:rsidRPr="00811E56">
        <w:rPr>
          <w:rFonts w:ascii="Abadi" w:hAnsi="Abadi"/>
          <w:b/>
          <w:bCs/>
          <w:sz w:val="28"/>
          <w:szCs w:val="28"/>
        </w:rPr>
        <w:t>Sustainability and Environmental Benefits:</w:t>
      </w:r>
    </w:p>
    <w:p w14:paraId="7B556E62" w14:textId="77777777" w:rsidR="00811E56" w:rsidRPr="00811E56" w:rsidRDefault="00811E56" w:rsidP="00811E56">
      <w:pPr>
        <w:pStyle w:val="NoSpacing"/>
        <w:numPr>
          <w:ilvl w:val="0"/>
          <w:numId w:val="250"/>
        </w:numPr>
        <w:rPr>
          <w:rFonts w:ascii="Abadi" w:hAnsi="Abadi"/>
          <w:sz w:val="28"/>
          <w:szCs w:val="28"/>
        </w:rPr>
      </w:pPr>
      <w:r w:rsidRPr="00811E56">
        <w:rPr>
          <w:rFonts w:ascii="Abadi" w:hAnsi="Abadi"/>
          <w:sz w:val="28"/>
          <w:szCs w:val="28"/>
        </w:rPr>
        <w:t>Renewable energy sources are inherently sustainable and environmentally friendly, offering a significant reduction in Gaza's carbon footprint and contributing to global climate change mitigation efforts. By harnessing solar and wind power, Gaza can shift away from fossil fuels, which are not only finite but also contribute to environmental degradation. These renewable sources provide a continuous and reliable energy supply, thereby decreasing Gaza's dependency on external fuel supplies that are often subject to political and economic instability.</w:t>
      </w:r>
    </w:p>
    <w:p w14:paraId="17789B77" w14:textId="77777777" w:rsidR="00811E56" w:rsidRPr="00811E56" w:rsidRDefault="00811E56" w:rsidP="00811E56">
      <w:pPr>
        <w:pStyle w:val="NoSpacing"/>
        <w:rPr>
          <w:rFonts w:ascii="Abadi" w:hAnsi="Abadi"/>
          <w:sz w:val="28"/>
          <w:szCs w:val="28"/>
        </w:rPr>
      </w:pPr>
    </w:p>
    <w:p w14:paraId="08F0F36F" w14:textId="77777777" w:rsidR="00811E56" w:rsidRPr="00811E56" w:rsidRDefault="00811E56" w:rsidP="00811E56">
      <w:pPr>
        <w:pStyle w:val="NoSpacing"/>
        <w:numPr>
          <w:ilvl w:val="0"/>
          <w:numId w:val="249"/>
        </w:numPr>
        <w:rPr>
          <w:rFonts w:ascii="Abadi" w:hAnsi="Abadi"/>
          <w:b/>
          <w:bCs/>
          <w:sz w:val="28"/>
          <w:szCs w:val="28"/>
        </w:rPr>
      </w:pPr>
      <w:r w:rsidRPr="00811E56">
        <w:rPr>
          <w:rFonts w:ascii="Abadi" w:hAnsi="Abadi"/>
          <w:b/>
          <w:bCs/>
          <w:sz w:val="28"/>
          <w:szCs w:val="28"/>
        </w:rPr>
        <w:t>Economic Savings and Energy Independence:</w:t>
      </w:r>
    </w:p>
    <w:p w14:paraId="1EB79C94" w14:textId="77777777" w:rsidR="00811E56" w:rsidRPr="00811E56" w:rsidRDefault="00811E56" w:rsidP="00811E56">
      <w:pPr>
        <w:pStyle w:val="NoSpacing"/>
        <w:numPr>
          <w:ilvl w:val="0"/>
          <w:numId w:val="251"/>
        </w:numPr>
        <w:rPr>
          <w:rFonts w:ascii="Abadi" w:hAnsi="Abadi"/>
          <w:sz w:val="28"/>
          <w:szCs w:val="28"/>
        </w:rPr>
      </w:pPr>
      <w:r w:rsidRPr="00811E56">
        <w:rPr>
          <w:rFonts w:ascii="Abadi" w:hAnsi="Abadi"/>
          <w:sz w:val="28"/>
          <w:szCs w:val="28"/>
        </w:rPr>
        <w:t>Although the initial investment in renewable energy projects can be substantial, they offer considerable long-term economic benefits. By eliminating the need for ongoing fuel purchases, which are subject to fluctuating prices and supply chain disruptions, renewable energy projects can lead to substantial savings over time. Furthermore, local renewable energy production fosters energy independence, allowing Gaza to reduce its vulnerability to external fuel supply disruptions and stabilize its energy costs.</w:t>
      </w:r>
    </w:p>
    <w:p w14:paraId="04FE9689" w14:textId="77777777" w:rsidR="00811E56" w:rsidRPr="00811E56" w:rsidRDefault="00811E56" w:rsidP="00811E56">
      <w:pPr>
        <w:pStyle w:val="NoSpacing"/>
        <w:rPr>
          <w:rFonts w:ascii="Abadi" w:hAnsi="Abadi"/>
          <w:sz w:val="28"/>
          <w:szCs w:val="28"/>
        </w:rPr>
      </w:pPr>
    </w:p>
    <w:p w14:paraId="35E1C529" w14:textId="77777777" w:rsidR="00811E56" w:rsidRPr="00811E56" w:rsidRDefault="00811E56" w:rsidP="00811E56">
      <w:pPr>
        <w:pStyle w:val="NoSpacing"/>
        <w:numPr>
          <w:ilvl w:val="0"/>
          <w:numId w:val="249"/>
        </w:numPr>
        <w:rPr>
          <w:rFonts w:ascii="Abadi" w:hAnsi="Abadi"/>
          <w:b/>
          <w:bCs/>
          <w:sz w:val="28"/>
          <w:szCs w:val="28"/>
        </w:rPr>
      </w:pPr>
      <w:r w:rsidRPr="00811E56">
        <w:rPr>
          <w:rFonts w:ascii="Abadi" w:hAnsi="Abadi"/>
          <w:b/>
          <w:bCs/>
          <w:sz w:val="28"/>
          <w:szCs w:val="28"/>
        </w:rPr>
        <w:t>Innovation and Technological Advancement:</w:t>
      </w:r>
    </w:p>
    <w:p w14:paraId="7B61AC55" w14:textId="16757B84" w:rsidR="00811E56" w:rsidRDefault="00811E56" w:rsidP="00811E56">
      <w:pPr>
        <w:pStyle w:val="NoSpacing"/>
        <w:numPr>
          <w:ilvl w:val="0"/>
          <w:numId w:val="251"/>
        </w:numPr>
        <w:rPr>
          <w:rFonts w:ascii="Abadi" w:hAnsi="Abadi"/>
          <w:sz w:val="28"/>
          <w:szCs w:val="28"/>
        </w:rPr>
      </w:pPr>
      <w:r w:rsidRPr="00811E56">
        <w:rPr>
          <w:rFonts w:ascii="Abadi" w:hAnsi="Abadi"/>
          <w:sz w:val="28"/>
          <w:szCs w:val="28"/>
        </w:rPr>
        <w:t xml:space="preserve">Investing in renewable energy infrastructure has the potential to drive technological innovation and advance green technology within Gaza. The establishment of renewable energy projects can lead to the development of new technologies and methods, creating opportunities for local entrepreneurship and innovation. Additionally, these projects provide avenues for training and employing local workers, which can stimulate economic growth and contribute to the </w:t>
      </w:r>
      <w:r w:rsidRPr="00811E56">
        <w:rPr>
          <w:rFonts w:ascii="Abadi" w:hAnsi="Abadi"/>
          <w:sz w:val="28"/>
          <w:szCs w:val="28"/>
        </w:rPr>
        <w:lastRenderedPageBreak/>
        <w:t>development of a skilled workforce in the burgeoning green energy sector.</w:t>
      </w:r>
    </w:p>
    <w:p w14:paraId="5A96AF66" w14:textId="77777777" w:rsidR="00811E56" w:rsidRPr="00811E56" w:rsidRDefault="00811E56" w:rsidP="00811E56">
      <w:pPr>
        <w:pStyle w:val="NoSpacing"/>
        <w:ind w:left="1440"/>
        <w:rPr>
          <w:rFonts w:ascii="Abadi" w:hAnsi="Abadi"/>
          <w:sz w:val="28"/>
          <w:szCs w:val="28"/>
        </w:rPr>
      </w:pPr>
    </w:p>
    <w:p w14:paraId="6BA1E211" w14:textId="77777777" w:rsidR="00811E56" w:rsidRPr="00811E56" w:rsidRDefault="00811E56" w:rsidP="00811E56">
      <w:pPr>
        <w:pStyle w:val="NoSpacing"/>
        <w:numPr>
          <w:ilvl w:val="0"/>
          <w:numId w:val="249"/>
        </w:numPr>
        <w:rPr>
          <w:rFonts w:ascii="Abadi" w:hAnsi="Abadi"/>
          <w:b/>
          <w:bCs/>
          <w:sz w:val="28"/>
          <w:szCs w:val="28"/>
        </w:rPr>
      </w:pPr>
      <w:r w:rsidRPr="00811E56">
        <w:rPr>
          <w:rFonts w:ascii="Abadi" w:hAnsi="Abadi"/>
          <w:b/>
          <w:bCs/>
          <w:sz w:val="28"/>
          <w:szCs w:val="28"/>
        </w:rPr>
        <w:t>Health and Quality of Life:</w:t>
      </w:r>
    </w:p>
    <w:p w14:paraId="3C6AA7CD" w14:textId="77777777" w:rsidR="00811E56" w:rsidRPr="00811E56" w:rsidRDefault="00811E56" w:rsidP="00811E56">
      <w:pPr>
        <w:pStyle w:val="NoSpacing"/>
        <w:numPr>
          <w:ilvl w:val="0"/>
          <w:numId w:val="251"/>
        </w:numPr>
        <w:rPr>
          <w:rFonts w:ascii="Abadi" w:hAnsi="Abadi"/>
          <w:sz w:val="28"/>
          <w:szCs w:val="28"/>
        </w:rPr>
      </w:pPr>
      <w:r w:rsidRPr="00811E56">
        <w:rPr>
          <w:rFonts w:ascii="Abadi" w:hAnsi="Abadi"/>
          <w:sz w:val="28"/>
          <w:szCs w:val="28"/>
        </w:rPr>
        <w:t>Transitioning to renewable energy sources can significantly improve public health and overall quality of life in Gaza. By reducing reliance on fossil fuels, which are major contributors to air pollution, renewable energy initiatives can decrease the incidence of respiratory and cardiovascular diseases among the population. Furthermore, integrating renewable energy projects into community development plans ensures that essential services such as homes, schools, and hospitals receive clean and reliable energy, enhancing the well-being and safety of Gaza’s residents.</w:t>
      </w:r>
    </w:p>
    <w:p w14:paraId="62B4469A" w14:textId="77777777" w:rsidR="00811E56" w:rsidRPr="00811E56" w:rsidRDefault="00811E56" w:rsidP="00811E56">
      <w:pPr>
        <w:pStyle w:val="NoSpacing"/>
        <w:rPr>
          <w:rFonts w:ascii="Abadi" w:hAnsi="Abadi"/>
          <w:sz w:val="28"/>
          <w:szCs w:val="28"/>
        </w:rPr>
      </w:pPr>
    </w:p>
    <w:p w14:paraId="390567B3" w14:textId="77777777" w:rsidR="00811E56" w:rsidRPr="00811E56" w:rsidRDefault="00811E56" w:rsidP="00811E56">
      <w:pPr>
        <w:pStyle w:val="NoSpacing"/>
        <w:numPr>
          <w:ilvl w:val="0"/>
          <w:numId w:val="249"/>
        </w:numPr>
        <w:rPr>
          <w:rFonts w:ascii="Abadi" w:hAnsi="Abadi"/>
          <w:b/>
          <w:bCs/>
          <w:sz w:val="28"/>
          <w:szCs w:val="28"/>
        </w:rPr>
      </w:pPr>
      <w:r w:rsidRPr="00811E56">
        <w:rPr>
          <w:rFonts w:ascii="Abadi" w:hAnsi="Abadi"/>
          <w:b/>
          <w:bCs/>
          <w:sz w:val="28"/>
          <w:szCs w:val="28"/>
        </w:rPr>
        <w:t>Educational and Community Engagement Opportunities:</w:t>
      </w:r>
    </w:p>
    <w:p w14:paraId="5B0504C0" w14:textId="1F680B22" w:rsidR="00FD1C41" w:rsidRDefault="00811E56" w:rsidP="00811E56">
      <w:pPr>
        <w:pStyle w:val="NoSpacing"/>
        <w:numPr>
          <w:ilvl w:val="0"/>
          <w:numId w:val="251"/>
        </w:numPr>
        <w:rPr>
          <w:rFonts w:ascii="Abadi" w:hAnsi="Abadi"/>
          <w:sz w:val="28"/>
          <w:szCs w:val="28"/>
        </w:rPr>
      </w:pPr>
      <w:r w:rsidRPr="00811E56">
        <w:rPr>
          <w:rFonts w:ascii="Abadi" w:hAnsi="Abadi"/>
          <w:sz w:val="28"/>
          <w:szCs w:val="28"/>
        </w:rPr>
        <w:t>Renewable energy initiatives provide valuable educational and community engagement opportunities, particularly for youth and local institutions. Implementing educational programs related to renewable energy can raise awareness and foster interest in science and technology among students. Community-based renewable energy projects, such as local solar cooperatives or wind farms, can also engage residents in hands-on learning and decision-making processes, strengthening community bonds and promoting collective action towards sustainable energy solutions. These initiatives not only empower individuals with knowledge and skills but also encourage a more informed and proactive approach to energy management and environmental stewardship.</w:t>
      </w:r>
    </w:p>
    <w:p w14:paraId="14F2CEA7" w14:textId="77777777" w:rsidR="00811E56" w:rsidRPr="00811E56" w:rsidRDefault="00811E56" w:rsidP="00811E56">
      <w:pPr>
        <w:pStyle w:val="NoSpacing"/>
        <w:ind w:left="720"/>
        <w:rPr>
          <w:rFonts w:ascii="Abadi" w:hAnsi="Abadi"/>
          <w:sz w:val="28"/>
          <w:szCs w:val="28"/>
        </w:rPr>
      </w:pPr>
    </w:p>
    <w:p w14:paraId="2D7775D8" w14:textId="77777777" w:rsidR="00FD1C41" w:rsidRPr="00662992" w:rsidRDefault="00FD1C41" w:rsidP="00FD1C41">
      <w:pPr>
        <w:rPr>
          <w:rFonts w:ascii="Abadi" w:hAnsi="Abadi"/>
          <w:b/>
          <w:bCs/>
          <w:sz w:val="28"/>
          <w:szCs w:val="28"/>
        </w:rPr>
      </w:pPr>
      <w:r w:rsidRPr="00662992">
        <w:rPr>
          <w:rFonts w:ascii="Abadi" w:hAnsi="Abadi"/>
          <w:b/>
          <w:bCs/>
          <w:sz w:val="28"/>
          <w:szCs w:val="28"/>
        </w:rPr>
        <w:t>Advocate B Presentation: In Support of Fossil Fuel Dependence</w:t>
      </w:r>
    </w:p>
    <w:p w14:paraId="5AF09830" w14:textId="77777777" w:rsidR="00FD1C41" w:rsidRPr="00662992" w:rsidRDefault="00FD1C41" w:rsidP="00FD1C41">
      <w:pPr>
        <w:rPr>
          <w:rFonts w:ascii="Abadi" w:hAnsi="Abadi"/>
          <w:b/>
          <w:bCs/>
          <w:sz w:val="28"/>
          <w:szCs w:val="28"/>
        </w:rPr>
      </w:pPr>
      <w:r w:rsidRPr="00662992">
        <w:rPr>
          <w:rFonts w:ascii="Abadi" w:hAnsi="Abadi"/>
          <w:b/>
          <w:bCs/>
          <w:sz w:val="28"/>
          <w:szCs w:val="28"/>
        </w:rPr>
        <w:t>Introduction</w:t>
      </w:r>
    </w:p>
    <w:p w14:paraId="5B0B5688" w14:textId="77777777" w:rsidR="00FD1C41" w:rsidRPr="00662992" w:rsidRDefault="00FD1C41" w:rsidP="00FD1C41">
      <w:pPr>
        <w:rPr>
          <w:rFonts w:ascii="Abadi" w:hAnsi="Abadi"/>
          <w:sz w:val="28"/>
          <w:szCs w:val="28"/>
        </w:rPr>
      </w:pPr>
      <w:r w:rsidRPr="00662992">
        <w:rPr>
          <w:rFonts w:ascii="Abadi" w:hAnsi="Abadi"/>
          <w:sz w:val="28"/>
          <w:szCs w:val="28"/>
        </w:rPr>
        <w:t>Advocate B contends that fossil fuel dependence is a necessary and practical solution for Gaza's immediate energy needs. This approach emphasizes the use of existing infrastructure and the availability of international aid for fossil fuel supplies, which are crucial for the region's recovery and development.</w:t>
      </w:r>
    </w:p>
    <w:p w14:paraId="5D038B3A" w14:textId="77777777" w:rsidR="00FD1C41" w:rsidRPr="00662992" w:rsidRDefault="00FD1C41" w:rsidP="00FD1C41">
      <w:pPr>
        <w:rPr>
          <w:rFonts w:ascii="Abadi" w:hAnsi="Abadi"/>
          <w:b/>
          <w:bCs/>
          <w:sz w:val="28"/>
          <w:szCs w:val="28"/>
        </w:rPr>
      </w:pPr>
      <w:r w:rsidRPr="00662992">
        <w:rPr>
          <w:rFonts w:ascii="Abadi" w:hAnsi="Abadi"/>
          <w:b/>
          <w:bCs/>
          <w:sz w:val="28"/>
          <w:szCs w:val="28"/>
        </w:rPr>
        <w:t>Points in Support of Fossil Fuel Dependence</w:t>
      </w:r>
    </w:p>
    <w:p w14:paraId="72823C0A" w14:textId="77777777" w:rsidR="00811E56" w:rsidRPr="00811E56" w:rsidRDefault="00811E56" w:rsidP="00811E56">
      <w:pPr>
        <w:pStyle w:val="NoSpacing"/>
        <w:numPr>
          <w:ilvl w:val="0"/>
          <w:numId w:val="253"/>
        </w:numPr>
        <w:rPr>
          <w:rFonts w:ascii="Abadi" w:hAnsi="Abadi"/>
          <w:b/>
          <w:bCs/>
          <w:sz w:val="28"/>
          <w:szCs w:val="28"/>
        </w:rPr>
      </w:pPr>
      <w:r w:rsidRPr="00811E56">
        <w:rPr>
          <w:rFonts w:ascii="Abadi" w:hAnsi="Abadi"/>
          <w:b/>
          <w:bCs/>
          <w:sz w:val="28"/>
          <w:szCs w:val="28"/>
        </w:rPr>
        <w:t>Immediate Energy Solutions:</w:t>
      </w:r>
    </w:p>
    <w:p w14:paraId="09463CDA" w14:textId="77777777" w:rsidR="00811E56" w:rsidRPr="00811E56" w:rsidRDefault="00811E56" w:rsidP="00811E56">
      <w:pPr>
        <w:pStyle w:val="NoSpacing"/>
        <w:numPr>
          <w:ilvl w:val="0"/>
          <w:numId w:val="251"/>
        </w:numPr>
        <w:rPr>
          <w:rFonts w:ascii="Abadi" w:hAnsi="Abadi"/>
          <w:sz w:val="28"/>
          <w:szCs w:val="28"/>
        </w:rPr>
      </w:pPr>
      <w:r w:rsidRPr="00811E56">
        <w:rPr>
          <w:rFonts w:ascii="Abadi" w:hAnsi="Abadi"/>
          <w:sz w:val="28"/>
          <w:szCs w:val="28"/>
        </w:rPr>
        <w:t xml:space="preserve">Fossil fuels offer a quick and dependable solution to Gaza's pressing energy needs. The region's current energy crisis </w:t>
      </w:r>
      <w:r w:rsidRPr="00811E56">
        <w:rPr>
          <w:rFonts w:ascii="Abadi" w:hAnsi="Abadi"/>
          <w:sz w:val="28"/>
          <w:szCs w:val="28"/>
        </w:rPr>
        <w:lastRenderedPageBreak/>
        <w:t>demands an immediate response, and fossil fuels can provide the necessary power rapidly. The well-established infrastructure for fossil fuel extraction, transportation, and distribution ensures a seamless and efficient energy supply, which is crucial for stabilizing the energy situation in Gaza.</w:t>
      </w:r>
    </w:p>
    <w:p w14:paraId="66993C5A" w14:textId="77777777" w:rsidR="00811E56" w:rsidRPr="00811E56" w:rsidRDefault="00811E56" w:rsidP="00811E56">
      <w:pPr>
        <w:pStyle w:val="NoSpacing"/>
        <w:rPr>
          <w:rFonts w:ascii="Abadi" w:hAnsi="Abadi"/>
          <w:sz w:val="28"/>
          <w:szCs w:val="28"/>
        </w:rPr>
      </w:pPr>
    </w:p>
    <w:p w14:paraId="1FAD3BA3" w14:textId="77777777" w:rsidR="00811E56" w:rsidRPr="00811E56" w:rsidRDefault="00811E56" w:rsidP="00811E56">
      <w:pPr>
        <w:pStyle w:val="NoSpacing"/>
        <w:numPr>
          <w:ilvl w:val="0"/>
          <w:numId w:val="253"/>
        </w:numPr>
        <w:rPr>
          <w:rFonts w:ascii="Abadi" w:hAnsi="Abadi"/>
          <w:b/>
          <w:bCs/>
          <w:sz w:val="28"/>
          <w:szCs w:val="28"/>
        </w:rPr>
      </w:pPr>
      <w:r w:rsidRPr="00811E56">
        <w:rPr>
          <w:rFonts w:ascii="Abadi" w:hAnsi="Abadi"/>
          <w:b/>
          <w:bCs/>
          <w:sz w:val="28"/>
          <w:szCs w:val="28"/>
        </w:rPr>
        <w:t>Economic Considerations:</w:t>
      </w:r>
    </w:p>
    <w:p w14:paraId="53D5A81E" w14:textId="77777777" w:rsidR="00811E56" w:rsidRPr="00811E56" w:rsidRDefault="00811E56" w:rsidP="00811E56">
      <w:pPr>
        <w:pStyle w:val="NoSpacing"/>
        <w:numPr>
          <w:ilvl w:val="0"/>
          <w:numId w:val="251"/>
        </w:numPr>
        <w:rPr>
          <w:rFonts w:ascii="Abadi" w:hAnsi="Abadi"/>
          <w:sz w:val="28"/>
          <w:szCs w:val="28"/>
        </w:rPr>
      </w:pPr>
      <w:r w:rsidRPr="00811E56">
        <w:rPr>
          <w:rFonts w:ascii="Abadi" w:hAnsi="Abadi"/>
          <w:sz w:val="28"/>
          <w:szCs w:val="28"/>
        </w:rPr>
        <w:t>The high initial costs associated with renewable energy projects pose a significant financial challenge for Gaza’s economy. Fossil fuel projects, on the other hand, can utilize existing international aid and funding mechanisms more readily, easing the financial burden on local government and enabling quicker implementation of energy solutions. By leveraging established financial support systems, Gaza can address its energy crisis with fewer economic constraints.</w:t>
      </w:r>
    </w:p>
    <w:p w14:paraId="469F60D0" w14:textId="77777777" w:rsidR="00811E56" w:rsidRPr="00811E56" w:rsidRDefault="00811E56" w:rsidP="00811E56">
      <w:pPr>
        <w:pStyle w:val="NoSpacing"/>
        <w:rPr>
          <w:rFonts w:ascii="Abadi" w:hAnsi="Abadi"/>
          <w:sz w:val="28"/>
          <w:szCs w:val="28"/>
        </w:rPr>
      </w:pPr>
    </w:p>
    <w:p w14:paraId="6B51E433" w14:textId="77777777" w:rsidR="00811E56" w:rsidRPr="00811E56" w:rsidRDefault="00811E56" w:rsidP="00811E56">
      <w:pPr>
        <w:pStyle w:val="NoSpacing"/>
        <w:numPr>
          <w:ilvl w:val="0"/>
          <w:numId w:val="253"/>
        </w:numPr>
        <w:rPr>
          <w:rFonts w:ascii="Abadi" w:hAnsi="Abadi"/>
          <w:b/>
          <w:bCs/>
          <w:sz w:val="28"/>
          <w:szCs w:val="28"/>
        </w:rPr>
      </w:pPr>
      <w:r w:rsidRPr="00811E56">
        <w:rPr>
          <w:rFonts w:ascii="Abadi" w:hAnsi="Abadi"/>
          <w:b/>
          <w:bCs/>
          <w:sz w:val="28"/>
          <w:szCs w:val="28"/>
        </w:rPr>
        <w:t>Infrastructure and Familiarity:</w:t>
      </w:r>
    </w:p>
    <w:p w14:paraId="3FAC7429" w14:textId="77777777" w:rsidR="00811E56" w:rsidRPr="00811E56" w:rsidRDefault="00811E56" w:rsidP="00811E56">
      <w:pPr>
        <w:pStyle w:val="NoSpacing"/>
        <w:numPr>
          <w:ilvl w:val="0"/>
          <w:numId w:val="251"/>
        </w:numPr>
        <w:rPr>
          <w:rFonts w:ascii="Abadi" w:hAnsi="Abadi"/>
          <w:sz w:val="28"/>
          <w:szCs w:val="28"/>
        </w:rPr>
      </w:pPr>
      <w:r w:rsidRPr="00811E56">
        <w:rPr>
          <w:rFonts w:ascii="Abadi" w:hAnsi="Abadi"/>
          <w:sz w:val="28"/>
          <w:szCs w:val="28"/>
        </w:rPr>
        <w:t>Gaza’s existing fossil fuel infrastructure is well-established and familiar to local engineers and technicians. This familiarity reduces the need for extensive retraining and allows for more efficient operation and maintenance of energy facilities. The knowledge and experience already present in managing fossil fuel infrastructure ensure that energy systems can be maintained and operated effectively with the current resources available.</w:t>
      </w:r>
    </w:p>
    <w:p w14:paraId="55F117A5" w14:textId="77777777" w:rsidR="00811E56" w:rsidRPr="00811E56" w:rsidRDefault="00811E56" w:rsidP="00811E56">
      <w:pPr>
        <w:pStyle w:val="NoSpacing"/>
        <w:rPr>
          <w:rFonts w:ascii="Abadi" w:hAnsi="Abadi"/>
          <w:sz w:val="28"/>
          <w:szCs w:val="28"/>
        </w:rPr>
      </w:pPr>
    </w:p>
    <w:p w14:paraId="1D24EB1D" w14:textId="77777777" w:rsidR="00811E56" w:rsidRPr="00811E56" w:rsidRDefault="00811E56" w:rsidP="00811E56">
      <w:pPr>
        <w:pStyle w:val="NoSpacing"/>
        <w:numPr>
          <w:ilvl w:val="0"/>
          <w:numId w:val="253"/>
        </w:numPr>
        <w:rPr>
          <w:rFonts w:ascii="Abadi" w:hAnsi="Abadi"/>
          <w:b/>
          <w:bCs/>
          <w:sz w:val="28"/>
          <w:szCs w:val="28"/>
        </w:rPr>
      </w:pPr>
      <w:r w:rsidRPr="00811E56">
        <w:rPr>
          <w:rFonts w:ascii="Abadi" w:hAnsi="Abadi"/>
          <w:b/>
          <w:bCs/>
          <w:sz w:val="28"/>
          <w:szCs w:val="28"/>
        </w:rPr>
        <w:t>Scalability and Reliability:</w:t>
      </w:r>
    </w:p>
    <w:p w14:paraId="2C5C66AB" w14:textId="77777777" w:rsidR="00811E56" w:rsidRPr="00811E56" w:rsidRDefault="00811E56" w:rsidP="00811E56">
      <w:pPr>
        <w:pStyle w:val="NoSpacing"/>
        <w:numPr>
          <w:ilvl w:val="0"/>
          <w:numId w:val="251"/>
        </w:numPr>
        <w:rPr>
          <w:rFonts w:ascii="Abadi" w:hAnsi="Abadi"/>
          <w:sz w:val="28"/>
          <w:szCs w:val="28"/>
        </w:rPr>
      </w:pPr>
      <w:r w:rsidRPr="00811E56">
        <w:rPr>
          <w:rFonts w:ascii="Abadi" w:hAnsi="Abadi"/>
          <w:sz w:val="28"/>
          <w:szCs w:val="28"/>
        </w:rPr>
        <w:t>Fossil fuels can be scaled up rapidly to accommodate increasing energy demands, providing a stable and continuous energy supply that is vital for critical services such as hospitals, schools, and water treatment plants. The reliability of fossil fuel energy systems ensures that these essential services remain operational without interruptions, which is crucial for maintaining public health and safety in Gaza.</w:t>
      </w:r>
    </w:p>
    <w:p w14:paraId="6FDB6B43" w14:textId="77777777" w:rsidR="00811E56" w:rsidRPr="00811E56" w:rsidRDefault="00811E56" w:rsidP="00811E56">
      <w:pPr>
        <w:pStyle w:val="NoSpacing"/>
        <w:rPr>
          <w:rFonts w:ascii="Abadi" w:hAnsi="Abadi"/>
          <w:sz w:val="28"/>
          <w:szCs w:val="28"/>
        </w:rPr>
      </w:pPr>
    </w:p>
    <w:p w14:paraId="4FAECB92" w14:textId="77777777" w:rsidR="00811E56" w:rsidRPr="00811E56" w:rsidRDefault="00811E56" w:rsidP="00811E56">
      <w:pPr>
        <w:pStyle w:val="NoSpacing"/>
        <w:numPr>
          <w:ilvl w:val="0"/>
          <w:numId w:val="253"/>
        </w:numPr>
        <w:rPr>
          <w:rFonts w:ascii="Abadi" w:hAnsi="Abadi"/>
          <w:b/>
          <w:bCs/>
          <w:sz w:val="28"/>
          <w:szCs w:val="28"/>
        </w:rPr>
      </w:pPr>
      <w:r w:rsidRPr="00811E56">
        <w:rPr>
          <w:rFonts w:ascii="Abadi" w:hAnsi="Abadi"/>
          <w:b/>
          <w:bCs/>
          <w:sz w:val="28"/>
          <w:szCs w:val="28"/>
        </w:rPr>
        <w:t>Short-Term Economic Activity:</w:t>
      </w:r>
    </w:p>
    <w:p w14:paraId="4E1F3542" w14:textId="7FC47EF8" w:rsidR="00FD1C41" w:rsidRDefault="00811E56" w:rsidP="00811E56">
      <w:pPr>
        <w:pStyle w:val="NoSpacing"/>
        <w:numPr>
          <w:ilvl w:val="0"/>
          <w:numId w:val="251"/>
        </w:numPr>
        <w:rPr>
          <w:rFonts w:ascii="Abadi" w:hAnsi="Abadi"/>
          <w:sz w:val="28"/>
          <w:szCs w:val="28"/>
        </w:rPr>
      </w:pPr>
      <w:r w:rsidRPr="00811E56">
        <w:rPr>
          <w:rFonts w:ascii="Abadi" w:hAnsi="Abadi"/>
          <w:sz w:val="28"/>
          <w:szCs w:val="28"/>
        </w:rPr>
        <w:t xml:space="preserve">Fossil fuel projects can stimulate short-term economic activity by creating jobs in the energy sector and related industries. This immediate economic boost can be particularly important in a region struggling with high unemployment rates. By focusing on fossil fuel projects, Gaza can generate employment opportunities and support local businesses involved in the fuel </w:t>
      </w:r>
      <w:r w:rsidRPr="00811E56">
        <w:rPr>
          <w:rFonts w:ascii="Abadi" w:hAnsi="Abadi"/>
          <w:sz w:val="28"/>
          <w:szCs w:val="28"/>
        </w:rPr>
        <w:lastRenderedPageBreak/>
        <w:t>supply chain, providing a temporary economic uplift while longer-term solutions are explored.</w:t>
      </w:r>
    </w:p>
    <w:bookmarkEnd w:id="22"/>
    <w:p w14:paraId="187C7F61" w14:textId="77777777" w:rsidR="00811E56" w:rsidRDefault="00811E56" w:rsidP="00811E56">
      <w:pPr>
        <w:pStyle w:val="NoSpacing"/>
        <w:rPr>
          <w:rFonts w:ascii="Abadi" w:hAnsi="Abadi"/>
          <w:sz w:val="28"/>
          <w:szCs w:val="28"/>
        </w:rPr>
      </w:pPr>
    </w:p>
    <w:p w14:paraId="23CF2E2D" w14:textId="77777777" w:rsidR="00811E56" w:rsidRPr="00811E56" w:rsidRDefault="00811E56" w:rsidP="00811E56">
      <w:pPr>
        <w:pStyle w:val="NoSpacing"/>
        <w:rPr>
          <w:rFonts w:ascii="Abadi" w:hAnsi="Abadi"/>
          <w:b/>
          <w:bCs/>
          <w:sz w:val="28"/>
          <w:szCs w:val="28"/>
        </w:rPr>
      </w:pPr>
      <w:r w:rsidRPr="00811E56">
        <w:rPr>
          <w:rFonts w:ascii="Abadi" w:hAnsi="Abadi"/>
          <w:b/>
          <w:bCs/>
          <w:sz w:val="28"/>
          <w:szCs w:val="28"/>
        </w:rPr>
        <w:t>Advocate A Responding to Advocate B:</w:t>
      </w:r>
    </w:p>
    <w:p w14:paraId="5E2B354F" w14:textId="77777777" w:rsidR="00811E56" w:rsidRPr="00811E56" w:rsidRDefault="00811E56" w:rsidP="00811E56">
      <w:pPr>
        <w:pStyle w:val="NoSpacing"/>
        <w:rPr>
          <w:rFonts w:ascii="Abadi" w:hAnsi="Abadi"/>
          <w:sz w:val="28"/>
          <w:szCs w:val="28"/>
        </w:rPr>
      </w:pPr>
    </w:p>
    <w:p w14:paraId="3AA9040C" w14:textId="77777777" w:rsidR="00811E56" w:rsidRPr="00811E56" w:rsidRDefault="00811E56" w:rsidP="00811E56">
      <w:pPr>
        <w:pStyle w:val="NoSpacing"/>
        <w:rPr>
          <w:rFonts w:ascii="Abadi" w:hAnsi="Abadi"/>
          <w:sz w:val="28"/>
          <w:szCs w:val="28"/>
        </w:rPr>
      </w:pPr>
      <w:r w:rsidRPr="00811E56">
        <w:rPr>
          <w:rFonts w:ascii="Abadi" w:hAnsi="Abadi"/>
          <w:sz w:val="28"/>
          <w:szCs w:val="28"/>
        </w:rPr>
        <w:t>Advocate A acknowledges the immediate benefits of fossil fuels, but argues that the long-term costs and environmental impacts outweigh these short-term advantages. While fossil fuels can provide a quick energy fix and are supported by existing infrastructure, they perpetuate a cycle of dependency on finite resources and contribute significantly to environmental degradation. Advocate A emphasizes that the high initial investment in renewable energy should be viewed as a strategic commitment to future stability and sustainability. Renewable energy sources, such as solar and wind, offer not only a reduction in Gaza’s carbon footprint but also an opportunity for energy independence from volatile international fuel markets. Although the transition requires substantial upfront costs, the long-term savings and health benefits far exceed the temporary relief provided by fossil fuels. Furthermore, renewable energy initiatives create a foundation for innovation and technological advancement, which can drive economic growth and job creation in the future. By fostering a green energy sector, Gaza can build resilience against future energy crises and align itself with global sustainability goals, which is crucial for the region's long-term development and environmental health.</w:t>
      </w:r>
    </w:p>
    <w:p w14:paraId="010D0CDE" w14:textId="77777777" w:rsidR="00811E56" w:rsidRPr="00811E56" w:rsidRDefault="00811E56" w:rsidP="00811E56">
      <w:pPr>
        <w:pStyle w:val="NoSpacing"/>
        <w:rPr>
          <w:rFonts w:ascii="Abadi" w:hAnsi="Abadi"/>
          <w:b/>
          <w:bCs/>
          <w:sz w:val="28"/>
          <w:szCs w:val="28"/>
        </w:rPr>
      </w:pPr>
    </w:p>
    <w:p w14:paraId="6CB33F37" w14:textId="77777777" w:rsidR="00811E56" w:rsidRPr="00811E56" w:rsidRDefault="00811E56" w:rsidP="00811E56">
      <w:pPr>
        <w:pStyle w:val="NoSpacing"/>
        <w:rPr>
          <w:rFonts w:ascii="Abadi" w:hAnsi="Abadi"/>
          <w:b/>
          <w:bCs/>
          <w:sz w:val="28"/>
          <w:szCs w:val="28"/>
        </w:rPr>
      </w:pPr>
      <w:r w:rsidRPr="00811E56">
        <w:rPr>
          <w:rFonts w:ascii="Abadi" w:hAnsi="Abadi"/>
          <w:b/>
          <w:bCs/>
          <w:sz w:val="28"/>
          <w:szCs w:val="28"/>
        </w:rPr>
        <w:t>Advocate B Responding to Advocate A:</w:t>
      </w:r>
    </w:p>
    <w:p w14:paraId="338D2562" w14:textId="77777777" w:rsidR="00811E56" w:rsidRPr="00811E56" w:rsidRDefault="00811E56" w:rsidP="00811E56">
      <w:pPr>
        <w:pStyle w:val="NoSpacing"/>
        <w:rPr>
          <w:rFonts w:ascii="Abadi" w:hAnsi="Abadi"/>
          <w:sz w:val="28"/>
          <w:szCs w:val="28"/>
        </w:rPr>
      </w:pPr>
    </w:p>
    <w:p w14:paraId="66A81C6C" w14:textId="48DFDE1E" w:rsidR="00811E56" w:rsidRDefault="00811E56" w:rsidP="00811E56">
      <w:pPr>
        <w:pStyle w:val="NoSpacing"/>
        <w:rPr>
          <w:rFonts w:ascii="Abadi" w:hAnsi="Abadi"/>
          <w:sz w:val="28"/>
          <w:szCs w:val="28"/>
        </w:rPr>
      </w:pPr>
      <w:r w:rsidRPr="00811E56">
        <w:rPr>
          <w:rFonts w:ascii="Abadi" w:hAnsi="Abadi"/>
          <w:sz w:val="28"/>
          <w:szCs w:val="28"/>
        </w:rPr>
        <w:t xml:space="preserve">Advocate B recognizes the importance of sustainability but argues that the immediate energy needs of Gaza must take precedence over long-term environmental goals. While renewable energy has potential benefits, the high initial costs and complexity of transitioning to new technologies pose significant barriers for a region already struggling with severe economic constraints. Advocate B contends that the focus should be on practical solutions that address Gaza's urgent energy crisis. Fossil fuels, despite their environmental drawbacks, provide a more immediate and cost-effective solution due to established infrastructure and existing international aid mechanisms. The ability to scale up fossil fuel use rapidly ensures that essential services, such as hospitals and schools, receive uninterrupted power, which is critical for public health and safety. Additionally, the familiarity of fossil fuel technologies means less need for retraining and quicker implementation. Advocate B also highlights that the short-term economic boost from fossil fuel projects can create jobs and stimulate local economic activity, offering immediate relief to a population </w:t>
      </w:r>
      <w:r w:rsidRPr="00811E56">
        <w:rPr>
          <w:rFonts w:ascii="Abadi" w:hAnsi="Abadi"/>
          <w:sz w:val="28"/>
          <w:szCs w:val="28"/>
        </w:rPr>
        <w:lastRenderedPageBreak/>
        <w:t>facing high unemployment. While long-term goals are important, Advocate B argues that addressing immediate energy needs with available resources should be the priority to stabilize Gaza’s current situation and support its recovery.</w:t>
      </w:r>
    </w:p>
    <w:p w14:paraId="24EC41EE" w14:textId="77777777" w:rsidR="00811E56" w:rsidRDefault="00811E56" w:rsidP="00811E56">
      <w:pPr>
        <w:pStyle w:val="NoSpacing"/>
        <w:rPr>
          <w:rFonts w:ascii="Abadi" w:hAnsi="Abadi"/>
          <w:sz w:val="28"/>
          <w:szCs w:val="28"/>
        </w:rPr>
      </w:pPr>
    </w:p>
    <w:p w14:paraId="12153A79" w14:textId="77777777" w:rsidR="00811E56" w:rsidRPr="00811E56" w:rsidRDefault="00811E56" w:rsidP="00811E56">
      <w:pPr>
        <w:pStyle w:val="NoSpacing"/>
        <w:rPr>
          <w:rFonts w:ascii="Abadi" w:hAnsi="Abadi"/>
          <w:sz w:val="28"/>
          <w:szCs w:val="28"/>
        </w:rPr>
      </w:pPr>
    </w:p>
    <w:p w14:paraId="6112D3D3" w14:textId="3C2F7BB3" w:rsidR="00811E56" w:rsidRPr="00811E56" w:rsidRDefault="00811E56" w:rsidP="00811E56">
      <w:pPr>
        <w:rPr>
          <w:rFonts w:ascii="Abadi" w:hAnsi="Abadi"/>
          <w:b/>
          <w:bCs/>
          <w:sz w:val="28"/>
          <w:szCs w:val="28"/>
        </w:rPr>
      </w:pPr>
      <w:r w:rsidRPr="00811E56">
        <w:rPr>
          <w:rFonts w:ascii="Abadi" w:hAnsi="Abadi"/>
          <w:b/>
          <w:bCs/>
          <w:sz w:val="28"/>
          <w:szCs w:val="28"/>
        </w:rPr>
        <w:t>Moderator's Summary:</w:t>
      </w:r>
    </w:p>
    <w:p w14:paraId="1EA5F673" w14:textId="76EEA4A6" w:rsidR="00811E56" w:rsidRPr="00811E56" w:rsidRDefault="00811E56" w:rsidP="00811E56">
      <w:pPr>
        <w:rPr>
          <w:rFonts w:ascii="Abadi" w:hAnsi="Abadi"/>
          <w:sz w:val="28"/>
          <w:szCs w:val="28"/>
        </w:rPr>
      </w:pPr>
      <w:r w:rsidRPr="00811E56">
        <w:rPr>
          <w:rFonts w:ascii="Abadi" w:hAnsi="Abadi"/>
          <w:sz w:val="28"/>
          <w:szCs w:val="28"/>
        </w:rPr>
        <w:t>The debate over Gaza’s energy future underscores a critical choice between embracing renewable energy initiatives and maintaining reliance on fossil fuels. Advocate A champions renewable energy as the superior long-term solution, focusing on its sustainability, environmental benefits, and potential for economic independence. They argue that renewable energy sources, such as solar and wind power, not only mitigate Gaza’s carbon footprint but also contribute to global climate change efforts. The benefits extend beyond environmental considerations; renewable energy offers significant long-term economic advantages by reducing dependency on volatile external fuel supplies and fostering local energy production. This shift could stimulate technological innovation, create job opportunities, and improve public health through decreased air pollution. Moreover, renewable energy projects can engage communities in educational and entrepreneurial activities, thereby fostering a more resilient and self-sufficient local economy.</w:t>
      </w:r>
    </w:p>
    <w:p w14:paraId="5FEC4CCD" w14:textId="77777777" w:rsidR="00811E56" w:rsidRPr="00811E56" w:rsidRDefault="00811E56" w:rsidP="00811E56">
      <w:pPr>
        <w:rPr>
          <w:rFonts w:ascii="Abadi" w:hAnsi="Abadi"/>
          <w:sz w:val="28"/>
          <w:szCs w:val="28"/>
        </w:rPr>
      </w:pPr>
      <w:r w:rsidRPr="00811E56">
        <w:rPr>
          <w:rFonts w:ascii="Abadi" w:hAnsi="Abadi"/>
          <w:sz w:val="28"/>
          <w:szCs w:val="28"/>
        </w:rPr>
        <w:t>On the other hand, Advocate B presents a case for fossil fuel dependence, emphasizing the immediate practicality and economic feasibility of this approach. Given Gaza’s current energy crisis, the ability to quickly deploy fossil fuel solutions is seen as essential for addressing urgent energy needs. Fossil fuels benefit from well-established infrastructure and familiarity among local engineers and technicians, which facilitates rapid implementation and maintenance. Additionally, the immediate availability of international aid and funding for fossil fuel projects can alleviate financial burdens and provide a swift economic boost, creating jobs and stimulating local businesses. Advocate B argues that while fossil fuels have notable environmental drawbacks, their ability to provide a reliable energy supply and support essential services like hospitals and schools makes them a pragmatic choice for Gaza’s present circumstances.</w:t>
      </w:r>
    </w:p>
    <w:p w14:paraId="40AAEC3E" w14:textId="6E3EB690" w:rsidR="00FD1C41" w:rsidRDefault="00811E56" w:rsidP="00811E56">
      <w:pPr>
        <w:rPr>
          <w:rFonts w:ascii="Abadi" w:hAnsi="Abadi"/>
          <w:sz w:val="28"/>
          <w:szCs w:val="28"/>
        </w:rPr>
      </w:pPr>
      <w:r w:rsidRPr="00811E56">
        <w:rPr>
          <w:rFonts w:ascii="Abadi" w:hAnsi="Abadi"/>
          <w:sz w:val="28"/>
          <w:szCs w:val="28"/>
        </w:rPr>
        <w:t xml:space="preserve">In summary, this debate highlights the necessity of balancing immediate energy needs with long-term sustainability and environmental health. The challenge for Gaza is to navigate these competing priorities, weighing the short-term benefits of fossil fuels against the long-term advantages of </w:t>
      </w:r>
      <w:r w:rsidRPr="00811E56">
        <w:rPr>
          <w:rFonts w:ascii="Abadi" w:hAnsi="Abadi"/>
          <w:sz w:val="28"/>
          <w:szCs w:val="28"/>
        </w:rPr>
        <w:lastRenderedPageBreak/>
        <w:t>renewable energy. Both advocates agree on the importance of addressing Gaza’s energy crisis but diverge on the best path forward, reflecting a broader tension between urgent practical needs and strategic, sustainable development.</w:t>
      </w:r>
    </w:p>
    <w:p w14:paraId="71839651" w14:textId="77777777" w:rsidR="00811E56" w:rsidRPr="00811E56" w:rsidRDefault="00811E56" w:rsidP="00811E56">
      <w:pPr>
        <w:rPr>
          <w:rFonts w:ascii="Abadi" w:hAnsi="Abadi"/>
          <w:sz w:val="28"/>
          <w:szCs w:val="28"/>
        </w:rPr>
      </w:pPr>
    </w:p>
    <w:p w14:paraId="42758A98" w14:textId="1E4B0FD4" w:rsidR="00FD1C41" w:rsidRPr="00662992" w:rsidRDefault="00FD1C41" w:rsidP="00FD1C41">
      <w:pPr>
        <w:rPr>
          <w:rFonts w:ascii="Abadi" w:hAnsi="Abadi"/>
          <w:b/>
          <w:bCs/>
          <w:sz w:val="28"/>
          <w:szCs w:val="28"/>
        </w:rPr>
      </w:pPr>
      <w:r w:rsidRPr="00662992">
        <w:rPr>
          <w:rFonts w:ascii="Abadi" w:hAnsi="Abadi"/>
          <w:b/>
          <w:bCs/>
          <w:sz w:val="28"/>
          <w:szCs w:val="28"/>
        </w:rPr>
        <w:t>Reflective Questions for Further Consideration</w:t>
      </w:r>
    </w:p>
    <w:p w14:paraId="3252BC9D" w14:textId="77777777" w:rsidR="00FD1C41" w:rsidRPr="00662992" w:rsidRDefault="00FD1C41" w:rsidP="00FD1C41">
      <w:pPr>
        <w:numPr>
          <w:ilvl w:val="0"/>
          <w:numId w:val="231"/>
        </w:numPr>
        <w:rPr>
          <w:rFonts w:ascii="Abadi" w:hAnsi="Abadi"/>
          <w:sz w:val="28"/>
          <w:szCs w:val="28"/>
        </w:rPr>
      </w:pPr>
      <w:r w:rsidRPr="00662992">
        <w:rPr>
          <w:rFonts w:ascii="Abadi" w:hAnsi="Abadi"/>
          <w:sz w:val="28"/>
          <w:szCs w:val="28"/>
        </w:rPr>
        <w:t>How can Gaza balance the need for immediate energy solutions with the goal of achieving long-term sustainability?</w:t>
      </w:r>
    </w:p>
    <w:p w14:paraId="2B1AB33F" w14:textId="77777777" w:rsidR="00FD1C41" w:rsidRPr="00662992" w:rsidRDefault="00FD1C41" w:rsidP="00FD1C41">
      <w:pPr>
        <w:numPr>
          <w:ilvl w:val="0"/>
          <w:numId w:val="231"/>
        </w:numPr>
        <w:rPr>
          <w:rFonts w:ascii="Abadi" w:hAnsi="Abadi"/>
          <w:sz w:val="28"/>
          <w:szCs w:val="28"/>
        </w:rPr>
      </w:pPr>
      <w:r w:rsidRPr="00662992">
        <w:rPr>
          <w:rFonts w:ascii="Abadi" w:hAnsi="Abadi"/>
          <w:sz w:val="28"/>
          <w:szCs w:val="28"/>
        </w:rPr>
        <w:t>What measures can be taken to integrate renewable energy projects into Gaza's existing energy infrastructure?</w:t>
      </w:r>
    </w:p>
    <w:p w14:paraId="0FF07C33" w14:textId="6AFCEB8B" w:rsidR="00FD1C41" w:rsidRPr="0020054B" w:rsidRDefault="00FD1C41" w:rsidP="0020054B">
      <w:pPr>
        <w:pStyle w:val="ListParagraph"/>
        <w:numPr>
          <w:ilvl w:val="0"/>
          <w:numId w:val="231"/>
        </w:numPr>
        <w:rPr>
          <w:rFonts w:ascii="Abadi" w:hAnsi="Abadi"/>
          <w:sz w:val="28"/>
          <w:szCs w:val="28"/>
        </w:rPr>
      </w:pPr>
      <w:r w:rsidRPr="0020054B">
        <w:rPr>
          <w:rFonts w:ascii="Abadi" w:hAnsi="Abadi"/>
          <w:sz w:val="28"/>
          <w:szCs w:val="28"/>
        </w:rPr>
        <w:t>How can international aid be effectively utilized to support both immediate fossil fuel needs and long-term renewable energy initiatives?</w:t>
      </w:r>
    </w:p>
    <w:p w14:paraId="03E51CED" w14:textId="77777777" w:rsidR="00FD1C41" w:rsidRDefault="00FD1C41">
      <w:pPr>
        <w:rPr>
          <w:rFonts w:ascii="Abadi" w:hAnsi="Abadi"/>
          <w:sz w:val="28"/>
          <w:szCs w:val="28"/>
        </w:rPr>
      </w:pPr>
      <w:r>
        <w:rPr>
          <w:rFonts w:ascii="Abadi" w:hAnsi="Abadi"/>
          <w:sz w:val="28"/>
          <w:szCs w:val="28"/>
        </w:rPr>
        <w:br w:type="page"/>
      </w:r>
    </w:p>
    <w:p w14:paraId="4E7B226F" w14:textId="44373BEE" w:rsidR="00FD1C41" w:rsidRPr="00662992" w:rsidRDefault="00FD1C41" w:rsidP="000E7105">
      <w:pPr>
        <w:pStyle w:val="Heading1"/>
        <w:pBdr>
          <w:bottom w:val="single" w:sz="4" w:space="1" w:color="auto"/>
        </w:pBdr>
      </w:pPr>
      <w:bookmarkStart w:id="23" w:name="_Toc172925960"/>
      <w:r w:rsidRPr="00662992">
        <w:lastRenderedPageBreak/>
        <w:t>Debate Topic 2</w:t>
      </w:r>
      <w:bookmarkStart w:id="24" w:name="_Hlk172920176"/>
      <w:r w:rsidRPr="00662992">
        <w:t xml:space="preserve">: </w:t>
      </w:r>
      <w:bookmarkStart w:id="25" w:name="_Hlk172919637"/>
      <w:r w:rsidRPr="00662992">
        <w:t>Local Energy Production vs. International Energy Imports</w:t>
      </w:r>
      <w:bookmarkEnd w:id="23"/>
    </w:p>
    <w:bookmarkEnd w:id="24"/>
    <w:bookmarkEnd w:id="25"/>
    <w:p w14:paraId="64E4EDB0" w14:textId="77777777" w:rsidR="00FD1C41" w:rsidRPr="00662992" w:rsidRDefault="00FD1C41" w:rsidP="00FD1C41">
      <w:pPr>
        <w:rPr>
          <w:rFonts w:ascii="Abadi" w:hAnsi="Abadi"/>
          <w:b/>
          <w:bCs/>
          <w:sz w:val="28"/>
          <w:szCs w:val="28"/>
        </w:rPr>
      </w:pPr>
      <w:r w:rsidRPr="00662992">
        <w:rPr>
          <w:rFonts w:ascii="Abadi" w:hAnsi="Abadi"/>
          <w:b/>
          <w:bCs/>
          <w:sz w:val="28"/>
          <w:szCs w:val="28"/>
        </w:rPr>
        <w:t>Debate Topic Overview</w:t>
      </w:r>
    </w:p>
    <w:p w14:paraId="3D7F7252" w14:textId="77777777" w:rsidR="00FD1C41" w:rsidRPr="00662992" w:rsidRDefault="00FD1C41" w:rsidP="00FD1C41">
      <w:pPr>
        <w:rPr>
          <w:rFonts w:ascii="Abadi" w:hAnsi="Abadi"/>
          <w:sz w:val="28"/>
          <w:szCs w:val="28"/>
        </w:rPr>
      </w:pPr>
      <w:r w:rsidRPr="00662992">
        <w:rPr>
          <w:rFonts w:ascii="Abadi" w:hAnsi="Abadi"/>
          <w:sz w:val="28"/>
          <w:szCs w:val="28"/>
        </w:rPr>
        <w:t>The discussion around local energy production versus international energy imports is critical for Gaza's energy strategy. Local energy production involves harnessing Gaza’s potential renewable resources or establishing local fossil fuel plants, thereby creating jobs and fostering economic independence. International energy imports, on the other hand, ensure a steady supply of energy through established relationships and supply chains but can perpetuate dependency on external sources and international political dynamics.</w:t>
      </w:r>
    </w:p>
    <w:p w14:paraId="5D519784" w14:textId="77777777" w:rsidR="00FD1C41" w:rsidRPr="00662992" w:rsidRDefault="00FD1C41" w:rsidP="00FD1C41">
      <w:pPr>
        <w:rPr>
          <w:rFonts w:ascii="Abadi" w:hAnsi="Abadi"/>
          <w:b/>
          <w:bCs/>
          <w:sz w:val="28"/>
          <w:szCs w:val="28"/>
        </w:rPr>
      </w:pPr>
      <w:r w:rsidRPr="00662992">
        <w:rPr>
          <w:rFonts w:ascii="Abadi" w:hAnsi="Abadi"/>
          <w:b/>
          <w:bCs/>
          <w:sz w:val="28"/>
          <w:szCs w:val="28"/>
        </w:rPr>
        <w:t>Moderator's Presentation</w:t>
      </w:r>
    </w:p>
    <w:p w14:paraId="1E2E9A17" w14:textId="77777777" w:rsidR="00FD1C41" w:rsidRPr="00662992" w:rsidRDefault="00FD1C41" w:rsidP="00FD1C41">
      <w:pPr>
        <w:numPr>
          <w:ilvl w:val="0"/>
          <w:numId w:val="232"/>
        </w:numPr>
        <w:rPr>
          <w:rFonts w:ascii="Abadi" w:hAnsi="Abadi"/>
          <w:sz w:val="28"/>
          <w:szCs w:val="28"/>
        </w:rPr>
      </w:pPr>
      <w:r w:rsidRPr="00662992">
        <w:rPr>
          <w:rFonts w:ascii="Abadi" w:hAnsi="Abadi"/>
          <w:b/>
          <w:bCs/>
          <w:sz w:val="28"/>
          <w:szCs w:val="28"/>
        </w:rPr>
        <w:t>Economic Independence vs. Dependence:</w:t>
      </w:r>
      <w:r w:rsidRPr="00662992">
        <w:rPr>
          <w:rFonts w:ascii="Abadi" w:hAnsi="Abadi"/>
          <w:sz w:val="28"/>
          <w:szCs w:val="28"/>
        </w:rPr>
        <w:t xml:space="preserve"> Local energy production can enhance economic independence by reducing reliance on imported energy. International imports, while ensuring a steady supply, can make Gaza vulnerable to external political and economic pressures.</w:t>
      </w:r>
    </w:p>
    <w:p w14:paraId="7CDA36D9" w14:textId="77777777" w:rsidR="00FD1C41" w:rsidRPr="00662992" w:rsidRDefault="00FD1C41" w:rsidP="00FD1C41">
      <w:pPr>
        <w:numPr>
          <w:ilvl w:val="0"/>
          <w:numId w:val="232"/>
        </w:numPr>
        <w:rPr>
          <w:rFonts w:ascii="Abadi" w:hAnsi="Abadi"/>
          <w:sz w:val="28"/>
          <w:szCs w:val="28"/>
        </w:rPr>
      </w:pPr>
      <w:r w:rsidRPr="00662992">
        <w:rPr>
          <w:rFonts w:ascii="Abadi" w:hAnsi="Abadi"/>
          <w:b/>
          <w:bCs/>
          <w:sz w:val="28"/>
          <w:szCs w:val="28"/>
        </w:rPr>
        <w:t>Job Creation and Economic Growth:</w:t>
      </w:r>
      <w:r w:rsidRPr="00662992">
        <w:rPr>
          <w:rFonts w:ascii="Abadi" w:hAnsi="Abadi"/>
          <w:sz w:val="28"/>
          <w:szCs w:val="28"/>
        </w:rPr>
        <w:t xml:space="preserve"> Local energy projects can create jobs and stimulate economic growth. In contrast, international imports might not provide the same level of local employment and economic stimulation.</w:t>
      </w:r>
    </w:p>
    <w:p w14:paraId="5A772282" w14:textId="77777777" w:rsidR="00FD1C41" w:rsidRPr="00662992" w:rsidRDefault="00FD1C41" w:rsidP="00FD1C41">
      <w:pPr>
        <w:numPr>
          <w:ilvl w:val="0"/>
          <w:numId w:val="232"/>
        </w:numPr>
        <w:rPr>
          <w:rFonts w:ascii="Abadi" w:hAnsi="Abadi"/>
          <w:sz w:val="28"/>
          <w:szCs w:val="28"/>
        </w:rPr>
      </w:pPr>
      <w:r w:rsidRPr="00662992">
        <w:rPr>
          <w:rFonts w:ascii="Abadi" w:hAnsi="Abadi"/>
          <w:b/>
          <w:bCs/>
          <w:sz w:val="28"/>
          <w:szCs w:val="28"/>
        </w:rPr>
        <w:t>Infrastructure Development:</w:t>
      </w:r>
      <w:r w:rsidRPr="00662992">
        <w:rPr>
          <w:rFonts w:ascii="Abadi" w:hAnsi="Abadi"/>
          <w:sz w:val="28"/>
          <w:szCs w:val="28"/>
        </w:rPr>
        <w:t xml:space="preserve"> Local energy production necessitates the development of infrastructure, which can be costly but beneficial in the long term. Importing energy relies on existing infrastructure and established supply lines.</w:t>
      </w:r>
    </w:p>
    <w:p w14:paraId="2773C2D9" w14:textId="77777777" w:rsidR="00FD1C41" w:rsidRPr="00662992" w:rsidRDefault="00FD1C41" w:rsidP="00FD1C41">
      <w:pPr>
        <w:numPr>
          <w:ilvl w:val="0"/>
          <w:numId w:val="232"/>
        </w:numPr>
        <w:rPr>
          <w:rFonts w:ascii="Abadi" w:hAnsi="Abadi"/>
          <w:sz w:val="28"/>
          <w:szCs w:val="28"/>
        </w:rPr>
      </w:pPr>
      <w:r w:rsidRPr="00662992">
        <w:rPr>
          <w:rFonts w:ascii="Abadi" w:hAnsi="Abadi"/>
          <w:b/>
          <w:bCs/>
          <w:sz w:val="28"/>
          <w:szCs w:val="28"/>
        </w:rPr>
        <w:t>Security of Supply:</w:t>
      </w:r>
      <w:r w:rsidRPr="00662992">
        <w:rPr>
          <w:rFonts w:ascii="Abadi" w:hAnsi="Abadi"/>
          <w:sz w:val="28"/>
          <w:szCs w:val="28"/>
        </w:rPr>
        <w:t xml:space="preserve"> International energy imports can provide a more reliable energy supply, especially in the short term. Local production may face challenges such as resource limitations and initial setup difficulties.</w:t>
      </w:r>
    </w:p>
    <w:p w14:paraId="1F06CEB5" w14:textId="77777777" w:rsidR="00FD1C41" w:rsidRDefault="00FD1C41" w:rsidP="00FD1C41">
      <w:pPr>
        <w:numPr>
          <w:ilvl w:val="0"/>
          <w:numId w:val="232"/>
        </w:numPr>
        <w:rPr>
          <w:rFonts w:ascii="Abadi" w:hAnsi="Abadi"/>
          <w:sz w:val="28"/>
          <w:szCs w:val="28"/>
        </w:rPr>
      </w:pPr>
      <w:r w:rsidRPr="00662992">
        <w:rPr>
          <w:rFonts w:ascii="Abadi" w:hAnsi="Abadi"/>
          <w:b/>
          <w:bCs/>
          <w:sz w:val="28"/>
          <w:szCs w:val="28"/>
        </w:rPr>
        <w:t>Environmental Considerations:</w:t>
      </w:r>
      <w:r w:rsidRPr="00662992">
        <w:rPr>
          <w:rFonts w:ascii="Abadi" w:hAnsi="Abadi"/>
          <w:sz w:val="28"/>
          <w:szCs w:val="28"/>
        </w:rPr>
        <w:t xml:space="preserve"> Local renewable energy production can be more environmentally sustainable. International imports, especially of fossil fuels, can contribute to environmental degradation and pollution.</w:t>
      </w:r>
    </w:p>
    <w:p w14:paraId="40B6BA07" w14:textId="666E5D34" w:rsidR="00811E56" w:rsidRPr="00811E56" w:rsidRDefault="00811E56" w:rsidP="00811E56">
      <w:pPr>
        <w:numPr>
          <w:ilvl w:val="0"/>
          <w:numId w:val="232"/>
        </w:numPr>
        <w:rPr>
          <w:rFonts w:ascii="Abadi" w:hAnsi="Abadi"/>
          <w:sz w:val="28"/>
          <w:szCs w:val="28"/>
        </w:rPr>
      </w:pPr>
      <w:r w:rsidRPr="00811E56">
        <w:rPr>
          <w:rFonts w:ascii="Abadi" w:hAnsi="Abadi"/>
          <w:b/>
          <w:bCs/>
          <w:sz w:val="28"/>
          <w:szCs w:val="28"/>
        </w:rPr>
        <w:t>Technological and Skills Development:</w:t>
      </w:r>
      <w:r w:rsidRPr="00811E56">
        <w:rPr>
          <w:rFonts w:ascii="Abadi" w:hAnsi="Abadi"/>
          <w:sz w:val="28"/>
          <w:szCs w:val="28"/>
        </w:rPr>
        <w:t xml:space="preserve"> Local energy production often involves the adoption of new technologies and the development of </w:t>
      </w:r>
      <w:r w:rsidRPr="00811E56">
        <w:rPr>
          <w:rFonts w:ascii="Abadi" w:hAnsi="Abadi"/>
          <w:sz w:val="28"/>
          <w:szCs w:val="28"/>
        </w:rPr>
        <w:lastRenderedPageBreak/>
        <w:t>specialized skills within the community. This can lead to technological advancements and a more skilled workforce. In contrast, relying on international energy imports may limit opportunities for local technological innovation and skills training, as the focus remains on consumption rather than production.</w:t>
      </w:r>
    </w:p>
    <w:p w14:paraId="7A0E9192" w14:textId="75D92B84" w:rsidR="00811E56" w:rsidRPr="00811E56" w:rsidRDefault="00811E56" w:rsidP="00811E56">
      <w:pPr>
        <w:numPr>
          <w:ilvl w:val="0"/>
          <w:numId w:val="232"/>
        </w:numPr>
        <w:rPr>
          <w:rFonts w:ascii="Abadi" w:hAnsi="Abadi"/>
          <w:sz w:val="28"/>
          <w:szCs w:val="28"/>
        </w:rPr>
      </w:pPr>
      <w:r w:rsidRPr="00811E56">
        <w:rPr>
          <w:rFonts w:ascii="Abadi" w:hAnsi="Abadi"/>
          <w:b/>
          <w:bCs/>
          <w:sz w:val="28"/>
          <w:szCs w:val="28"/>
        </w:rPr>
        <w:t>Cost Stability vs. Volatility:</w:t>
      </w:r>
      <w:r w:rsidRPr="00811E56">
        <w:rPr>
          <w:rFonts w:ascii="Abadi" w:hAnsi="Abadi"/>
          <w:sz w:val="28"/>
          <w:szCs w:val="28"/>
        </w:rPr>
        <w:t xml:space="preserve"> Local energy production can offer greater cost stability over time, as it reduces dependence on volatile international energy markets. Energy imports are subject to fluctuations in global prices, geopolitical tensions, and trade disputes, which can lead to unpredictable costs for Gaza. Local energy projects, particularly those based on renewable sources, can provide more predictable and stable energy costs.</w:t>
      </w:r>
    </w:p>
    <w:p w14:paraId="6B4E1F21" w14:textId="6FAAC25B" w:rsidR="00811E56" w:rsidRPr="0020054B" w:rsidRDefault="00811E56" w:rsidP="0020054B">
      <w:pPr>
        <w:numPr>
          <w:ilvl w:val="0"/>
          <w:numId w:val="232"/>
        </w:numPr>
        <w:rPr>
          <w:rFonts w:ascii="Abadi" w:hAnsi="Abadi"/>
          <w:sz w:val="28"/>
          <w:szCs w:val="28"/>
        </w:rPr>
      </w:pPr>
      <w:r w:rsidRPr="00811E56">
        <w:rPr>
          <w:rFonts w:ascii="Abadi" w:hAnsi="Abadi"/>
          <w:b/>
          <w:bCs/>
          <w:sz w:val="28"/>
          <w:szCs w:val="28"/>
        </w:rPr>
        <w:t>Resilience to External Shocks:</w:t>
      </w:r>
      <w:r w:rsidRPr="00811E56">
        <w:rPr>
          <w:rFonts w:ascii="Abadi" w:hAnsi="Abadi"/>
          <w:sz w:val="28"/>
          <w:szCs w:val="28"/>
        </w:rPr>
        <w:t xml:space="preserve"> Developing local energy production capacity can increase Gaza’s resilience to external shocks such as international sanctions or disruptions in global energy supply chains. In contrast, reliance on international imports makes Gaza vulnerable to disruptions in supply due to geopolitical </w:t>
      </w:r>
      <w:r w:rsidR="0020054B">
        <w:rPr>
          <w:rFonts w:ascii="Abadi" w:hAnsi="Abadi"/>
          <w:sz w:val="28"/>
          <w:szCs w:val="28"/>
        </w:rPr>
        <w:t>military action</w:t>
      </w:r>
      <w:r w:rsidRPr="0020054B">
        <w:rPr>
          <w:rFonts w:ascii="Abadi" w:hAnsi="Abadi"/>
          <w:sz w:val="28"/>
          <w:szCs w:val="28"/>
        </w:rPr>
        <w:t>s, trade barriers, or logistical issues.</w:t>
      </w:r>
    </w:p>
    <w:p w14:paraId="248E3ADD" w14:textId="769268AF" w:rsidR="00811E56" w:rsidRPr="00811E56" w:rsidRDefault="00811E56" w:rsidP="00811E56">
      <w:pPr>
        <w:numPr>
          <w:ilvl w:val="0"/>
          <w:numId w:val="232"/>
        </w:numPr>
        <w:rPr>
          <w:rFonts w:ascii="Abadi" w:hAnsi="Abadi"/>
          <w:sz w:val="28"/>
          <w:szCs w:val="28"/>
        </w:rPr>
      </w:pPr>
      <w:r w:rsidRPr="00811E56">
        <w:rPr>
          <w:rFonts w:ascii="Abadi" w:hAnsi="Abadi"/>
          <w:b/>
          <w:bCs/>
          <w:sz w:val="28"/>
          <w:szCs w:val="28"/>
        </w:rPr>
        <w:t>Energy Efficiency and Waste Management:</w:t>
      </w:r>
      <w:r>
        <w:rPr>
          <w:rFonts w:ascii="Abadi" w:hAnsi="Abadi"/>
          <w:sz w:val="28"/>
          <w:szCs w:val="28"/>
        </w:rPr>
        <w:t xml:space="preserve"> </w:t>
      </w:r>
      <w:r w:rsidRPr="00811E56">
        <w:rPr>
          <w:rFonts w:ascii="Abadi" w:hAnsi="Abadi"/>
          <w:sz w:val="28"/>
          <w:szCs w:val="28"/>
        </w:rPr>
        <w:t>Local energy production, especially from renewable sources, can be designed to optimize energy efficiency and integrate with waste management systems. For instance, solar and wind installations can be tailored to local conditions to maximize efficiency and reduce waste. Conversely, international energy imports may involve less oversight and control over the efficiency and environmental impact of energy production and transportation.</w:t>
      </w:r>
    </w:p>
    <w:p w14:paraId="6B0CEE6B" w14:textId="7F74F3DE" w:rsidR="00811E56" w:rsidRPr="00662992" w:rsidRDefault="00811E56" w:rsidP="00811E56">
      <w:pPr>
        <w:numPr>
          <w:ilvl w:val="0"/>
          <w:numId w:val="232"/>
        </w:numPr>
        <w:tabs>
          <w:tab w:val="clear" w:pos="720"/>
          <w:tab w:val="num" w:pos="567"/>
        </w:tabs>
        <w:ind w:left="567" w:hanging="294"/>
        <w:rPr>
          <w:rFonts w:ascii="Abadi" w:hAnsi="Abadi"/>
          <w:sz w:val="28"/>
          <w:szCs w:val="28"/>
        </w:rPr>
      </w:pPr>
      <w:r w:rsidRPr="00811E56">
        <w:rPr>
          <w:rFonts w:ascii="Abadi" w:hAnsi="Abadi"/>
          <w:b/>
          <w:bCs/>
          <w:sz w:val="28"/>
          <w:szCs w:val="28"/>
        </w:rPr>
        <w:t>Community Engagement and Social Impact:</w:t>
      </w:r>
      <w:r w:rsidRPr="00811E56">
        <w:rPr>
          <w:rFonts w:ascii="Abadi" w:hAnsi="Abadi"/>
          <w:sz w:val="28"/>
          <w:szCs w:val="28"/>
        </w:rPr>
        <w:t xml:space="preserve"> Local energy projects often involve community engagement and can enhance social cohesion by involving residents in energy planning and decision-making. This can strengthen community ties and foster a sense of ownership over energy resources. On the other hand, international energy imports may not provide the same level of community involvement or social impact, as the focus is on external supply chains rather than local engagement.</w:t>
      </w:r>
    </w:p>
    <w:p w14:paraId="48E1D936" w14:textId="77777777" w:rsidR="00FD1C41" w:rsidRDefault="00FD1C41" w:rsidP="00FD1C41">
      <w:pPr>
        <w:rPr>
          <w:rFonts w:ascii="Abadi" w:hAnsi="Abadi"/>
          <w:b/>
          <w:bCs/>
          <w:sz w:val="28"/>
          <w:szCs w:val="28"/>
        </w:rPr>
      </w:pPr>
    </w:p>
    <w:p w14:paraId="6D472E4F" w14:textId="77777777" w:rsidR="00FD1C41" w:rsidRDefault="00FD1C41" w:rsidP="00FD1C41">
      <w:pPr>
        <w:rPr>
          <w:rFonts w:ascii="Abadi" w:hAnsi="Abadi"/>
          <w:b/>
          <w:bCs/>
          <w:sz w:val="28"/>
          <w:szCs w:val="28"/>
        </w:rPr>
      </w:pPr>
    </w:p>
    <w:p w14:paraId="5BF3B9AB" w14:textId="77777777" w:rsidR="00811E56" w:rsidRDefault="00811E56" w:rsidP="00FD1C41">
      <w:pPr>
        <w:rPr>
          <w:rFonts w:ascii="Abadi" w:hAnsi="Abadi"/>
          <w:b/>
          <w:bCs/>
          <w:sz w:val="28"/>
          <w:szCs w:val="28"/>
        </w:rPr>
      </w:pPr>
    </w:p>
    <w:p w14:paraId="6334C15B" w14:textId="1B56D572" w:rsidR="00FD1C41" w:rsidRPr="00662992" w:rsidRDefault="00FD1C41" w:rsidP="00FD1C41">
      <w:pPr>
        <w:rPr>
          <w:rFonts w:ascii="Abadi" w:hAnsi="Abadi"/>
          <w:b/>
          <w:bCs/>
          <w:sz w:val="28"/>
          <w:szCs w:val="28"/>
        </w:rPr>
      </w:pPr>
      <w:r w:rsidRPr="00662992">
        <w:rPr>
          <w:rFonts w:ascii="Abadi" w:hAnsi="Abadi"/>
          <w:b/>
          <w:bCs/>
          <w:sz w:val="28"/>
          <w:szCs w:val="28"/>
        </w:rPr>
        <w:lastRenderedPageBreak/>
        <w:t>Advocate A Presentation: In Support of Local Energy Production</w:t>
      </w:r>
    </w:p>
    <w:p w14:paraId="79EAA476" w14:textId="77777777" w:rsidR="00FD1C41" w:rsidRPr="00662992" w:rsidRDefault="00FD1C41" w:rsidP="00FD1C41">
      <w:pPr>
        <w:rPr>
          <w:rFonts w:ascii="Abadi" w:hAnsi="Abadi"/>
          <w:b/>
          <w:bCs/>
          <w:sz w:val="28"/>
          <w:szCs w:val="28"/>
        </w:rPr>
      </w:pPr>
      <w:r w:rsidRPr="00662992">
        <w:rPr>
          <w:rFonts w:ascii="Abadi" w:hAnsi="Abadi"/>
          <w:b/>
          <w:bCs/>
          <w:sz w:val="28"/>
          <w:szCs w:val="28"/>
        </w:rPr>
        <w:t>Introduction</w:t>
      </w:r>
    </w:p>
    <w:p w14:paraId="39B42BFE" w14:textId="77777777" w:rsidR="00FD1C41" w:rsidRPr="00662992" w:rsidRDefault="00FD1C41" w:rsidP="00FD1C41">
      <w:pPr>
        <w:rPr>
          <w:rFonts w:ascii="Abadi" w:hAnsi="Abadi"/>
          <w:sz w:val="28"/>
          <w:szCs w:val="28"/>
        </w:rPr>
      </w:pPr>
      <w:r w:rsidRPr="00662992">
        <w:rPr>
          <w:rFonts w:ascii="Abadi" w:hAnsi="Abadi"/>
          <w:sz w:val="28"/>
          <w:szCs w:val="28"/>
        </w:rPr>
        <w:t>Advocate A supports local energy production as a means of fostering economic independence, creating jobs, and ensuring a sustainable and secure energy supply for Gaza.</w:t>
      </w:r>
    </w:p>
    <w:p w14:paraId="5008831E" w14:textId="77777777" w:rsidR="00FD1C41" w:rsidRPr="00662992" w:rsidRDefault="00FD1C41" w:rsidP="00FD1C41">
      <w:pPr>
        <w:rPr>
          <w:rFonts w:ascii="Abadi" w:hAnsi="Abadi"/>
          <w:b/>
          <w:bCs/>
          <w:sz w:val="28"/>
          <w:szCs w:val="28"/>
        </w:rPr>
      </w:pPr>
      <w:r w:rsidRPr="00662992">
        <w:rPr>
          <w:rFonts w:ascii="Abadi" w:hAnsi="Abadi"/>
          <w:b/>
          <w:bCs/>
          <w:sz w:val="28"/>
          <w:szCs w:val="28"/>
        </w:rPr>
        <w:t>Points in Support of Local Energy Production</w:t>
      </w:r>
    </w:p>
    <w:p w14:paraId="19F6510C" w14:textId="77777777" w:rsidR="00811E56" w:rsidRPr="00811E56" w:rsidRDefault="00811E56" w:rsidP="00811E56">
      <w:pPr>
        <w:pStyle w:val="NoSpacing"/>
        <w:numPr>
          <w:ilvl w:val="0"/>
          <w:numId w:val="254"/>
        </w:numPr>
        <w:rPr>
          <w:rFonts w:ascii="Abadi" w:hAnsi="Abadi"/>
          <w:b/>
          <w:bCs/>
          <w:sz w:val="28"/>
          <w:szCs w:val="28"/>
        </w:rPr>
      </w:pPr>
      <w:r w:rsidRPr="00811E56">
        <w:rPr>
          <w:rFonts w:ascii="Abadi" w:hAnsi="Abadi"/>
          <w:b/>
          <w:bCs/>
          <w:sz w:val="28"/>
          <w:szCs w:val="28"/>
        </w:rPr>
        <w:t>Economic Independence and Sustainability:</w:t>
      </w:r>
    </w:p>
    <w:p w14:paraId="198FFF1F" w14:textId="77777777" w:rsidR="00811E56" w:rsidRPr="00811E56" w:rsidRDefault="00811E56" w:rsidP="00811E56">
      <w:pPr>
        <w:pStyle w:val="NoSpacing"/>
        <w:numPr>
          <w:ilvl w:val="0"/>
          <w:numId w:val="251"/>
        </w:numPr>
        <w:rPr>
          <w:rFonts w:ascii="Abadi" w:hAnsi="Abadi"/>
          <w:sz w:val="28"/>
          <w:szCs w:val="28"/>
        </w:rPr>
      </w:pPr>
      <w:r w:rsidRPr="00811E56">
        <w:rPr>
          <w:rFonts w:ascii="Abadi" w:hAnsi="Abadi"/>
          <w:sz w:val="28"/>
          <w:szCs w:val="28"/>
        </w:rPr>
        <w:t>Local energy production reduces Gaza's reliance on external energy sources, thereby enhancing economic independence and stability. By investing in local renewable resources such as solar and wind power, Gaza can develop a self-sufficient energy system that mitigates the risks associated with fluctuating international energy markets and geopolitical tensions. This shift towards local production not only provides a sustainable long-term solution but also fosters economic resilience by keeping energy expenditures within the local economy rather than spending on imported fuel.</w:t>
      </w:r>
    </w:p>
    <w:p w14:paraId="443AFFDC" w14:textId="77777777" w:rsidR="00811E56" w:rsidRPr="00811E56" w:rsidRDefault="00811E56" w:rsidP="00811E56">
      <w:pPr>
        <w:pStyle w:val="NoSpacing"/>
        <w:rPr>
          <w:rFonts w:ascii="Abadi" w:hAnsi="Abadi"/>
          <w:sz w:val="28"/>
          <w:szCs w:val="28"/>
        </w:rPr>
      </w:pPr>
    </w:p>
    <w:p w14:paraId="26766C39" w14:textId="77777777" w:rsidR="00811E56" w:rsidRPr="00811E56" w:rsidRDefault="00811E56" w:rsidP="00811E56">
      <w:pPr>
        <w:pStyle w:val="NoSpacing"/>
        <w:numPr>
          <w:ilvl w:val="0"/>
          <w:numId w:val="254"/>
        </w:numPr>
        <w:rPr>
          <w:rFonts w:ascii="Abadi" w:hAnsi="Abadi"/>
          <w:b/>
          <w:bCs/>
          <w:sz w:val="28"/>
          <w:szCs w:val="28"/>
        </w:rPr>
      </w:pPr>
      <w:r w:rsidRPr="00811E56">
        <w:rPr>
          <w:rFonts w:ascii="Abadi" w:hAnsi="Abadi"/>
          <w:b/>
          <w:bCs/>
          <w:sz w:val="28"/>
          <w:szCs w:val="28"/>
        </w:rPr>
        <w:t>Job Creation and Economic Growth:</w:t>
      </w:r>
    </w:p>
    <w:p w14:paraId="28227D42" w14:textId="77777777" w:rsidR="00811E56" w:rsidRPr="00811E56" w:rsidRDefault="00811E56" w:rsidP="00811E56">
      <w:pPr>
        <w:pStyle w:val="NoSpacing"/>
        <w:numPr>
          <w:ilvl w:val="0"/>
          <w:numId w:val="251"/>
        </w:numPr>
        <w:rPr>
          <w:rFonts w:ascii="Abadi" w:hAnsi="Abadi"/>
          <w:sz w:val="28"/>
          <w:szCs w:val="28"/>
        </w:rPr>
      </w:pPr>
      <w:r w:rsidRPr="00811E56">
        <w:rPr>
          <w:rFonts w:ascii="Abadi" w:hAnsi="Abadi"/>
          <w:sz w:val="28"/>
          <w:szCs w:val="28"/>
        </w:rPr>
        <w:t xml:space="preserve">The establishment and maintenance of local energy infrastructure create numerous employment opportunities, directly contributing to economic growth. Local projects in renewable energy not only generate jobs but also necessitate the development of specialized training programs, which improve the skills and employability of Gaza’s workforce. By fostering a skilled </w:t>
      </w:r>
      <w:proofErr w:type="spellStart"/>
      <w:r w:rsidRPr="00811E56">
        <w:rPr>
          <w:rFonts w:ascii="Abadi" w:hAnsi="Abadi"/>
          <w:sz w:val="28"/>
          <w:szCs w:val="28"/>
        </w:rPr>
        <w:t>labor</w:t>
      </w:r>
      <w:proofErr w:type="spellEnd"/>
      <w:r w:rsidRPr="00811E56">
        <w:rPr>
          <w:rFonts w:ascii="Abadi" w:hAnsi="Abadi"/>
          <w:sz w:val="28"/>
          <w:szCs w:val="28"/>
        </w:rPr>
        <w:t xml:space="preserve"> force in the energy sector, Gaza can boost local economic activity and support broader economic development initiatives.</w:t>
      </w:r>
    </w:p>
    <w:p w14:paraId="4E2C0971" w14:textId="77777777" w:rsidR="00811E56" w:rsidRPr="00811E56" w:rsidRDefault="00811E56" w:rsidP="00811E56">
      <w:pPr>
        <w:pStyle w:val="NoSpacing"/>
        <w:rPr>
          <w:rFonts w:ascii="Abadi" w:hAnsi="Abadi"/>
          <w:sz w:val="28"/>
          <w:szCs w:val="28"/>
        </w:rPr>
      </w:pPr>
    </w:p>
    <w:p w14:paraId="0A73244C" w14:textId="77777777" w:rsidR="00811E56" w:rsidRPr="00811E56" w:rsidRDefault="00811E56" w:rsidP="00811E56">
      <w:pPr>
        <w:pStyle w:val="NoSpacing"/>
        <w:numPr>
          <w:ilvl w:val="0"/>
          <w:numId w:val="254"/>
        </w:numPr>
        <w:rPr>
          <w:rFonts w:ascii="Abadi" w:hAnsi="Abadi"/>
          <w:b/>
          <w:bCs/>
          <w:sz w:val="28"/>
          <w:szCs w:val="28"/>
        </w:rPr>
      </w:pPr>
      <w:r w:rsidRPr="00811E56">
        <w:rPr>
          <w:rFonts w:ascii="Abadi" w:hAnsi="Abadi"/>
          <w:b/>
          <w:bCs/>
          <w:sz w:val="28"/>
          <w:szCs w:val="28"/>
        </w:rPr>
        <w:t>Infrastructure and Long-Term Benefits:</w:t>
      </w:r>
    </w:p>
    <w:p w14:paraId="7E442ED4" w14:textId="77777777" w:rsidR="00811E56" w:rsidRPr="00811E56" w:rsidRDefault="00811E56" w:rsidP="00811E56">
      <w:pPr>
        <w:pStyle w:val="NoSpacing"/>
        <w:numPr>
          <w:ilvl w:val="0"/>
          <w:numId w:val="251"/>
        </w:numPr>
        <w:rPr>
          <w:rFonts w:ascii="Abadi" w:hAnsi="Abadi"/>
          <w:sz w:val="28"/>
          <w:szCs w:val="28"/>
        </w:rPr>
      </w:pPr>
      <w:r w:rsidRPr="00811E56">
        <w:rPr>
          <w:rFonts w:ascii="Abadi" w:hAnsi="Abadi"/>
          <w:sz w:val="28"/>
          <w:szCs w:val="28"/>
        </w:rPr>
        <w:t>Investing in local energy infrastructure, while initially expensive, yields substantial long-term benefits and stability. Building and maintaining local energy systems, such as solar farms and wind turbines, provides a foundation for future technological advancements and innovation within Gaza. These investments can lead to the development of new technologies and energy solutions tailored to local needs, creating a more robust and self-reliant energy framework.</w:t>
      </w:r>
    </w:p>
    <w:p w14:paraId="18C57633" w14:textId="77777777" w:rsidR="00811E56" w:rsidRDefault="00811E56" w:rsidP="00811E56">
      <w:pPr>
        <w:pStyle w:val="NoSpacing"/>
        <w:rPr>
          <w:rFonts w:ascii="Abadi" w:hAnsi="Abadi"/>
          <w:sz w:val="28"/>
          <w:szCs w:val="28"/>
        </w:rPr>
      </w:pPr>
    </w:p>
    <w:p w14:paraId="137ADD44" w14:textId="77777777" w:rsidR="00811E56" w:rsidRDefault="00811E56" w:rsidP="00811E56">
      <w:pPr>
        <w:pStyle w:val="NoSpacing"/>
        <w:rPr>
          <w:rFonts w:ascii="Abadi" w:hAnsi="Abadi"/>
          <w:sz w:val="28"/>
          <w:szCs w:val="28"/>
        </w:rPr>
      </w:pPr>
    </w:p>
    <w:p w14:paraId="3D6F7D47" w14:textId="77777777" w:rsidR="00811E56" w:rsidRPr="00811E56" w:rsidRDefault="00811E56" w:rsidP="00811E56">
      <w:pPr>
        <w:pStyle w:val="NoSpacing"/>
        <w:rPr>
          <w:rFonts w:ascii="Abadi" w:hAnsi="Abadi"/>
          <w:sz w:val="28"/>
          <w:szCs w:val="28"/>
        </w:rPr>
      </w:pPr>
    </w:p>
    <w:p w14:paraId="6A544DAE" w14:textId="77777777" w:rsidR="00811E56" w:rsidRPr="00811E56" w:rsidRDefault="00811E56" w:rsidP="00811E56">
      <w:pPr>
        <w:pStyle w:val="NoSpacing"/>
        <w:numPr>
          <w:ilvl w:val="0"/>
          <w:numId w:val="254"/>
        </w:numPr>
        <w:rPr>
          <w:rFonts w:ascii="Abadi" w:hAnsi="Abadi"/>
          <w:b/>
          <w:bCs/>
          <w:sz w:val="28"/>
          <w:szCs w:val="28"/>
        </w:rPr>
      </w:pPr>
      <w:r w:rsidRPr="00811E56">
        <w:rPr>
          <w:rFonts w:ascii="Abadi" w:hAnsi="Abadi"/>
          <w:b/>
          <w:bCs/>
          <w:sz w:val="28"/>
          <w:szCs w:val="28"/>
        </w:rPr>
        <w:lastRenderedPageBreak/>
        <w:t>Environmental Sustainability:</w:t>
      </w:r>
    </w:p>
    <w:p w14:paraId="3F34ED2B" w14:textId="77777777" w:rsidR="00811E56" w:rsidRPr="00811E56" w:rsidRDefault="00811E56" w:rsidP="00811E56">
      <w:pPr>
        <w:pStyle w:val="NoSpacing"/>
        <w:numPr>
          <w:ilvl w:val="0"/>
          <w:numId w:val="251"/>
        </w:numPr>
        <w:rPr>
          <w:rFonts w:ascii="Abadi" w:hAnsi="Abadi"/>
          <w:sz w:val="28"/>
          <w:szCs w:val="28"/>
        </w:rPr>
      </w:pPr>
      <w:r w:rsidRPr="00811E56">
        <w:rPr>
          <w:rFonts w:ascii="Abadi" w:hAnsi="Abadi"/>
          <w:sz w:val="28"/>
          <w:szCs w:val="28"/>
        </w:rPr>
        <w:t>Local renewable energy projects play a crucial role in reducing carbon emissions and environmental pollution. By transitioning to clean energy sources, Gaza can significantly lower its ecological footprint, which supports overall environmental health and aligns with global sustainability goals. The use of solar and wind power not only addresses immediate energy needs but also contributes to a cleaner and healthier environment for future generations.</w:t>
      </w:r>
    </w:p>
    <w:p w14:paraId="6C7B661B" w14:textId="77777777" w:rsidR="00811E56" w:rsidRPr="00811E56" w:rsidRDefault="00811E56" w:rsidP="00811E56">
      <w:pPr>
        <w:pStyle w:val="NoSpacing"/>
        <w:rPr>
          <w:rFonts w:ascii="Abadi" w:hAnsi="Abadi"/>
          <w:sz w:val="28"/>
          <w:szCs w:val="28"/>
        </w:rPr>
      </w:pPr>
    </w:p>
    <w:p w14:paraId="550911B1" w14:textId="77777777" w:rsidR="00811E56" w:rsidRPr="00811E56" w:rsidRDefault="00811E56" w:rsidP="00811E56">
      <w:pPr>
        <w:pStyle w:val="NoSpacing"/>
        <w:numPr>
          <w:ilvl w:val="0"/>
          <w:numId w:val="254"/>
        </w:numPr>
        <w:rPr>
          <w:rFonts w:ascii="Abadi" w:hAnsi="Abadi"/>
          <w:b/>
          <w:bCs/>
          <w:sz w:val="28"/>
          <w:szCs w:val="28"/>
        </w:rPr>
      </w:pPr>
      <w:r w:rsidRPr="00811E56">
        <w:rPr>
          <w:rFonts w:ascii="Abadi" w:hAnsi="Abadi"/>
          <w:b/>
          <w:bCs/>
          <w:sz w:val="28"/>
          <w:szCs w:val="28"/>
        </w:rPr>
        <w:t>Enhanced Energy Security and Resilience:</w:t>
      </w:r>
    </w:p>
    <w:p w14:paraId="57F8A51E" w14:textId="7068B10B" w:rsidR="00811E56" w:rsidRPr="00811E56" w:rsidRDefault="00811E56" w:rsidP="00811E56">
      <w:pPr>
        <w:pStyle w:val="NoSpacing"/>
        <w:numPr>
          <w:ilvl w:val="0"/>
          <w:numId w:val="251"/>
        </w:numPr>
        <w:rPr>
          <w:rFonts w:ascii="Abadi" w:hAnsi="Abadi"/>
          <w:sz w:val="28"/>
          <w:szCs w:val="28"/>
        </w:rPr>
      </w:pPr>
      <w:r w:rsidRPr="00811E56">
        <w:rPr>
          <w:rFonts w:ascii="Abadi" w:hAnsi="Abadi"/>
          <w:sz w:val="28"/>
          <w:szCs w:val="28"/>
        </w:rPr>
        <w:t xml:space="preserve">Developing local energy production enhances Gaza’s energy security and resilience against external disruptions. Relying on locally sourced renewable energy reduces vulnerability to international energy market fluctuations, trade disruptions, and geopolitical </w:t>
      </w:r>
      <w:r w:rsidR="0020054B">
        <w:rPr>
          <w:rFonts w:ascii="Abadi" w:hAnsi="Abadi"/>
          <w:sz w:val="28"/>
          <w:szCs w:val="28"/>
        </w:rPr>
        <w:t>military action</w:t>
      </w:r>
      <w:r w:rsidRPr="00811E56">
        <w:rPr>
          <w:rFonts w:ascii="Abadi" w:hAnsi="Abadi"/>
          <w:sz w:val="28"/>
          <w:szCs w:val="28"/>
        </w:rPr>
        <w:t>s that could impact energy imports. By building a decentralized energy system, Gaza can ensure a more stable and reliable energy supply, which is critical for maintaining essential services and supporting the community's well-being in times of crisis.</w:t>
      </w:r>
    </w:p>
    <w:p w14:paraId="01AC8026" w14:textId="77777777" w:rsidR="00FD1C41" w:rsidRDefault="00FD1C41" w:rsidP="00FD1C41">
      <w:pPr>
        <w:rPr>
          <w:rFonts w:ascii="Abadi" w:hAnsi="Abadi"/>
          <w:b/>
          <w:bCs/>
          <w:sz w:val="28"/>
          <w:szCs w:val="28"/>
        </w:rPr>
      </w:pPr>
    </w:p>
    <w:p w14:paraId="4C909716" w14:textId="5AD6E8C4" w:rsidR="00FD1C41" w:rsidRPr="00662992" w:rsidRDefault="00FD1C41" w:rsidP="00FD1C41">
      <w:pPr>
        <w:rPr>
          <w:rFonts w:ascii="Abadi" w:hAnsi="Abadi"/>
          <w:b/>
          <w:bCs/>
          <w:sz w:val="28"/>
          <w:szCs w:val="28"/>
        </w:rPr>
      </w:pPr>
      <w:r w:rsidRPr="00662992">
        <w:rPr>
          <w:rFonts w:ascii="Abadi" w:hAnsi="Abadi"/>
          <w:b/>
          <w:bCs/>
          <w:sz w:val="28"/>
          <w:szCs w:val="28"/>
        </w:rPr>
        <w:t>Advocate B Presentation: In Support of International Energy Imports</w:t>
      </w:r>
    </w:p>
    <w:p w14:paraId="62010121" w14:textId="77777777" w:rsidR="00FD1C41" w:rsidRPr="00662992" w:rsidRDefault="00FD1C41" w:rsidP="00FD1C41">
      <w:pPr>
        <w:rPr>
          <w:rFonts w:ascii="Abadi" w:hAnsi="Abadi"/>
          <w:b/>
          <w:bCs/>
          <w:sz w:val="28"/>
          <w:szCs w:val="28"/>
        </w:rPr>
      </w:pPr>
      <w:r w:rsidRPr="00662992">
        <w:rPr>
          <w:rFonts w:ascii="Abadi" w:hAnsi="Abadi"/>
          <w:b/>
          <w:bCs/>
          <w:sz w:val="28"/>
          <w:szCs w:val="28"/>
        </w:rPr>
        <w:t>Introduction</w:t>
      </w:r>
    </w:p>
    <w:p w14:paraId="5B953C88" w14:textId="77777777" w:rsidR="00FD1C41" w:rsidRPr="00662992" w:rsidRDefault="00FD1C41" w:rsidP="00FD1C41">
      <w:pPr>
        <w:rPr>
          <w:rFonts w:ascii="Abadi" w:hAnsi="Abadi"/>
          <w:sz w:val="28"/>
          <w:szCs w:val="28"/>
        </w:rPr>
      </w:pPr>
      <w:r w:rsidRPr="00662992">
        <w:rPr>
          <w:rFonts w:ascii="Abadi" w:hAnsi="Abadi"/>
          <w:sz w:val="28"/>
          <w:szCs w:val="28"/>
        </w:rPr>
        <w:t>Advocate B argues that international energy imports are essential for meeting Gaza's immediate and critical energy needs, ensuring a steady supply of energy during the recovery and rebuilding phase.</w:t>
      </w:r>
    </w:p>
    <w:p w14:paraId="07401CAE" w14:textId="77777777" w:rsidR="00FD1C41" w:rsidRPr="00662992" w:rsidRDefault="00FD1C41" w:rsidP="00FD1C41">
      <w:pPr>
        <w:rPr>
          <w:rFonts w:ascii="Abadi" w:hAnsi="Abadi"/>
          <w:b/>
          <w:bCs/>
          <w:sz w:val="28"/>
          <w:szCs w:val="28"/>
        </w:rPr>
      </w:pPr>
      <w:r w:rsidRPr="00662992">
        <w:rPr>
          <w:rFonts w:ascii="Abadi" w:hAnsi="Abadi"/>
          <w:b/>
          <w:bCs/>
          <w:sz w:val="28"/>
          <w:szCs w:val="28"/>
        </w:rPr>
        <w:t>Points in Support of International Energy Imports</w:t>
      </w:r>
    </w:p>
    <w:p w14:paraId="7D9AAD7C" w14:textId="77777777" w:rsidR="00811E56" w:rsidRPr="00BE7326" w:rsidRDefault="00811E56" w:rsidP="00811E56">
      <w:pPr>
        <w:pStyle w:val="NoSpacing"/>
        <w:numPr>
          <w:ilvl w:val="0"/>
          <w:numId w:val="255"/>
        </w:numPr>
        <w:rPr>
          <w:rFonts w:ascii="Abadi" w:hAnsi="Abadi"/>
          <w:b/>
          <w:bCs/>
          <w:sz w:val="28"/>
          <w:szCs w:val="28"/>
        </w:rPr>
      </w:pPr>
      <w:r w:rsidRPr="00BE7326">
        <w:rPr>
          <w:rFonts w:ascii="Abadi" w:hAnsi="Abadi"/>
          <w:b/>
          <w:bCs/>
          <w:sz w:val="28"/>
          <w:szCs w:val="28"/>
        </w:rPr>
        <w:t>Immediate and Reliable Energy Supply:</w:t>
      </w:r>
    </w:p>
    <w:p w14:paraId="31FE6E1A" w14:textId="77777777" w:rsidR="00811E56" w:rsidRPr="00811E56" w:rsidRDefault="00811E56" w:rsidP="00811E56">
      <w:pPr>
        <w:pStyle w:val="NoSpacing"/>
        <w:numPr>
          <w:ilvl w:val="0"/>
          <w:numId w:val="251"/>
        </w:numPr>
        <w:rPr>
          <w:rFonts w:ascii="Abadi" w:hAnsi="Abadi"/>
          <w:sz w:val="28"/>
          <w:szCs w:val="28"/>
        </w:rPr>
      </w:pPr>
      <w:r w:rsidRPr="00811E56">
        <w:rPr>
          <w:rFonts w:ascii="Abadi" w:hAnsi="Abadi"/>
          <w:sz w:val="28"/>
          <w:szCs w:val="28"/>
        </w:rPr>
        <w:t>International energy imports offer a reliable and immediate solution to Gaza’s pressing energy crisis. Established global supply chains and infrastructure ensure a steady flow of energy, which is crucial for maintaining essential services such as hospitals, schools, and water treatment facilities. This immediacy is vital for stabilizing Gaza's energy situation and addressing acute shortages that could otherwise disrupt daily life and hinder recovery efforts.</w:t>
      </w:r>
    </w:p>
    <w:p w14:paraId="08D29F42" w14:textId="77777777" w:rsidR="00811E56" w:rsidRPr="00811E56" w:rsidRDefault="00811E56" w:rsidP="00811E56">
      <w:pPr>
        <w:pStyle w:val="NoSpacing"/>
        <w:rPr>
          <w:rFonts w:ascii="Abadi" w:hAnsi="Abadi"/>
          <w:sz w:val="28"/>
          <w:szCs w:val="28"/>
        </w:rPr>
      </w:pPr>
    </w:p>
    <w:p w14:paraId="13346937" w14:textId="77777777" w:rsidR="00811E56" w:rsidRPr="00BE7326" w:rsidRDefault="00811E56" w:rsidP="00811E56">
      <w:pPr>
        <w:pStyle w:val="NoSpacing"/>
        <w:numPr>
          <w:ilvl w:val="0"/>
          <w:numId w:val="255"/>
        </w:numPr>
        <w:rPr>
          <w:rFonts w:ascii="Abadi" w:hAnsi="Abadi"/>
          <w:b/>
          <w:bCs/>
          <w:sz w:val="28"/>
          <w:szCs w:val="28"/>
        </w:rPr>
      </w:pPr>
      <w:r w:rsidRPr="00BE7326">
        <w:rPr>
          <w:rFonts w:ascii="Abadi" w:hAnsi="Abadi"/>
          <w:b/>
          <w:bCs/>
          <w:sz w:val="28"/>
          <w:szCs w:val="28"/>
        </w:rPr>
        <w:t>Cost-Effective Short-Term Solution:</w:t>
      </w:r>
    </w:p>
    <w:p w14:paraId="5CB52C55" w14:textId="77777777" w:rsidR="00811E56" w:rsidRPr="00811E56" w:rsidRDefault="00811E56" w:rsidP="00811E56">
      <w:pPr>
        <w:pStyle w:val="NoSpacing"/>
        <w:numPr>
          <w:ilvl w:val="0"/>
          <w:numId w:val="251"/>
        </w:numPr>
        <w:rPr>
          <w:rFonts w:ascii="Abadi" w:hAnsi="Abadi"/>
          <w:sz w:val="28"/>
          <w:szCs w:val="28"/>
        </w:rPr>
      </w:pPr>
      <w:r w:rsidRPr="00811E56">
        <w:rPr>
          <w:rFonts w:ascii="Abadi" w:hAnsi="Abadi"/>
          <w:sz w:val="28"/>
          <w:szCs w:val="28"/>
        </w:rPr>
        <w:t xml:space="preserve">Importing energy can be a more cost-effective approach in the short term, as it avoids the high initial capital expenditures </w:t>
      </w:r>
      <w:r w:rsidRPr="00811E56">
        <w:rPr>
          <w:rFonts w:ascii="Abadi" w:hAnsi="Abadi"/>
          <w:sz w:val="28"/>
          <w:szCs w:val="28"/>
        </w:rPr>
        <w:lastRenderedPageBreak/>
        <w:t>associated with developing local energy production infrastructure. International aid and funding mechanisms can facilitate the import of energy, alleviating some of the financial pressures on Gaza’s economy. This approach allows for immediate relief without the burden of large upfront investments required for local energy projects.</w:t>
      </w:r>
    </w:p>
    <w:p w14:paraId="2D72B26A" w14:textId="77777777" w:rsidR="00811E56" w:rsidRPr="00811E56" w:rsidRDefault="00811E56" w:rsidP="00811E56">
      <w:pPr>
        <w:pStyle w:val="NoSpacing"/>
        <w:rPr>
          <w:rFonts w:ascii="Abadi" w:hAnsi="Abadi"/>
          <w:sz w:val="28"/>
          <w:szCs w:val="28"/>
        </w:rPr>
      </w:pPr>
    </w:p>
    <w:p w14:paraId="243357D0" w14:textId="77777777" w:rsidR="00811E56" w:rsidRPr="00BE7326" w:rsidRDefault="00811E56" w:rsidP="00811E56">
      <w:pPr>
        <w:pStyle w:val="NoSpacing"/>
        <w:numPr>
          <w:ilvl w:val="0"/>
          <w:numId w:val="255"/>
        </w:numPr>
        <w:rPr>
          <w:rFonts w:ascii="Abadi" w:hAnsi="Abadi"/>
          <w:b/>
          <w:bCs/>
          <w:sz w:val="28"/>
          <w:szCs w:val="28"/>
        </w:rPr>
      </w:pPr>
      <w:r w:rsidRPr="00BE7326">
        <w:rPr>
          <w:rFonts w:ascii="Abadi" w:hAnsi="Abadi"/>
          <w:b/>
          <w:bCs/>
          <w:sz w:val="28"/>
          <w:szCs w:val="28"/>
        </w:rPr>
        <w:t>Scalability and Flexibility:</w:t>
      </w:r>
    </w:p>
    <w:p w14:paraId="60BC8F17" w14:textId="77777777" w:rsidR="00811E56" w:rsidRPr="00811E56" w:rsidRDefault="00811E56" w:rsidP="00811E56">
      <w:pPr>
        <w:pStyle w:val="NoSpacing"/>
        <w:numPr>
          <w:ilvl w:val="0"/>
          <w:numId w:val="251"/>
        </w:numPr>
        <w:rPr>
          <w:rFonts w:ascii="Abadi" w:hAnsi="Abadi"/>
          <w:sz w:val="28"/>
          <w:szCs w:val="28"/>
        </w:rPr>
      </w:pPr>
      <w:r w:rsidRPr="00811E56">
        <w:rPr>
          <w:rFonts w:ascii="Abadi" w:hAnsi="Abadi"/>
          <w:sz w:val="28"/>
          <w:szCs w:val="28"/>
        </w:rPr>
        <w:t>International energy imports provide the flexibility to scale up energy supply quickly in response to fluctuating demand. The ability to adjust the volume of imported energy based on need ensures that Gaza can adapt to varying levels of consumption and address any sudden increases in demand. Additionally, sourcing energy from diverse international partners can enhance the reliability and stability of the energy supply, reducing the risk of shortages.</w:t>
      </w:r>
    </w:p>
    <w:p w14:paraId="3CCA5EF7" w14:textId="77777777" w:rsidR="00811E56" w:rsidRPr="00811E56" w:rsidRDefault="00811E56" w:rsidP="00811E56">
      <w:pPr>
        <w:pStyle w:val="NoSpacing"/>
        <w:rPr>
          <w:rFonts w:ascii="Abadi" w:hAnsi="Abadi"/>
          <w:sz w:val="28"/>
          <w:szCs w:val="28"/>
        </w:rPr>
      </w:pPr>
    </w:p>
    <w:p w14:paraId="3AA9FC01" w14:textId="77777777" w:rsidR="00811E56" w:rsidRPr="00811E56" w:rsidRDefault="00811E56" w:rsidP="00811E56">
      <w:pPr>
        <w:pStyle w:val="NoSpacing"/>
        <w:numPr>
          <w:ilvl w:val="0"/>
          <w:numId w:val="255"/>
        </w:numPr>
        <w:rPr>
          <w:rFonts w:ascii="Abadi" w:hAnsi="Abadi"/>
          <w:b/>
          <w:bCs/>
          <w:sz w:val="28"/>
          <w:szCs w:val="28"/>
        </w:rPr>
      </w:pPr>
      <w:r w:rsidRPr="00811E56">
        <w:rPr>
          <w:rFonts w:ascii="Abadi" w:hAnsi="Abadi"/>
          <w:b/>
          <w:bCs/>
          <w:sz w:val="28"/>
          <w:szCs w:val="28"/>
        </w:rPr>
        <w:t>Avoiding Initial Infrastructure Costs:</w:t>
      </w:r>
    </w:p>
    <w:p w14:paraId="263576C6" w14:textId="77777777" w:rsidR="00811E56" w:rsidRPr="00811E56" w:rsidRDefault="00811E56" w:rsidP="00811E56">
      <w:pPr>
        <w:pStyle w:val="NoSpacing"/>
        <w:numPr>
          <w:ilvl w:val="0"/>
          <w:numId w:val="251"/>
        </w:numPr>
        <w:rPr>
          <w:rFonts w:ascii="Abadi" w:hAnsi="Abadi"/>
          <w:sz w:val="28"/>
          <w:szCs w:val="28"/>
        </w:rPr>
      </w:pPr>
      <w:r w:rsidRPr="00811E56">
        <w:rPr>
          <w:rFonts w:ascii="Abadi" w:hAnsi="Abadi"/>
          <w:sz w:val="28"/>
          <w:szCs w:val="28"/>
        </w:rPr>
        <w:t>By relying on international energy imports, Gaza can sidestep the substantial initial costs associated with constructing and deploying local energy infrastructure. Imported energy can be integrated into Gaza’s existing distribution network with relatively minor modifications, which helps to streamline implementation and reduce immediate financial outlays.</w:t>
      </w:r>
    </w:p>
    <w:p w14:paraId="6C1A5D8C" w14:textId="77777777" w:rsidR="00811E56" w:rsidRPr="00811E56" w:rsidRDefault="00811E56" w:rsidP="00811E56">
      <w:pPr>
        <w:pStyle w:val="NoSpacing"/>
        <w:rPr>
          <w:rFonts w:ascii="Abadi" w:hAnsi="Abadi"/>
          <w:sz w:val="28"/>
          <w:szCs w:val="28"/>
        </w:rPr>
      </w:pPr>
    </w:p>
    <w:p w14:paraId="4A83B8F9" w14:textId="77777777" w:rsidR="00811E56" w:rsidRPr="00811E56" w:rsidRDefault="00811E56" w:rsidP="00811E56">
      <w:pPr>
        <w:pStyle w:val="NoSpacing"/>
        <w:numPr>
          <w:ilvl w:val="0"/>
          <w:numId w:val="255"/>
        </w:numPr>
        <w:rPr>
          <w:rFonts w:ascii="Abadi" w:hAnsi="Abadi"/>
          <w:b/>
          <w:bCs/>
          <w:sz w:val="28"/>
          <w:szCs w:val="28"/>
        </w:rPr>
      </w:pPr>
      <w:r w:rsidRPr="00811E56">
        <w:rPr>
          <w:rFonts w:ascii="Abadi" w:hAnsi="Abadi"/>
          <w:b/>
          <w:bCs/>
          <w:sz w:val="28"/>
          <w:szCs w:val="28"/>
        </w:rPr>
        <w:t>Leveraging International Expertise and Technology:</w:t>
      </w:r>
    </w:p>
    <w:p w14:paraId="4FA8D66B" w14:textId="3A5BFEB3" w:rsidR="00FD1C41" w:rsidRPr="00811E56" w:rsidRDefault="00811E56" w:rsidP="00811E56">
      <w:pPr>
        <w:pStyle w:val="NoSpacing"/>
        <w:numPr>
          <w:ilvl w:val="0"/>
          <w:numId w:val="251"/>
        </w:numPr>
        <w:rPr>
          <w:rFonts w:ascii="Abadi" w:hAnsi="Abadi"/>
          <w:sz w:val="28"/>
          <w:szCs w:val="28"/>
        </w:rPr>
      </w:pPr>
      <w:r w:rsidRPr="00811E56">
        <w:rPr>
          <w:rFonts w:ascii="Abadi" w:hAnsi="Abadi"/>
          <w:sz w:val="28"/>
          <w:szCs w:val="28"/>
        </w:rPr>
        <w:t>Importing energy provides an opportunity for Gaza to benefit from international expertise and advanced technologies in energy production and distribution. International suppliers often bring sophisticated technology and efficient energy management practices that can enhance the overall efficiency of Gaza’s energy system. Additionally, partnerships with international energy providers can facilitate knowledge transfer and introduce Gaza to best practices and innovative solutions that might not be readily available locally.</w:t>
      </w:r>
    </w:p>
    <w:p w14:paraId="18646771" w14:textId="77777777" w:rsidR="00FD1C41" w:rsidRDefault="00FD1C41" w:rsidP="00FD1C41">
      <w:pPr>
        <w:rPr>
          <w:rFonts w:ascii="Abadi" w:hAnsi="Abadi"/>
          <w:b/>
          <w:bCs/>
          <w:sz w:val="28"/>
          <w:szCs w:val="28"/>
        </w:rPr>
      </w:pPr>
    </w:p>
    <w:p w14:paraId="03DDD7AC" w14:textId="187729A6" w:rsidR="00BE7326" w:rsidRPr="00BE7326" w:rsidRDefault="00BE7326" w:rsidP="00BE7326">
      <w:pPr>
        <w:pStyle w:val="NoSpacing"/>
        <w:rPr>
          <w:rFonts w:ascii="Abadi" w:hAnsi="Abadi"/>
          <w:b/>
          <w:bCs/>
          <w:sz w:val="28"/>
          <w:szCs w:val="28"/>
        </w:rPr>
      </w:pPr>
      <w:r w:rsidRPr="00BE7326">
        <w:rPr>
          <w:rFonts w:ascii="Abadi" w:hAnsi="Abadi"/>
          <w:b/>
          <w:bCs/>
          <w:sz w:val="28"/>
          <w:szCs w:val="28"/>
        </w:rPr>
        <w:t>Advocate A Responding to Advocate B:</w:t>
      </w:r>
    </w:p>
    <w:p w14:paraId="5166231A" w14:textId="77777777" w:rsidR="00BE7326" w:rsidRPr="00BE7326" w:rsidRDefault="00BE7326" w:rsidP="00BE7326">
      <w:pPr>
        <w:pStyle w:val="NoSpacing"/>
        <w:rPr>
          <w:rFonts w:ascii="Abadi" w:hAnsi="Abadi"/>
          <w:sz w:val="28"/>
          <w:szCs w:val="28"/>
        </w:rPr>
      </w:pPr>
    </w:p>
    <w:p w14:paraId="70A78B97" w14:textId="77777777" w:rsidR="00BE7326" w:rsidRPr="00BE7326" w:rsidRDefault="00BE7326" w:rsidP="00BE7326">
      <w:pPr>
        <w:pStyle w:val="NoSpacing"/>
        <w:rPr>
          <w:rFonts w:ascii="Abadi" w:hAnsi="Abadi"/>
          <w:sz w:val="28"/>
          <w:szCs w:val="28"/>
        </w:rPr>
      </w:pPr>
      <w:r w:rsidRPr="00BE7326">
        <w:rPr>
          <w:rFonts w:ascii="Abadi" w:hAnsi="Abadi"/>
          <w:sz w:val="28"/>
          <w:szCs w:val="28"/>
        </w:rPr>
        <w:t xml:space="preserve">Advocate A acknowledges the immediate benefits of international energy imports as highlighted by Advocate B, such as the quick stabilization of Gaza’s energy supply and the avoidance of high initial infrastructure costs. However, Advocate A argues that while international energy imports may provide short-term relief, they fall short of addressing Gaza’s long-term </w:t>
      </w:r>
      <w:r w:rsidRPr="00BE7326">
        <w:rPr>
          <w:rFonts w:ascii="Abadi" w:hAnsi="Abadi"/>
          <w:sz w:val="28"/>
          <w:szCs w:val="28"/>
        </w:rPr>
        <w:lastRenderedPageBreak/>
        <w:t>needs for economic independence and environmental sustainability. Relying on external energy sources perpetuates Gaza’s vulnerability to geopolitical tensions and market fluctuations, which can lead to instability and increased costs over time. Additionally, the focus on imports does not contribute to local job creation or technological innovation, which are crucial for Gaza’s sustainable development. Advocate A emphasizes that local energy production, despite its initial costs, offers a pathway to economic resilience and self-sufficiency, fostering a more stable and environmentally friendly energy system. By investing in local renewable resources, Gaza can reduce its dependence on external sources, mitigate the risks of energy supply disruptions, and support long-term economic growth and environmental health.</w:t>
      </w:r>
    </w:p>
    <w:p w14:paraId="66A32334" w14:textId="77777777" w:rsidR="00BE7326" w:rsidRPr="00BE7326" w:rsidRDefault="00BE7326" w:rsidP="00BE7326">
      <w:pPr>
        <w:pStyle w:val="NoSpacing"/>
        <w:rPr>
          <w:rFonts w:ascii="Abadi" w:hAnsi="Abadi"/>
          <w:sz w:val="28"/>
          <w:szCs w:val="28"/>
        </w:rPr>
      </w:pPr>
    </w:p>
    <w:p w14:paraId="1B8A6BC4" w14:textId="77777777" w:rsidR="00BE7326" w:rsidRPr="00BE7326" w:rsidRDefault="00BE7326" w:rsidP="00BE7326">
      <w:pPr>
        <w:pStyle w:val="NoSpacing"/>
        <w:rPr>
          <w:rFonts w:ascii="Abadi" w:hAnsi="Abadi"/>
          <w:b/>
          <w:bCs/>
          <w:sz w:val="28"/>
          <w:szCs w:val="28"/>
        </w:rPr>
      </w:pPr>
      <w:r w:rsidRPr="00BE7326">
        <w:rPr>
          <w:rFonts w:ascii="Abadi" w:hAnsi="Abadi"/>
          <w:b/>
          <w:bCs/>
          <w:sz w:val="28"/>
          <w:szCs w:val="28"/>
        </w:rPr>
        <w:t>Advocate B Responding to Advocate A:</w:t>
      </w:r>
    </w:p>
    <w:p w14:paraId="28550AEE" w14:textId="77777777" w:rsidR="00BE7326" w:rsidRPr="00BE7326" w:rsidRDefault="00BE7326" w:rsidP="00BE7326">
      <w:pPr>
        <w:pStyle w:val="NoSpacing"/>
        <w:rPr>
          <w:rFonts w:ascii="Abadi" w:hAnsi="Abadi"/>
          <w:sz w:val="28"/>
          <w:szCs w:val="28"/>
        </w:rPr>
      </w:pPr>
    </w:p>
    <w:p w14:paraId="1BA413A4" w14:textId="6191264C" w:rsidR="00BE7326" w:rsidRPr="00BE7326" w:rsidRDefault="00BE7326" w:rsidP="00BE7326">
      <w:pPr>
        <w:pStyle w:val="NoSpacing"/>
        <w:rPr>
          <w:rFonts w:ascii="Abadi" w:hAnsi="Abadi"/>
          <w:sz w:val="28"/>
          <w:szCs w:val="28"/>
        </w:rPr>
      </w:pPr>
      <w:r w:rsidRPr="00BE7326">
        <w:rPr>
          <w:rFonts w:ascii="Abadi" w:hAnsi="Abadi"/>
          <w:sz w:val="28"/>
          <w:szCs w:val="28"/>
        </w:rPr>
        <w:t>Advocate B recognizes the merits of local energy production, as outlined by Advocate A, particularly the potential for economic independence and environmental benefits. However, Advocate B contends that the immediate and pressing energy needs of Gaza necessitate a more pragmatic approach that prioritizes short-term solutions to stabilize the energy situation. While local renewable energy projects offer valuable long-term advantages, their implementation involves substantial upfront costs and complex infrastructure development, which may not be feasible in Gaza’s current economic and political climate. International energy imports provide a cost-effective and flexible solution that can quickly address urgent energy shortages and support critical services. Moreover, Advocate B points out that leveraging international expertise and technology can complement local efforts by introducing advanced energy management practices and facilitating knowledge transfer. This approach allows Gaza to benefit from global innovations while gradually building its local energy capabilities over time. Thus, Advocate B argues for a balanced strategy that combines the immediate benefits of international energy imports with a gradual shift towards local energy production as conditions improve.</w:t>
      </w:r>
    </w:p>
    <w:p w14:paraId="7ABCA69E" w14:textId="77777777" w:rsidR="00FD1C41" w:rsidRDefault="00FD1C41" w:rsidP="00FD1C41">
      <w:pPr>
        <w:rPr>
          <w:rFonts w:ascii="Abadi" w:hAnsi="Abadi"/>
          <w:b/>
          <w:bCs/>
          <w:sz w:val="28"/>
          <w:szCs w:val="28"/>
        </w:rPr>
      </w:pPr>
    </w:p>
    <w:p w14:paraId="75DB8FB1" w14:textId="759F4740" w:rsidR="00BE7326" w:rsidRDefault="00FD1C41" w:rsidP="00BE7326">
      <w:pPr>
        <w:rPr>
          <w:rFonts w:ascii="Abadi" w:hAnsi="Abadi"/>
          <w:b/>
          <w:bCs/>
          <w:sz w:val="28"/>
          <w:szCs w:val="28"/>
        </w:rPr>
      </w:pPr>
      <w:r w:rsidRPr="00662992">
        <w:rPr>
          <w:rFonts w:ascii="Abadi" w:hAnsi="Abadi"/>
          <w:b/>
          <w:bCs/>
          <w:sz w:val="28"/>
          <w:szCs w:val="28"/>
        </w:rPr>
        <w:t>Moderator's Summary</w:t>
      </w:r>
    </w:p>
    <w:p w14:paraId="1DE3A30D" w14:textId="77777777" w:rsidR="00BE7326" w:rsidRPr="00BE7326" w:rsidRDefault="00BE7326" w:rsidP="00BE7326">
      <w:pPr>
        <w:pStyle w:val="NoSpacing"/>
        <w:rPr>
          <w:rFonts w:ascii="Abadi" w:hAnsi="Abadi"/>
          <w:sz w:val="28"/>
          <w:szCs w:val="28"/>
        </w:rPr>
      </w:pPr>
      <w:r w:rsidRPr="00BE7326">
        <w:rPr>
          <w:rFonts w:ascii="Abadi" w:hAnsi="Abadi"/>
          <w:sz w:val="28"/>
          <w:szCs w:val="28"/>
        </w:rPr>
        <w:t xml:space="preserve">The debate between local energy production and international energy imports for Gaza's energy needs highlights a crucial balance between immediate practicality and long-term benefits. Advocate A champions local energy production, emphasizing its role in fostering economic independence and sustainability. Local renewable projects, such as solar and wind farms, offer the advantage of reducing reliance on external sources, which mitigates risks associated with global market fluctuations </w:t>
      </w:r>
      <w:r w:rsidRPr="00BE7326">
        <w:rPr>
          <w:rFonts w:ascii="Abadi" w:hAnsi="Abadi"/>
          <w:sz w:val="28"/>
          <w:szCs w:val="28"/>
        </w:rPr>
        <w:lastRenderedPageBreak/>
        <w:t>and geopolitical tensions. They also promise significant environmental benefits and contribute to job creation and technological advancement, aligning with long-term goals of economic resilience and sustainability.</w:t>
      </w:r>
    </w:p>
    <w:p w14:paraId="40F2F420" w14:textId="77777777" w:rsidR="00BE7326" w:rsidRPr="00BE7326" w:rsidRDefault="00BE7326" w:rsidP="00BE7326">
      <w:pPr>
        <w:pStyle w:val="NoSpacing"/>
        <w:rPr>
          <w:rFonts w:ascii="Abadi" w:hAnsi="Abadi"/>
          <w:sz w:val="28"/>
          <w:szCs w:val="28"/>
        </w:rPr>
      </w:pPr>
    </w:p>
    <w:p w14:paraId="438C57A0" w14:textId="77777777" w:rsidR="00BE7326" w:rsidRPr="00BE7326" w:rsidRDefault="00BE7326" w:rsidP="00BE7326">
      <w:pPr>
        <w:pStyle w:val="NoSpacing"/>
        <w:rPr>
          <w:rFonts w:ascii="Abadi" w:hAnsi="Abadi"/>
          <w:sz w:val="28"/>
          <w:szCs w:val="28"/>
        </w:rPr>
      </w:pPr>
      <w:r w:rsidRPr="00BE7326">
        <w:rPr>
          <w:rFonts w:ascii="Abadi" w:hAnsi="Abadi"/>
          <w:sz w:val="28"/>
          <w:szCs w:val="28"/>
        </w:rPr>
        <w:t>Conversely, Advocate B argues for the immediate practicality of international energy imports, which provide a reliable and cost-effective solution to Gaza's pressing energy crisis. Established supply chains and infrastructure ensure that energy is delivered quickly and efficiently, crucial for stabilizing essential services amid economic constraints. International imports also allow Gaza to benefit from global technological expertise, enhancing short-term energy management. While Advocate B acknowledges the value of local production, the focus here is on addressing urgent needs with scalable and flexible solutions that can offer immediate relief.</w:t>
      </w:r>
    </w:p>
    <w:p w14:paraId="7A0A7375" w14:textId="77777777" w:rsidR="00BE7326" w:rsidRPr="00BE7326" w:rsidRDefault="00BE7326" w:rsidP="00BE7326">
      <w:pPr>
        <w:pStyle w:val="NoSpacing"/>
        <w:rPr>
          <w:rFonts w:ascii="Abadi" w:hAnsi="Abadi"/>
          <w:sz w:val="28"/>
          <w:szCs w:val="28"/>
        </w:rPr>
      </w:pPr>
    </w:p>
    <w:p w14:paraId="1ADD7487" w14:textId="7DFC43A4" w:rsidR="00BE7326" w:rsidRDefault="00BE7326" w:rsidP="00BE7326">
      <w:pPr>
        <w:pStyle w:val="NoSpacing"/>
        <w:rPr>
          <w:rFonts w:ascii="Abadi" w:hAnsi="Abadi"/>
          <w:sz w:val="28"/>
          <w:szCs w:val="28"/>
        </w:rPr>
      </w:pPr>
      <w:r w:rsidRPr="00BE7326">
        <w:rPr>
          <w:rFonts w:ascii="Abadi" w:hAnsi="Abadi"/>
          <w:sz w:val="28"/>
          <w:szCs w:val="28"/>
        </w:rPr>
        <w:t>In summary, the debate underscores the trade-off between the short-term reliability of international imports and the long-term benefits of local energy production. A balanced approach may be necessary to address both immediate energy needs and long-term goals effectively.</w:t>
      </w:r>
    </w:p>
    <w:p w14:paraId="19D5F5A4" w14:textId="77777777" w:rsidR="00BE7326" w:rsidRPr="00BE7326" w:rsidRDefault="00BE7326" w:rsidP="00BE7326">
      <w:pPr>
        <w:pStyle w:val="NoSpacing"/>
        <w:rPr>
          <w:rFonts w:ascii="Abadi" w:hAnsi="Abadi"/>
          <w:sz w:val="28"/>
          <w:szCs w:val="28"/>
        </w:rPr>
      </w:pPr>
    </w:p>
    <w:p w14:paraId="583FD5AB" w14:textId="3250F1A3" w:rsidR="00FD1C41" w:rsidRPr="00662992" w:rsidRDefault="00FD1C41" w:rsidP="00FD1C41">
      <w:pPr>
        <w:rPr>
          <w:rFonts w:ascii="Abadi" w:hAnsi="Abadi"/>
          <w:b/>
          <w:bCs/>
          <w:sz w:val="28"/>
          <w:szCs w:val="28"/>
        </w:rPr>
      </w:pPr>
      <w:r w:rsidRPr="00662992">
        <w:rPr>
          <w:rFonts w:ascii="Abadi" w:hAnsi="Abadi"/>
          <w:b/>
          <w:bCs/>
          <w:sz w:val="28"/>
          <w:szCs w:val="28"/>
        </w:rPr>
        <w:t>Reflective Questions for Further Consideration</w:t>
      </w:r>
    </w:p>
    <w:p w14:paraId="23F4F197" w14:textId="77777777" w:rsidR="00FD1C41" w:rsidRPr="00662992" w:rsidRDefault="00FD1C41" w:rsidP="00FD1C41">
      <w:pPr>
        <w:numPr>
          <w:ilvl w:val="0"/>
          <w:numId w:val="235"/>
        </w:numPr>
        <w:rPr>
          <w:rFonts w:ascii="Abadi" w:hAnsi="Abadi"/>
          <w:sz w:val="28"/>
          <w:szCs w:val="28"/>
        </w:rPr>
      </w:pPr>
      <w:r w:rsidRPr="00662992">
        <w:rPr>
          <w:rFonts w:ascii="Abadi" w:hAnsi="Abadi"/>
          <w:sz w:val="28"/>
          <w:szCs w:val="28"/>
        </w:rPr>
        <w:t>How can Gaza develop a balanced energy strategy that combines the benefits of local production and international imports?</w:t>
      </w:r>
    </w:p>
    <w:p w14:paraId="06E4F9FD" w14:textId="77777777" w:rsidR="00FD1C41" w:rsidRPr="00662992" w:rsidRDefault="00FD1C41" w:rsidP="00FD1C41">
      <w:pPr>
        <w:numPr>
          <w:ilvl w:val="0"/>
          <w:numId w:val="235"/>
        </w:numPr>
        <w:rPr>
          <w:rFonts w:ascii="Abadi" w:hAnsi="Abadi"/>
          <w:sz w:val="28"/>
          <w:szCs w:val="28"/>
        </w:rPr>
      </w:pPr>
      <w:r w:rsidRPr="00662992">
        <w:rPr>
          <w:rFonts w:ascii="Abadi" w:hAnsi="Abadi"/>
          <w:sz w:val="28"/>
          <w:szCs w:val="28"/>
        </w:rPr>
        <w:t>What steps can be taken to gradually reduce dependency on international energy imports while enhancing local production capabilities?</w:t>
      </w:r>
    </w:p>
    <w:p w14:paraId="19570101" w14:textId="77777777" w:rsidR="00FD1C41" w:rsidRPr="00662992" w:rsidRDefault="00FD1C41" w:rsidP="00FD1C41">
      <w:pPr>
        <w:numPr>
          <w:ilvl w:val="0"/>
          <w:numId w:val="235"/>
        </w:numPr>
        <w:rPr>
          <w:rFonts w:ascii="Abadi" w:hAnsi="Abadi"/>
          <w:sz w:val="28"/>
          <w:szCs w:val="28"/>
        </w:rPr>
      </w:pPr>
      <w:r w:rsidRPr="00662992">
        <w:rPr>
          <w:rFonts w:ascii="Abadi" w:hAnsi="Abadi"/>
          <w:sz w:val="28"/>
          <w:szCs w:val="28"/>
        </w:rPr>
        <w:t>How can international aid be leveraged to support both immediate energy needs and long-term infrastructure development?</w:t>
      </w:r>
    </w:p>
    <w:p w14:paraId="39CE4FA4" w14:textId="48DD758C" w:rsidR="00FD1C41" w:rsidRDefault="00FD1C41" w:rsidP="00FD1C41">
      <w:pPr>
        <w:rPr>
          <w:rFonts w:ascii="Abadi" w:hAnsi="Abadi"/>
          <w:sz w:val="28"/>
          <w:szCs w:val="28"/>
        </w:rPr>
      </w:pPr>
    </w:p>
    <w:p w14:paraId="72F359BE" w14:textId="77777777" w:rsidR="00FD1C41" w:rsidRDefault="00FD1C41">
      <w:pPr>
        <w:rPr>
          <w:rFonts w:ascii="Abadi" w:hAnsi="Abadi"/>
          <w:sz w:val="28"/>
          <w:szCs w:val="28"/>
        </w:rPr>
      </w:pPr>
      <w:r>
        <w:rPr>
          <w:rFonts w:ascii="Abadi" w:hAnsi="Abadi"/>
          <w:sz w:val="28"/>
          <w:szCs w:val="28"/>
        </w:rPr>
        <w:br w:type="page"/>
      </w:r>
    </w:p>
    <w:p w14:paraId="129A50B6" w14:textId="4AD818E1" w:rsidR="000E7105" w:rsidRPr="000E7105" w:rsidRDefault="00FD1C41" w:rsidP="000E7105">
      <w:pPr>
        <w:pStyle w:val="Heading1"/>
        <w:pBdr>
          <w:bottom w:val="single" w:sz="4" w:space="1" w:color="auto"/>
        </w:pBdr>
      </w:pPr>
      <w:bookmarkStart w:id="26" w:name="_Toc172925961"/>
      <w:r w:rsidRPr="00662992">
        <w:lastRenderedPageBreak/>
        <w:t xml:space="preserve">Debate Topic 3: </w:t>
      </w:r>
      <w:bookmarkStart w:id="27" w:name="_Hlk172920450"/>
      <w:r w:rsidRPr="00662992">
        <w:t>Government-Led Energy Programs vs. Private Sector Solutions</w:t>
      </w:r>
      <w:bookmarkEnd w:id="26"/>
      <w:bookmarkEnd w:id="27"/>
    </w:p>
    <w:p w14:paraId="2D02AA35" w14:textId="5002B303" w:rsidR="00FD1C41" w:rsidRPr="00662992" w:rsidRDefault="00FD1C41" w:rsidP="00FD1C41">
      <w:pPr>
        <w:rPr>
          <w:rFonts w:ascii="Abadi" w:hAnsi="Abadi"/>
          <w:b/>
          <w:bCs/>
          <w:sz w:val="28"/>
          <w:szCs w:val="28"/>
        </w:rPr>
      </w:pPr>
      <w:r w:rsidRPr="00662992">
        <w:rPr>
          <w:rFonts w:ascii="Abadi" w:hAnsi="Abadi"/>
          <w:b/>
          <w:bCs/>
          <w:sz w:val="28"/>
          <w:szCs w:val="28"/>
        </w:rPr>
        <w:t>Debate Topic Overview</w:t>
      </w:r>
    </w:p>
    <w:p w14:paraId="5A487843" w14:textId="77777777" w:rsidR="00FD1C41" w:rsidRPr="00662992" w:rsidRDefault="00FD1C41" w:rsidP="00FD1C41">
      <w:pPr>
        <w:rPr>
          <w:rFonts w:ascii="Abadi" w:hAnsi="Abadi"/>
          <w:sz w:val="28"/>
          <w:szCs w:val="28"/>
        </w:rPr>
      </w:pPr>
      <w:r w:rsidRPr="00662992">
        <w:rPr>
          <w:rFonts w:ascii="Abadi" w:hAnsi="Abadi"/>
          <w:sz w:val="28"/>
          <w:szCs w:val="28"/>
        </w:rPr>
        <w:t>The debate between government-led energy programs and private sector solutions revolves around the most effective approach to address Gaza’s energy challenges. Government-led programs focus on centralized planning and public funding to ensure equitable access and long-term sustainability. Private sector solutions emphasize innovation, efficiency, and investment from private entities to drive energy development and distribution.</w:t>
      </w:r>
    </w:p>
    <w:p w14:paraId="293A8758" w14:textId="77777777" w:rsidR="00FD1C41" w:rsidRPr="00662992" w:rsidRDefault="00FD1C41" w:rsidP="00FD1C41">
      <w:pPr>
        <w:rPr>
          <w:rFonts w:ascii="Abadi" w:hAnsi="Abadi"/>
          <w:b/>
          <w:bCs/>
          <w:sz w:val="28"/>
          <w:szCs w:val="28"/>
        </w:rPr>
      </w:pPr>
      <w:r w:rsidRPr="00662992">
        <w:rPr>
          <w:rFonts w:ascii="Abadi" w:hAnsi="Abadi"/>
          <w:b/>
          <w:bCs/>
          <w:sz w:val="28"/>
          <w:szCs w:val="28"/>
        </w:rPr>
        <w:t>Moderator's Presentation</w:t>
      </w:r>
    </w:p>
    <w:p w14:paraId="45670F1D" w14:textId="77777777" w:rsidR="00FD1C41" w:rsidRPr="00662992" w:rsidRDefault="00FD1C41" w:rsidP="00FD1C41">
      <w:pPr>
        <w:numPr>
          <w:ilvl w:val="0"/>
          <w:numId w:val="236"/>
        </w:numPr>
        <w:rPr>
          <w:rFonts w:ascii="Abadi" w:hAnsi="Abadi"/>
          <w:sz w:val="28"/>
          <w:szCs w:val="28"/>
        </w:rPr>
      </w:pPr>
      <w:r w:rsidRPr="00662992">
        <w:rPr>
          <w:rFonts w:ascii="Abadi" w:hAnsi="Abadi"/>
          <w:b/>
          <w:bCs/>
          <w:sz w:val="28"/>
          <w:szCs w:val="28"/>
        </w:rPr>
        <w:t>Centralized Planning vs. Market Efficiency:</w:t>
      </w:r>
      <w:r w:rsidRPr="00662992">
        <w:rPr>
          <w:rFonts w:ascii="Abadi" w:hAnsi="Abadi"/>
          <w:sz w:val="28"/>
          <w:szCs w:val="28"/>
        </w:rPr>
        <w:t xml:space="preserve"> Government-led programs ensure centralized planning and equitable distribution of energy resources. Private sector solutions can drive efficiency, innovation, and investment through market mechanisms.</w:t>
      </w:r>
    </w:p>
    <w:p w14:paraId="1DBBA4B4" w14:textId="77777777" w:rsidR="00FD1C41" w:rsidRPr="00662992" w:rsidRDefault="00FD1C41" w:rsidP="00FD1C41">
      <w:pPr>
        <w:numPr>
          <w:ilvl w:val="0"/>
          <w:numId w:val="236"/>
        </w:numPr>
        <w:rPr>
          <w:rFonts w:ascii="Abadi" w:hAnsi="Abadi"/>
          <w:sz w:val="28"/>
          <w:szCs w:val="28"/>
        </w:rPr>
      </w:pPr>
      <w:r w:rsidRPr="00662992">
        <w:rPr>
          <w:rFonts w:ascii="Abadi" w:hAnsi="Abadi"/>
          <w:b/>
          <w:bCs/>
          <w:sz w:val="28"/>
          <w:szCs w:val="28"/>
        </w:rPr>
        <w:t>Public Funding vs. Private Investment:</w:t>
      </w:r>
      <w:r w:rsidRPr="00662992">
        <w:rPr>
          <w:rFonts w:ascii="Abadi" w:hAnsi="Abadi"/>
          <w:sz w:val="28"/>
          <w:szCs w:val="28"/>
        </w:rPr>
        <w:t xml:space="preserve"> Government programs rely on public funding and international aid, ensuring that energy projects align with public interest. Private sector solutions attract private investment, reducing the financial burden on the government.</w:t>
      </w:r>
    </w:p>
    <w:p w14:paraId="42AA46B6" w14:textId="77777777" w:rsidR="00FD1C41" w:rsidRPr="00662992" w:rsidRDefault="00FD1C41" w:rsidP="00FD1C41">
      <w:pPr>
        <w:numPr>
          <w:ilvl w:val="0"/>
          <w:numId w:val="236"/>
        </w:numPr>
        <w:rPr>
          <w:rFonts w:ascii="Abadi" w:hAnsi="Abadi"/>
          <w:sz w:val="28"/>
          <w:szCs w:val="28"/>
        </w:rPr>
      </w:pPr>
      <w:r w:rsidRPr="00662992">
        <w:rPr>
          <w:rFonts w:ascii="Abadi" w:hAnsi="Abadi"/>
          <w:b/>
          <w:bCs/>
          <w:sz w:val="28"/>
          <w:szCs w:val="28"/>
        </w:rPr>
        <w:t>Equitable Access vs. Profit-Driven Models:</w:t>
      </w:r>
      <w:r w:rsidRPr="00662992">
        <w:rPr>
          <w:rFonts w:ascii="Abadi" w:hAnsi="Abadi"/>
          <w:sz w:val="28"/>
          <w:szCs w:val="28"/>
        </w:rPr>
        <w:t xml:space="preserve"> Government-led programs aim to provide equitable access to energy for all residents, including vulnerable communities. Private sector solutions may prioritize profitability, potentially leading to disparities in energy access.</w:t>
      </w:r>
    </w:p>
    <w:p w14:paraId="19678C3C" w14:textId="77777777" w:rsidR="00FD1C41" w:rsidRPr="00662992" w:rsidRDefault="00FD1C41" w:rsidP="00FD1C41">
      <w:pPr>
        <w:numPr>
          <w:ilvl w:val="0"/>
          <w:numId w:val="236"/>
        </w:numPr>
        <w:rPr>
          <w:rFonts w:ascii="Abadi" w:hAnsi="Abadi"/>
          <w:sz w:val="28"/>
          <w:szCs w:val="28"/>
        </w:rPr>
      </w:pPr>
      <w:r w:rsidRPr="00662992">
        <w:rPr>
          <w:rFonts w:ascii="Abadi" w:hAnsi="Abadi"/>
          <w:b/>
          <w:bCs/>
          <w:sz w:val="28"/>
          <w:szCs w:val="28"/>
        </w:rPr>
        <w:t>Regulation and Oversight:</w:t>
      </w:r>
      <w:r w:rsidRPr="00662992">
        <w:rPr>
          <w:rFonts w:ascii="Abadi" w:hAnsi="Abadi"/>
          <w:sz w:val="28"/>
          <w:szCs w:val="28"/>
        </w:rPr>
        <w:t xml:space="preserve"> Government-led programs ensure regulation and oversight to maintain quality and safety standards. Private sector solutions may require robust regulatory frameworks to prevent exploitation and ensure compliance with standards.</w:t>
      </w:r>
    </w:p>
    <w:p w14:paraId="347BA4A7" w14:textId="77777777" w:rsidR="00FD1C41" w:rsidRDefault="00FD1C41" w:rsidP="00FD1C41">
      <w:pPr>
        <w:numPr>
          <w:ilvl w:val="0"/>
          <w:numId w:val="236"/>
        </w:numPr>
        <w:rPr>
          <w:rFonts w:ascii="Abadi" w:hAnsi="Abadi"/>
          <w:sz w:val="28"/>
          <w:szCs w:val="28"/>
        </w:rPr>
      </w:pPr>
      <w:r w:rsidRPr="00662992">
        <w:rPr>
          <w:rFonts w:ascii="Abadi" w:hAnsi="Abadi"/>
          <w:b/>
          <w:bCs/>
          <w:sz w:val="28"/>
          <w:szCs w:val="28"/>
        </w:rPr>
        <w:t>Sustainability and Long-Term Planning:</w:t>
      </w:r>
      <w:r w:rsidRPr="00662992">
        <w:rPr>
          <w:rFonts w:ascii="Abadi" w:hAnsi="Abadi"/>
          <w:sz w:val="28"/>
          <w:szCs w:val="28"/>
        </w:rPr>
        <w:t xml:space="preserve"> Government-led programs focus on long-term sustainability and planning. Private sector solutions can drive rapid development and innovation but may require alignment with broader sustainability goals.</w:t>
      </w:r>
    </w:p>
    <w:p w14:paraId="4A4C8083" w14:textId="77777777" w:rsidR="00BE7326" w:rsidRPr="00BE7326" w:rsidRDefault="00BE7326" w:rsidP="00BE7326">
      <w:pPr>
        <w:pStyle w:val="NoSpacing"/>
        <w:numPr>
          <w:ilvl w:val="0"/>
          <w:numId w:val="236"/>
        </w:numPr>
        <w:rPr>
          <w:rFonts w:ascii="Abadi" w:hAnsi="Abadi"/>
          <w:b/>
          <w:bCs/>
          <w:sz w:val="28"/>
          <w:szCs w:val="28"/>
        </w:rPr>
      </w:pPr>
      <w:r w:rsidRPr="00BE7326">
        <w:rPr>
          <w:rFonts w:ascii="Abadi" w:hAnsi="Abadi"/>
          <w:b/>
          <w:bCs/>
          <w:sz w:val="28"/>
          <w:szCs w:val="28"/>
        </w:rPr>
        <w:t>Integration with National Energy Policies vs. Market Responsiveness:</w:t>
      </w:r>
    </w:p>
    <w:p w14:paraId="1C027DB6" w14:textId="13053846" w:rsidR="00BE7326" w:rsidRPr="00BE7326" w:rsidRDefault="00BE7326" w:rsidP="00BE7326">
      <w:pPr>
        <w:pStyle w:val="NoSpacing"/>
        <w:ind w:left="720"/>
        <w:rPr>
          <w:rFonts w:ascii="Abadi" w:hAnsi="Abadi"/>
          <w:sz w:val="28"/>
          <w:szCs w:val="28"/>
        </w:rPr>
      </w:pPr>
      <w:r w:rsidRPr="00BE7326">
        <w:rPr>
          <w:rFonts w:ascii="Abadi" w:hAnsi="Abadi"/>
          <w:sz w:val="28"/>
          <w:szCs w:val="28"/>
        </w:rPr>
        <w:t xml:space="preserve">Government-led energy programs are typically designed to align with national energy policies and broader socio-economic goals. They ensure that energy initiatives are integrated into a comprehensive national strategy, promoting consistency and coherence in energy planning. In contrast, private sector solutions are more responsive to </w:t>
      </w:r>
      <w:r w:rsidRPr="00BE7326">
        <w:rPr>
          <w:rFonts w:ascii="Abadi" w:hAnsi="Abadi"/>
          <w:sz w:val="28"/>
          <w:szCs w:val="28"/>
        </w:rPr>
        <w:lastRenderedPageBreak/>
        <w:t>market demands and can adapt quickly to changing conditions, potentially leading to innovative approaches but also risking misalignment with broader national objectives.</w:t>
      </w:r>
    </w:p>
    <w:p w14:paraId="269D7EC5" w14:textId="77777777" w:rsidR="00BE7326" w:rsidRPr="00BE7326" w:rsidRDefault="00BE7326" w:rsidP="00BE7326">
      <w:pPr>
        <w:pStyle w:val="NoSpacing"/>
        <w:rPr>
          <w:rFonts w:ascii="Abadi" w:hAnsi="Abadi"/>
          <w:sz w:val="28"/>
          <w:szCs w:val="28"/>
        </w:rPr>
      </w:pPr>
    </w:p>
    <w:p w14:paraId="03150245" w14:textId="77777777" w:rsidR="00BE7326" w:rsidRPr="00BE7326" w:rsidRDefault="00BE7326" w:rsidP="00BE7326">
      <w:pPr>
        <w:pStyle w:val="NoSpacing"/>
        <w:numPr>
          <w:ilvl w:val="0"/>
          <w:numId w:val="236"/>
        </w:numPr>
        <w:rPr>
          <w:rFonts w:ascii="Abadi" w:hAnsi="Abadi"/>
          <w:b/>
          <w:bCs/>
          <w:sz w:val="28"/>
          <w:szCs w:val="28"/>
        </w:rPr>
      </w:pPr>
      <w:r w:rsidRPr="00BE7326">
        <w:rPr>
          <w:rFonts w:ascii="Abadi" w:hAnsi="Abadi"/>
          <w:b/>
          <w:bCs/>
          <w:sz w:val="28"/>
          <w:szCs w:val="28"/>
        </w:rPr>
        <w:t>Capacity Building and Skill Development vs. Technical Expertise:</w:t>
      </w:r>
    </w:p>
    <w:p w14:paraId="5804B51B" w14:textId="77777777" w:rsidR="00BE7326" w:rsidRPr="00BE7326" w:rsidRDefault="00BE7326" w:rsidP="00BE7326">
      <w:pPr>
        <w:pStyle w:val="NoSpacing"/>
        <w:ind w:left="720"/>
        <w:rPr>
          <w:rFonts w:ascii="Abadi" w:hAnsi="Abadi"/>
          <w:sz w:val="28"/>
          <w:szCs w:val="28"/>
        </w:rPr>
      </w:pPr>
      <w:r w:rsidRPr="00BE7326">
        <w:rPr>
          <w:rFonts w:ascii="Abadi" w:hAnsi="Abadi"/>
          <w:sz w:val="28"/>
          <w:szCs w:val="28"/>
        </w:rPr>
        <w:t>Government-led programs often include elements of capacity building and skill development for local communities. These programs can help develop local expertise and build institutional capacity, which is crucial for the long-term sustainability of energy projects. Private sector solutions, however, bring specialized technical expertise and cutting-edge technology, which can enhance the quality and efficiency of energy systems but may not focus as much on local skill development.</w:t>
      </w:r>
    </w:p>
    <w:p w14:paraId="47A4B4D0" w14:textId="77777777" w:rsidR="00BE7326" w:rsidRPr="00BE7326" w:rsidRDefault="00BE7326" w:rsidP="00BE7326">
      <w:pPr>
        <w:pStyle w:val="NoSpacing"/>
        <w:rPr>
          <w:rFonts w:ascii="Abadi" w:hAnsi="Abadi"/>
          <w:sz w:val="28"/>
          <w:szCs w:val="28"/>
        </w:rPr>
      </w:pPr>
    </w:p>
    <w:p w14:paraId="14B95E8A" w14:textId="77777777" w:rsidR="00BE7326" w:rsidRPr="00BE7326" w:rsidRDefault="00BE7326" w:rsidP="00BE7326">
      <w:pPr>
        <w:pStyle w:val="NoSpacing"/>
        <w:numPr>
          <w:ilvl w:val="0"/>
          <w:numId w:val="236"/>
        </w:numPr>
        <w:rPr>
          <w:rFonts w:ascii="Abadi" w:hAnsi="Abadi"/>
          <w:b/>
          <w:bCs/>
          <w:sz w:val="28"/>
          <w:szCs w:val="28"/>
        </w:rPr>
      </w:pPr>
      <w:r w:rsidRPr="00BE7326">
        <w:rPr>
          <w:rFonts w:ascii="Abadi" w:hAnsi="Abadi"/>
          <w:b/>
          <w:bCs/>
          <w:sz w:val="28"/>
          <w:szCs w:val="28"/>
        </w:rPr>
        <w:t>Implementation Speed vs. Comprehensive Solutions:</w:t>
      </w:r>
    </w:p>
    <w:p w14:paraId="266C98D8" w14:textId="77777777" w:rsidR="00BE7326" w:rsidRPr="00BE7326" w:rsidRDefault="00BE7326" w:rsidP="00BE7326">
      <w:pPr>
        <w:pStyle w:val="NoSpacing"/>
        <w:ind w:left="720"/>
        <w:rPr>
          <w:rFonts w:ascii="Abadi" w:hAnsi="Abadi"/>
          <w:sz w:val="28"/>
          <w:szCs w:val="28"/>
        </w:rPr>
      </w:pPr>
      <w:r w:rsidRPr="00BE7326">
        <w:rPr>
          <w:rFonts w:ascii="Abadi" w:hAnsi="Abadi"/>
          <w:sz w:val="28"/>
          <w:szCs w:val="28"/>
        </w:rPr>
        <w:t>Private sector solutions generally have the advantage of faster implementation due to streamlined decision-making processes and fewer bureaucratic hurdles. This can be particularly beneficial in urgent situations where quick action is needed. On the other hand, government-led programs, while potentially slower to roll out, often provide more comprehensive solutions that address broader social and economic impacts, including integration with existing infrastructure and long-term planning.</w:t>
      </w:r>
    </w:p>
    <w:p w14:paraId="2F305F9A" w14:textId="77777777" w:rsidR="00BE7326" w:rsidRPr="00BE7326" w:rsidRDefault="00BE7326" w:rsidP="00BE7326">
      <w:pPr>
        <w:pStyle w:val="NoSpacing"/>
        <w:rPr>
          <w:rFonts w:ascii="Abadi" w:hAnsi="Abadi"/>
          <w:sz w:val="28"/>
          <w:szCs w:val="28"/>
        </w:rPr>
      </w:pPr>
    </w:p>
    <w:p w14:paraId="6DD05535" w14:textId="77777777" w:rsidR="00BE7326" w:rsidRPr="00BE7326" w:rsidRDefault="00BE7326" w:rsidP="00BE7326">
      <w:pPr>
        <w:pStyle w:val="NoSpacing"/>
        <w:numPr>
          <w:ilvl w:val="0"/>
          <w:numId w:val="236"/>
        </w:numPr>
        <w:rPr>
          <w:rFonts w:ascii="Abadi" w:hAnsi="Abadi"/>
          <w:b/>
          <w:bCs/>
          <w:sz w:val="28"/>
          <w:szCs w:val="28"/>
        </w:rPr>
      </w:pPr>
      <w:r w:rsidRPr="00BE7326">
        <w:rPr>
          <w:rFonts w:ascii="Abadi" w:hAnsi="Abadi"/>
          <w:b/>
          <w:bCs/>
          <w:sz w:val="28"/>
          <w:szCs w:val="28"/>
        </w:rPr>
        <w:t>Accountability and Transparency vs. Profit Motives:</w:t>
      </w:r>
    </w:p>
    <w:p w14:paraId="6C61D048" w14:textId="48A20363" w:rsidR="00BE7326" w:rsidRPr="00BE7326" w:rsidRDefault="00BE7326" w:rsidP="00BE7326">
      <w:pPr>
        <w:pStyle w:val="NoSpacing"/>
        <w:ind w:left="720"/>
        <w:rPr>
          <w:rFonts w:ascii="Abadi" w:hAnsi="Abadi"/>
          <w:sz w:val="28"/>
          <w:szCs w:val="28"/>
        </w:rPr>
      </w:pPr>
      <w:r w:rsidRPr="00BE7326">
        <w:rPr>
          <w:rFonts w:ascii="Abadi" w:hAnsi="Abadi"/>
          <w:sz w:val="28"/>
          <w:szCs w:val="28"/>
        </w:rPr>
        <w:t xml:space="preserve">Government-led energy programs are usually subject to public accountability and transparency requirements, ensuring that funds are used effectively and in the public interest. These programs are typically overseen by elected officials and public bodies, which can provide checks and balances. In contrast, private sector solutions are driven by profit motives, which can lead to more efficient operations but may also raise concerns about transparency and accountability, particularly if there are </w:t>
      </w:r>
      <w:r w:rsidR="0020054B">
        <w:rPr>
          <w:rFonts w:ascii="Abadi" w:hAnsi="Abadi"/>
          <w:sz w:val="28"/>
          <w:szCs w:val="28"/>
        </w:rPr>
        <w:t>aggression</w:t>
      </w:r>
      <w:r w:rsidRPr="00BE7326">
        <w:rPr>
          <w:rFonts w:ascii="Abadi" w:hAnsi="Abadi"/>
          <w:sz w:val="28"/>
          <w:szCs w:val="28"/>
        </w:rPr>
        <w:t>s of interest or insufficient regulatory oversight.</w:t>
      </w:r>
    </w:p>
    <w:p w14:paraId="7F804813" w14:textId="77777777" w:rsidR="00BE7326" w:rsidRPr="00BE7326" w:rsidRDefault="00BE7326" w:rsidP="00BE7326">
      <w:pPr>
        <w:pStyle w:val="NoSpacing"/>
        <w:rPr>
          <w:rFonts w:ascii="Abadi" w:hAnsi="Abadi"/>
          <w:sz w:val="28"/>
          <w:szCs w:val="28"/>
        </w:rPr>
      </w:pPr>
    </w:p>
    <w:p w14:paraId="7759ECB9" w14:textId="77777777" w:rsidR="00BE7326" w:rsidRPr="00111010" w:rsidRDefault="00BE7326" w:rsidP="00BE7326">
      <w:pPr>
        <w:pStyle w:val="NoSpacing"/>
        <w:numPr>
          <w:ilvl w:val="0"/>
          <w:numId w:val="236"/>
        </w:numPr>
        <w:tabs>
          <w:tab w:val="clear" w:pos="720"/>
          <w:tab w:val="num" w:pos="567"/>
        </w:tabs>
        <w:ind w:hanging="436"/>
        <w:rPr>
          <w:rFonts w:ascii="Abadi" w:hAnsi="Abadi"/>
          <w:b/>
          <w:bCs/>
          <w:sz w:val="28"/>
          <w:szCs w:val="28"/>
        </w:rPr>
      </w:pPr>
      <w:r w:rsidRPr="00111010">
        <w:rPr>
          <w:rFonts w:ascii="Abadi" w:hAnsi="Abadi"/>
          <w:b/>
          <w:bCs/>
          <w:sz w:val="28"/>
          <w:szCs w:val="28"/>
        </w:rPr>
        <w:t>Flexibility in Response to Crises vs. Investment Risks:</w:t>
      </w:r>
    </w:p>
    <w:p w14:paraId="674AB882" w14:textId="4FDB5DBB" w:rsidR="00BE7326" w:rsidRPr="00BE7326" w:rsidRDefault="00BE7326" w:rsidP="00BE7326">
      <w:pPr>
        <w:pStyle w:val="NoSpacing"/>
        <w:tabs>
          <w:tab w:val="num" w:pos="567"/>
        </w:tabs>
        <w:ind w:left="720" w:hanging="11"/>
        <w:rPr>
          <w:rFonts w:ascii="Abadi" w:hAnsi="Abadi"/>
          <w:sz w:val="28"/>
          <w:szCs w:val="28"/>
        </w:rPr>
      </w:pPr>
      <w:r w:rsidRPr="00BE7326">
        <w:rPr>
          <w:rFonts w:ascii="Abadi" w:hAnsi="Abadi"/>
          <w:sz w:val="28"/>
          <w:szCs w:val="28"/>
        </w:rPr>
        <w:t xml:space="preserve">Government-led programs can offer flexibility in responding to energy crises or emergencies, as they can be adjusted to meet urgent needs without the constraints of profit considerations. These programs can also be more resilient in times of economic downturns or political instability. Conversely, private sector solutions, while often innovative and efficient, face investment risks and may be less </w:t>
      </w:r>
      <w:r w:rsidRPr="00BE7326">
        <w:rPr>
          <w:rFonts w:ascii="Abadi" w:hAnsi="Abadi"/>
          <w:sz w:val="28"/>
          <w:szCs w:val="28"/>
        </w:rPr>
        <w:lastRenderedPageBreak/>
        <w:t>adaptable during economic or political crises if they prioritize financial returns over public service needs.</w:t>
      </w:r>
    </w:p>
    <w:p w14:paraId="259715A0" w14:textId="77777777" w:rsidR="000E7105" w:rsidRDefault="000E7105" w:rsidP="00FD1C41">
      <w:pPr>
        <w:rPr>
          <w:rFonts w:ascii="Abadi" w:hAnsi="Abadi"/>
          <w:b/>
          <w:bCs/>
          <w:sz w:val="28"/>
          <w:szCs w:val="28"/>
        </w:rPr>
      </w:pPr>
    </w:p>
    <w:p w14:paraId="06685FC1" w14:textId="1361AF84" w:rsidR="00FD1C41" w:rsidRPr="00662992" w:rsidRDefault="00FD1C41" w:rsidP="00FD1C41">
      <w:pPr>
        <w:rPr>
          <w:rFonts w:ascii="Abadi" w:hAnsi="Abadi"/>
          <w:b/>
          <w:bCs/>
          <w:sz w:val="28"/>
          <w:szCs w:val="28"/>
        </w:rPr>
      </w:pPr>
      <w:r w:rsidRPr="00662992">
        <w:rPr>
          <w:rFonts w:ascii="Abadi" w:hAnsi="Abadi"/>
          <w:b/>
          <w:bCs/>
          <w:sz w:val="28"/>
          <w:szCs w:val="28"/>
        </w:rPr>
        <w:t>Advocate A Presentation: In Support of Government-Led Energy Programs</w:t>
      </w:r>
    </w:p>
    <w:p w14:paraId="6D2E34B8" w14:textId="77777777" w:rsidR="00FD1C41" w:rsidRPr="00662992" w:rsidRDefault="00FD1C41" w:rsidP="00FD1C41">
      <w:pPr>
        <w:rPr>
          <w:rFonts w:ascii="Abadi" w:hAnsi="Abadi"/>
          <w:b/>
          <w:bCs/>
          <w:sz w:val="28"/>
          <w:szCs w:val="28"/>
        </w:rPr>
      </w:pPr>
      <w:r w:rsidRPr="00662992">
        <w:rPr>
          <w:rFonts w:ascii="Abadi" w:hAnsi="Abadi"/>
          <w:b/>
          <w:bCs/>
          <w:sz w:val="28"/>
          <w:szCs w:val="28"/>
        </w:rPr>
        <w:t>Introduction</w:t>
      </w:r>
    </w:p>
    <w:p w14:paraId="20A96D3C" w14:textId="77777777" w:rsidR="00FD1C41" w:rsidRPr="00662992" w:rsidRDefault="00FD1C41" w:rsidP="00FD1C41">
      <w:pPr>
        <w:rPr>
          <w:rFonts w:ascii="Abadi" w:hAnsi="Abadi"/>
          <w:sz w:val="28"/>
          <w:szCs w:val="28"/>
        </w:rPr>
      </w:pPr>
      <w:r w:rsidRPr="00662992">
        <w:rPr>
          <w:rFonts w:ascii="Abadi" w:hAnsi="Abadi"/>
          <w:sz w:val="28"/>
          <w:szCs w:val="28"/>
        </w:rPr>
        <w:t>Advocate A supports government-led energy programs as a means of ensuring equitable access, centralized planning, and long-term sustainability in Gaza’s energy sector.</w:t>
      </w:r>
    </w:p>
    <w:p w14:paraId="1ED049FA" w14:textId="77777777" w:rsidR="00FD1C41" w:rsidRPr="00662992" w:rsidRDefault="00FD1C41" w:rsidP="00FD1C41">
      <w:pPr>
        <w:rPr>
          <w:rFonts w:ascii="Abadi" w:hAnsi="Abadi"/>
          <w:b/>
          <w:bCs/>
          <w:sz w:val="28"/>
          <w:szCs w:val="28"/>
        </w:rPr>
      </w:pPr>
      <w:r w:rsidRPr="00662992">
        <w:rPr>
          <w:rFonts w:ascii="Abadi" w:hAnsi="Abadi"/>
          <w:b/>
          <w:bCs/>
          <w:sz w:val="28"/>
          <w:szCs w:val="28"/>
        </w:rPr>
        <w:t>Points in Support of Government-Led Energy Programs</w:t>
      </w:r>
    </w:p>
    <w:p w14:paraId="70B3A9D7" w14:textId="77777777" w:rsidR="00111010" w:rsidRPr="00111010" w:rsidRDefault="00111010" w:rsidP="00111010">
      <w:pPr>
        <w:pStyle w:val="NoSpacing"/>
        <w:numPr>
          <w:ilvl w:val="0"/>
          <w:numId w:val="256"/>
        </w:numPr>
        <w:rPr>
          <w:rFonts w:ascii="Abadi" w:hAnsi="Abadi"/>
          <w:b/>
          <w:bCs/>
          <w:sz w:val="28"/>
          <w:szCs w:val="28"/>
        </w:rPr>
      </w:pPr>
      <w:r w:rsidRPr="00111010">
        <w:rPr>
          <w:rFonts w:ascii="Abadi" w:hAnsi="Abadi"/>
          <w:b/>
          <w:bCs/>
          <w:sz w:val="28"/>
          <w:szCs w:val="28"/>
        </w:rPr>
        <w:t>Equitable Access and Public Interest:</w:t>
      </w:r>
    </w:p>
    <w:p w14:paraId="37879750" w14:textId="77777777" w:rsidR="00111010" w:rsidRPr="00111010" w:rsidRDefault="00111010" w:rsidP="00111010">
      <w:pPr>
        <w:pStyle w:val="NoSpacing"/>
        <w:numPr>
          <w:ilvl w:val="0"/>
          <w:numId w:val="251"/>
        </w:numPr>
        <w:rPr>
          <w:rFonts w:ascii="Abadi" w:hAnsi="Abadi"/>
          <w:sz w:val="28"/>
          <w:szCs w:val="28"/>
        </w:rPr>
      </w:pPr>
      <w:r w:rsidRPr="00111010">
        <w:rPr>
          <w:rFonts w:ascii="Abadi" w:hAnsi="Abadi"/>
          <w:sz w:val="28"/>
          <w:szCs w:val="28"/>
        </w:rPr>
        <w:t>Government-led energy programs are designed to ensure equitable access to energy for all residents, including marginalized and vulnerable communities. This approach prioritizes the public interest by aligning energy projects with national development goals, aiming to provide reliable energy access across various socio-economic groups. Centralized planning under government programs helps to address disparities in energy access, making sure that even remote or underdeveloped areas benefit from energy infrastructure development.</w:t>
      </w:r>
    </w:p>
    <w:p w14:paraId="67C4BBCA" w14:textId="77777777" w:rsidR="00111010" w:rsidRPr="00111010" w:rsidRDefault="00111010" w:rsidP="00111010">
      <w:pPr>
        <w:pStyle w:val="NoSpacing"/>
        <w:rPr>
          <w:rFonts w:ascii="Abadi" w:hAnsi="Abadi"/>
          <w:sz w:val="28"/>
          <w:szCs w:val="28"/>
        </w:rPr>
      </w:pPr>
    </w:p>
    <w:p w14:paraId="01652B86" w14:textId="77777777" w:rsidR="00111010" w:rsidRPr="00111010" w:rsidRDefault="00111010" w:rsidP="00111010">
      <w:pPr>
        <w:pStyle w:val="NoSpacing"/>
        <w:numPr>
          <w:ilvl w:val="0"/>
          <w:numId w:val="256"/>
        </w:numPr>
        <w:rPr>
          <w:rFonts w:ascii="Abadi" w:hAnsi="Abadi"/>
          <w:b/>
          <w:bCs/>
          <w:sz w:val="28"/>
          <w:szCs w:val="28"/>
        </w:rPr>
      </w:pPr>
      <w:r w:rsidRPr="00111010">
        <w:rPr>
          <w:rFonts w:ascii="Abadi" w:hAnsi="Abadi"/>
          <w:b/>
          <w:bCs/>
          <w:sz w:val="28"/>
          <w:szCs w:val="28"/>
        </w:rPr>
        <w:t>Public Funding and International Aid:</w:t>
      </w:r>
    </w:p>
    <w:p w14:paraId="21435FD1" w14:textId="77777777" w:rsidR="00111010" w:rsidRPr="00111010" w:rsidRDefault="00111010" w:rsidP="00111010">
      <w:pPr>
        <w:pStyle w:val="NoSpacing"/>
        <w:numPr>
          <w:ilvl w:val="0"/>
          <w:numId w:val="251"/>
        </w:numPr>
        <w:rPr>
          <w:rFonts w:ascii="Abadi" w:hAnsi="Abadi"/>
          <w:sz w:val="28"/>
          <w:szCs w:val="28"/>
        </w:rPr>
      </w:pPr>
      <w:r w:rsidRPr="00111010">
        <w:rPr>
          <w:rFonts w:ascii="Abadi" w:hAnsi="Abadi"/>
          <w:sz w:val="28"/>
          <w:szCs w:val="28"/>
        </w:rPr>
        <w:t>Government-led initiatives can tap into public funding and international aid to finance energy projects, thus reducing the need for private investment. This funding model ensures that energy infrastructure projects align with national priorities and public welfare objectives, rather than being driven solely by profitability. By leveraging international aid, governments can undertake large-scale projects that might otherwise be financially unfeasible, ensuring broader coverage and integration of energy solutions.</w:t>
      </w:r>
    </w:p>
    <w:p w14:paraId="30BF87E1" w14:textId="77777777" w:rsidR="00111010" w:rsidRPr="00111010" w:rsidRDefault="00111010" w:rsidP="00111010">
      <w:pPr>
        <w:pStyle w:val="NoSpacing"/>
        <w:rPr>
          <w:rFonts w:ascii="Abadi" w:hAnsi="Abadi"/>
          <w:sz w:val="28"/>
          <w:szCs w:val="28"/>
        </w:rPr>
      </w:pPr>
    </w:p>
    <w:p w14:paraId="3ECC957F" w14:textId="77777777" w:rsidR="00111010" w:rsidRPr="00111010" w:rsidRDefault="00111010" w:rsidP="00111010">
      <w:pPr>
        <w:pStyle w:val="NoSpacing"/>
        <w:numPr>
          <w:ilvl w:val="0"/>
          <w:numId w:val="256"/>
        </w:numPr>
        <w:rPr>
          <w:rFonts w:ascii="Abadi" w:hAnsi="Abadi"/>
          <w:b/>
          <w:bCs/>
          <w:sz w:val="28"/>
          <w:szCs w:val="28"/>
        </w:rPr>
      </w:pPr>
      <w:r w:rsidRPr="00111010">
        <w:rPr>
          <w:rFonts w:ascii="Abadi" w:hAnsi="Abadi"/>
          <w:b/>
          <w:bCs/>
          <w:sz w:val="28"/>
          <w:szCs w:val="28"/>
        </w:rPr>
        <w:t>Regulation and Oversight:</w:t>
      </w:r>
    </w:p>
    <w:p w14:paraId="499007A9" w14:textId="77777777" w:rsidR="00111010" w:rsidRPr="00111010" w:rsidRDefault="00111010" w:rsidP="00111010">
      <w:pPr>
        <w:pStyle w:val="NoSpacing"/>
        <w:numPr>
          <w:ilvl w:val="0"/>
          <w:numId w:val="251"/>
        </w:numPr>
        <w:rPr>
          <w:rFonts w:ascii="Abadi" w:hAnsi="Abadi"/>
          <w:sz w:val="28"/>
          <w:szCs w:val="28"/>
        </w:rPr>
      </w:pPr>
      <w:r w:rsidRPr="00111010">
        <w:rPr>
          <w:rFonts w:ascii="Abadi" w:hAnsi="Abadi"/>
          <w:sz w:val="28"/>
          <w:szCs w:val="28"/>
        </w:rPr>
        <w:t xml:space="preserve">Government-led programs provide a framework for robust regulation and oversight, which is crucial for maintaining high standards of quality, safety, and environmental protection. Centralized regulation helps to prevent exploitation and ensures that energy projects comply with both national and international standards. This oversight can reduce the risk of </w:t>
      </w:r>
      <w:r w:rsidRPr="00111010">
        <w:rPr>
          <w:rFonts w:ascii="Abadi" w:hAnsi="Abadi"/>
          <w:sz w:val="28"/>
          <w:szCs w:val="28"/>
        </w:rPr>
        <w:lastRenderedPageBreak/>
        <w:t>corruption and mismanagement, providing a more transparent approach to energy infrastructure development.</w:t>
      </w:r>
    </w:p>
    <w:p w14:paraId="7FD10C40" w14:textId="77777777" w:rsidR="00111010" w:rsidRPr="00111010" w:rsidRDefault="00111010" w:rsidP="00111010">
      <w:pPr>
        <w:pStyle w:val="NoSpacing"/>
        <w:rPr>
          <w:rFonts w:ascii="Abadi" w:hAnsi="Abadi"/>
          <w:sz w:val="28"/>
          <w:szCs w:val="28"/>
        </w:rPr>
      </w:pPr>
    </w:p>
    <w:p w14:paraId="70CEDF64" w14:textId="77777777" w:rsidR="00111010" w:rsidRPr="00111010" w:rsidRDefault="00111010" w:rsidP="00111010">
      <w:pPr>
        <w:pStyle w:val="NoSpacing"/>
        <w:numPr>
          <w:ilvl w:val="0"/>
          <w:numId w:val="256"/>
        </w:numPr>
        <w:rPr>
          <w:rFonts w:ascii="Abadi" w:hAnsi="Abadi"/>
          <w:b/>
          <w:bCs/>
          <w:sz w:val="28"/>
          <w:szCs w:val="28"/>
        </w:rPr>
      </w:pPr>
      <w:r w:rsidRPr="00111010">
        <w:rPr>
          <w:rFonts w:ascii="Abadi" w:hAnsi="Abadi"/>
          <w:b/>
          <w:bCs/>
          <w:sz w:val="28"/>
          <w:szCs w:val="28"/>
        </w:rPr>
        <w:t>Long-Term Sustainability and Planning:</w:t>
      </w:r>
    </w:p>
    <w:p w14:paraId="4B5CFA36" w14:textId="77777777" w:rsidR="00111010" w:rsidRPr="00111010" w:rsidRDefault="00111010" w:rsidP="00111010">
      <w:pPr>
        <w:pStyle w:val="NoSpacing"/>
        <w:numPr>
          <w:ilvl w:val="0"/>
          <w:numId w:val="251"/>
        </w:numPr>
        <w:rPr>
          <w:rFonts w:ascii="Abadi" w:hAnsi="Abadi"/>
          <w:sz w:val="28"/>
          <w:szCs w:val="28"/>
        </w:rPr>
      </w:pPr>
      <w:r w:rsidRPr="00111010">
        <w:rPr>
          <w:rFonts w:ascii="Abadi" w:hAnsi="Abadi"/>
          <w:sz w:val="28"/>
          <w:szCs w:val="28"/>
        </w:rPr>
        <w:t>A key advantage of government-led programs is their focus on long-term sustainability. These programs are designed to incorporate renewable energy sources and address environmental concerns, which are essential for ensuring a stable and resilient energy future. Centralized planning allows for a strategic approach to the development of energy infrastructure, facilitating the integration of sustainable technologies and securing long-term energy needs.</w:t>
      </w:r>
    </w:p>
    <w:p w14:paraId="48F7BF43" w14:textId="77777777" w:rsidR="00111010" w:rsidRPr="00111010" w:rsidRDefault="00111010" w:rsidP="00111010">
      <w:pPr>
        <w:pStyle w:val="NoSpacing"/>
        <w:rPr>
          <w:rFonts w:ascii="Abadi" w:hAnsi="Abadi"/>
          <w:sz w:val="28"/>
          <w:szCs w:val="28"/>
        </w:rPr>
      </w:pPr>
    </w:p>
    <w:p w14:paraId="6371386B" w14:textId="77777777" w:rsidR="00111010" w:rsidRPr="00111010" w:rsidRDefault="00111010" w:rsidP="00111010">
      <w:pPr>
        <w:pStyle w:val="NoSpacing"/>
        <w:numPr>
          <w:ilvl w:val="0"/>
          <w:numId w:val="256"/>
        </w:numPr>
        <w:rPr>
          <w:rFonts w:ascii="Abadi" w:hAnsi="Abadi"/>
          <w:b/>
          <w:bCs/>
          <w:sz w:val="28"/>
          <w:szCs w:val="28"/>
        </w:rPr>
      </w:pPr>
      <w:r w:rsidRPr="00111010">
        <w:rPr>
          <w:rFonts w:ascii="Abadi" w:hAnsi="Abadi"/>
          <w:b/>
          <w:bCs/>
          <w:sz w:val="28"/>
          <w:szCs w:val="28"/>
        </w:rPr>
        <w:t>Community Engagement and Social Cohesion:</w:t>
      </w:r>
    </w:p>
    <w:p w14:paraId="238FCCBF" w14:textId="098E3ADD" w:rsidR="000E7105" w:rsidRPr="00111010" w:rsidRDefault="00111010" w:rsidP="00111010">
      <w:pPr>
        <w:pStyle w:val="NoSpacing"/>
        <w:numPr>
          <w:ilvl w:val="0"/>
          <w:numId w:val="251"/>
        </w:numPr>
        <w:rPr>
          <w:rFonts w:ascii="Abadi" w:hAnsi="Abadi"/>
          <w:sz w:val="28"/>
          <w:szCs w:val="28"/>
        </w:rPr>
      </w:pPr>
      <w:r w:rsidRPr="00111010">
        <w:rPr>
          <w:rFonts w:ascii="Abadi" w:hAnsi="Abadi"/>
          <w:sz w:val="28"/>
          <w:szCs w:val="28"/>
        </w:rPr>
        <w:t>Government-led energy programs often include components of community engagement, which help to foster social cohesion and local support for energy projects. By involving local communities in the planning and implementation phases, governments can ensure that projects meet the actual needs of residents and address any potential concerns. This engagement can also enhance the sense of ownership and participation among the local population, contributing to the successful and sustainable implementation of energy initiatives.</w:t>
      </w:r>
    </w:p>
    <w:p w14:paraId="68861BED" w14:textId="77777777" w:rsidR="000E7105" w:rsidRDefault="000E7105" w:rsidP="00FD1C41">
      <w:pPr>
        <w:rPr>
          <w:rFonts w:ascii="Abadi" w:hAnsi="Abadi"/>
          <w:b/>
          <w:bCs/>
          <w:sz w:val="28"/>
          <w:szCs w:val="28"/>
        </w:rPr>
      </w:pPr>
    </w:p>
    <w:p w14:paraId="0E0FCB11" w14:textId="5EAE8736" w:rsidR="00FD1C41" w:rsidRPr="00662992" w:rsidRDefault="00FD1C41" w:rsidP="00FD1C41">
      <w:pPr>
        <w:rPr>
          <w:rFonts w:ascii="Abadi" w:hAnsi="Abadi"/>
          <w:b/>
          <w:bCs/>
          <w:sz w:val="28"/>
          <w:szCs w:val="28"/>
        </w:rPr>
      </w:pPr>
      <w:r w:rsidRPr="00662992">
        <w:rPr>
          <w:rFonts w:ascii="Abadi" w:hAnsi="Abadi"/>
          <w:b/>
          <w:bCs/>
          <w:sz w:val="28"/>
          <w:szCs w:val="28"/>
        </w:rPr>
        <w:t>Advocate B Presentation: In Support of Private Sector Solutions</w:t>
      </w:r>
    </w:p>
    <w:p w14:paraId="0EEE0553" w14:textId="77777777" w:rsidR="00FD1C41" w:rsidRPr="00662992" w:rsidRDefault="00FD1C41" w:rsidP="00FD1C41">
      <w:pPr>
        <w:rPr>
          <w:rFonts w:ascii="Abadi" w:hAnsi="Abadi"/>
          <w:b/>
          <w:bCs/>
          <w:sz w:val="28"/>
          <w:szCs w:val="28"/>
        </w:rPr>
      </w:pPr>
      <w:r w:rsidRPr="00662992">
        <w:rPr>
          <w:rFonts w:ascii="Abadi" w:hAnsi="Abadi"/>
          <w:b/>
          <w:bCs/>
          <w:sz w:val="28"/>
          <w:szCs w:val="28"/>
        </w:rPr>
        <w:t>Introduction</w:t>
      </w:r>
    </w:p>
    <w:p w14:paraId="5C4EF2D4" w14:textId="77777777" w:rsidR="00FD1C41" w:rsidRPr="00662992" w:rsidRDefault="00FD1C41" w:rsidP="00FD1C41">
      <w:pPr>
        <w:rPr>
          <w:rFonts w:ascii="Abadi" w:hAnsi="Abadi"/>
          <w:sz w:val="28"/>
          <w:szCs w:val="28"/>
        </w:rPr>
      </w:pPr>
      <w:r w:rsidRPr="00662992">
        <w:rPr>
          <w:rFonts w:ascii="Abadi" w:hAnsi="Abadi"/>
          <w:sz w:val="28"/>
          <w:szCs w:val="28"/>
        </w:rPr>
        <w:t>Advocate B argues that private sector solutions are essential for driving innovation, efficiency, and investment in Gaza’s energy sector, providing a dynamic and responsive approach to energy development.</w:t>
      </w:r>
    </w:p>
    <w:p w14:paraId="5BC69943" w14:textId="77777777" w:rsidR="00FD1C41" w:rsidRPr="00662992" w:rsidRDefault="00FD1C41" w:rsidP="00FD1C41">
      <w:pPr>
        <w:rPr>
          <w:rFonts w:ascii="Abadi" w:hAnsi="Abadi"/>
          <w:b/>
          <w:bCs/>
          <w:sz w:val="28"/>
          <w:szCs w:val="28"/>
        </w:rPr>
      </w:pPr>
      <w:r w:rsidRPr="00662992">
        <w:rPr>
          <w:rFonts w:ascii="Abadi" w:hAnsi="Abadi"/>
          <w:b/>
          <w:bCs/>
          <w:sz w:val="28"/>
          <w:szCs w:val="28"/>
        </w:rPr>
        <w:t>Points in Support of Private Sector Solutions</w:t>
      </w:r>
    </w:p>
    <w:p w14:paraId="0C06E291" w14:textId="77777777" w:rsidR="00111010" w:rsidRPr="00111010" w:rsidRDefault="00111010" w:rsidP="00111010">
      <w:pPr>
        <w:pStyle w:val="NoSpacing"/>
        <w:numPr>
          <w:ilvl w:val="0"/>
          <w:numId w:val="256"/>
        </w:numPr>
        <w:rPr>
          <w:rFonts w:ascii="Abadi" w:hAnsi="Abadi"/>
          <w:b/>
          <w:bCs/>
          <w:sz w:val="28"/>
          <w:szCs w:val="28"/>
        </w:rPr>
      </w:pPr>
      <w:r w:rsidRPr="00111010">
        <w:rPr>
          <w:rFonts w:ascii="Abadi" w:hAnsi="Abadi"/>
          <w:b/>
          <w:bCs/>
          <w:sz w:val="28"/>
          <w:szCs w:val="28"/>
        </w:rPr>
        <w:t>Innovation and Efficiency:</w:t>
      </w:r>
    </w:p>
    <w:p w14:paraId="7F2E9B41" w14:textId="77777777" w:rsidR="00111010" w:rsidRPr="00111010" w:rsidRDefault="00111010" w:rsidP="00111010">
      <w:pPr>
        <w:pStyle w:val="NoSpacing"/>
        <w:numPr>
          <w:ilvl w:val="0"/>
          <w:numId w:val="251"/>
        </w:numPr>
        <w:rPr>
          <w:rFonts w:ascii="Abadi" w:hAnsi="Abadi"/>
          <w:sz w:val="28"/>
          <w:szCs w:val="28"/>
        </w:rPr>
      </w:pPr>
      <w:r w:rsidRPr="00111010">
        <w:rPr>
          <w:rFonts w:ascii="Abadi" w:hAnsi="Abadi"/>
          <w:sz w:val="28"/>
          <w:szCs w:val="28"/>
        </w:rPr>
        <w:t>The private sector is renowned for driving innovation and efficiency, which is crucial for the development of advanced energy technologies. Private companies are motivated by competition and profit, pushing them to develop cutting-edge solutions that enhance energy production and distribution. This market-driven approach ensures cost-effectiveness and optimization of resources, leading to more efficient and reliable energy systems.</w:t>
      </w:r>
    </w:p>
    <w:p w14:paraId="3A0710DD" w14:textId="77777777" w:rsidR="00111010" w:rsidRPr="00111010" w:rsidRDefault="00111010" w:rsidP="00111010">
      <w:pPr>
        <w:pStyle w:val="NoSpacing"/>
        <w:rPr>
          <w:rFonts w:ascii="Abadi" w:hAnsi="Abadi"/>
          <w:sz w:val="28"/>
          <w:szCs w:val="28"/>
        </w:rPr>
      </w:pPr>
    </w:p>
    <w:p w14:paraId="3C1EB8B1" w14:textId="77777777" w:rsidR="00111010" w:rsidRPr="00111010" w:rsidRDefault="00111010" w:rsidP="00111010">
      <w:pPr>
        <w:pStyle w:val="NoSpacing"/>
        <w:numPr>
          <w:ilvl w:val="0"/>
          <w:numId w:val="256"/>
        </w:numPr>
        <w:rPr>
          <w:rFonts w:ascii="Abadi" w:hAnsi="Abadi"/>
          <w:b/>
          <w:bCs/>
          <w:sz w:val="28"/>
          <w:szCs w:val="28"/>
        </w:rPr>
      </w:pPr>
      <w:r w:rsidRPr="00111010">
        <w:rPr>
          <w:rFonts w:ascii="Abadi" w:hAnsi="Abadi"/>
          <w:b/>
          <w:bCs/>
          <w:sz w:val="28"/>
          <w:szCs w:val="28"/>
        </w:rPr>
        <w:lastRenderedPageBreak/>
        <w:t>Attracting Private Investment:</w:t>
      </w:r>
    </w:p>
    <w:p w14:paraId="01A01FF1" w14:textId="77777777" w:rsidR="00111010" w:rsidRPr="00111010" w:rsidRDefault="00111010" w:rsidP="00111010">
      <w:pPr>
        <w:pStyle w:val="NoSpacing"/>
        <w:numPr>
          <w:ilvl w:val="0"/>
          <w:numId w:val="251"/>
        </w:numPr>
        <w:rPr>
          <w:rFonts w:ascii="Abadi" w:hAnsi="Abadi"/>
          <w:sz w:val="28"/>
          <w:szCs w:val="28"/>
        </w:rPr>
      </w:pPr>
      <w:r w:rsidRPr="00111010">
        <w:rPr>
          <w:rFonts w:ascii="Abadi" w:hAnsi="Abadi"/>
          <w:sz w:val="28"/>
          <w:szCs w:val="28"/>
        </w:rPr>
        <w:t>Private sector solutions are instrumental in attracting private investment, which reduces the financial burden on the government and accelerates the development of energy projects. Investment from private entities not only provides the necessary capital but also stimulates economic growth by creating job opportunities and fostering a vibrant energy sector. This influx of investment can support a wide range of energy initiatives, from infrastructure development to technological innovation.</w:t>
      </w:r>
    </w:p>
    <w:p w14:paraId="76F61885" w14:textId="77777777" w:rsidR="00111010" w:rsidRPr="00111010" w:rsidRDefault="00111010" w:rsidP="00111010">
      <w:pPr>
        <w:pStyle w:val="NoSpacing"/>
        <w:rPr>
          <w:rFonts w:ascii="Abadi" w:hAnsi="Abadi"/>
          <w:b/>
          <w:bCs/>
          <w:sz w:val="28"/>
          <w:szCs w:val="28"/>
        </w:rPr>
      </w:pPr>
    </w:p>
    <w:p w14:paraId="5A179A75" w14:textId="77777777" w:rsidR="00111010" w:rsidRPr="00111010" w:rsidRDefault="00111010" w:rsidP="00111010">
      <w:pPr>
        <w:pStyle w:val="NoSpacing"/>
        <w:numPr>
          <w:ilvl w:val="0"/>
          <w:numId w:val="256"/>
        </w:numPr>
        <w:rPr>
          <w:rFonts w:ascii="Abadi" w:hAnsi="Abadi"/>
          <w:b/>
          <w:bCs/>
          <w:sz w:val="28"/>
          <w:szCs w:val="28"/>
        </w:rPr>
      </w:pPr>
      <w:r w:rsidRPr="00111010">
        <w:rPr>
          <w:rFonts w:ascii="Abadi" w:hAnsi="Abadi"/>
          <w:b/>
          <w:bCs/>
          <w:sz w:val="28"/>
          <w:szCs w:val="28"/>
        </w:rPr>
        <w:t>Dynamic and Responsive Development:</w:t>
      </w:r>
    </w:p>
    <w:p w14:paraId="568D4E59" w14:textId="77777777" w:rsidR="00111010" w:rsidRPr="00111010" w:rsidRDefault="00111010" w:rsidP="00111010">
      <w:pPr>
        <w:pStyle w:val="NoSpacing"/>
        <w:numPr>
          <w:ilvl w:val="0"/>
          <w:numId w:val="251"/>
        </w:numPr>
        <w:rPr>
          <w:rFonts w:ascii="Abadi" w:hAnsi="Abadi"/>
          <w:sz w:val="28"/>
          <w:szCs w:val="28"/>
        </w:rPr>
      </w:pPr>
      <w:r w:rsidRPr="00111010">
        <w:rPr>
          <w:rFonts w:ascii="Abadi" w:hAnsi="Abadi"/>
          <w:sz w:val="28"/>
          <w:szCs w:val="28"/>
        </w:rPr>
        <w:t>The private sector’s flexibility allows it to respond quickly to market demands and technological advancements. This dynamic capability ensures that energy development projects are continuously updated and improved to meet evolving energy needs and priorities. Private entities are adept at adapting to changes in the energy landscape, driving innovation and ensuring that energy solutions remain relevant and effective.</w:t>
      </w:r>
    </w:p>
    <w:p w14:paraId="06038FFE" w14:textId="77777777" w:rsidR="00111010" w:rsidRPr="00111010" w:rsidRDefault="00111010" w:rsidP="00111010">
      <w:pPr>
        <w:pStyle w:val="NoSpacing"/>
        <w:rPr>
          <w:rFonts w:ascii="Abadi" w:hAnsi="Abadi"/>
          <w:sz w:val="28"/>
          <w:szCs w:val="28"/>
        </w:rPr>
      </w:pPr>
    </w:p>
    <w:p w14:paraId="51B7A6B7" w14:textId="77777777" w:rsidR="00111010" w:rsidRPr="00111010" w:rsidRDefault="00111010" w:rsidP="00111010">
      <w:pPr>
        <w:pStyle w:val="NoSpacing"/>
        <w:numPr>
          <w:ilvl w:val="0"/>
          <w:numId w:val="256"/>
        </w:numPr>
        <w:rPr>
          <w:rFonts w:ascii="Abadi" w:hAnsi="Abadi"/>
          <w:b/>
          <w:bCs/>
          <w:sz w:val="28"/>
          <w:szCs w:val="28"/>
        </w:rPr>
      </w:pPr>
      <w:r w:rsidRPr="00111010">
        <w:rPr>
          <w:rFonts w:ascii="Abadi" w:hAnsi="Abadi"/>
          <w:b/>
          <w:bCs/>
          <w:sz w:val="28"/>
          <w:szCs w:val="28"/>
        </w:rPr>
        <w:t>Partnerships and Collaboration:</w:t>
      </w:r>
    </w:p>
    <w:p w14:paraId="0D83911A" w14:textId="77777777" w:rsidR="00111010" w:rsidRPr="00111010" w:rsidRDefault="00111010" w:rsidP="00111010">
      <w:pPr>
        <w:pStyle w:val="NoSpacing"/>
        <w:numPr>
          <w:ilvl w:val="0"/>
          <w:numId w:val="251"/>
        </w:numPr>
        <w:rPr>
          <w:rFonts w:ascii="Abadi" w:hAnsi="Abadi"/>
          <w:sz w:val="28"/>
          <w:szCs w:val="28"/>
        </w:rPr>
      </w:pPr>
      <w:r w:rsidRPr="00111010">
        <w:rPr>
          <w:rFonts w:ascii="Abadi" w:hAnsi="Abadi"/>
          <w:sz w:val="28"/>
          <w:szCs w:val="28"/>
        </w:rPr>
        <w:t>Public-private partnerships offer a powerful model for combining the strengths of government oversight with private sector innovation. These collaborations enable more balanced and effective energy development by leveraging the expertise of both sectors. Such partnerships enhance resource allocation and streamline project implementation, leading to more successful and impactful energy initiatives.</w:t>
      </w:r>
    </w:p>
    <w:p w14:paraId="0B624507" w14:textId="77777777" w:rsidR="00111010" w:rsidRPr="00111010" w:rsidRDefault="00111010" w:rsidP="00111010">
      <w:pPr>
        <w:pStyle w:val="NoSpacing"/>
        <w:rPr>
          <w:rFonts w:ascii="Abadi" w:hAnsi="Abadi"/>
          <w:sz w:val="28"/>
          <w:szCs w:val="28"/>
        </w:rPr>
      </w:pPr>
    </w:p>
    <w:p w14:paraId="53FEC1F5" w14:textId="77777777" w:rsidR="00111010" w:rsidRPr="00111010" w:rsidRDefault="00111010" w:rsidP="00111010">
      <w:pPr>
        <w:pStyle w:val="NoSpacing"/>
        <w:numPr>
          <w:ilvl w:val="0"/>
          <w:numId w:val="256"/>
        </w:numPr>
        <w:tabs>
          <w:tab w:val="clear" w:pos="720"/>
          <w:tab w:val="num" w:pos="426"/>
        </w:tabs>
        <w:ind w:left="426" w:hanging="284"/>
        <w:rPr>
          <w:rFonts w:ascii="Abadi" w:hAnsi="Abadi"/>
          <w:b/>
          <w:bCs/>
          <w:sz w:val="28"/>
          <w:szCs w:val="28"/>
        </w:rPr>
      </w:pPr>
      <w:r w:rsidRPr="00111010">
        <w:rPr>
          <w:rFonts w:ascii="Abadi" w:hAnsi="Abadi"/>
          <w:b/>
          <w:bCs/>
          <w:sz w:val="28"/>
          <w:szCs w:val="28"/>
        </w:rPr>
        <w:t>Risk Management and Flexibility:</w:t>
      </w:r>
    </w:p>
    <w:p w14:paraId="7F4EB410" w14:textId="6F63B87B" w:rsidR="000E7105" w:rsidRDefault="00111010" w:rsidP="00111010">
      <w:pPr>
        <w:pStyle w:val="NoSpacing"/>
        <w:numPr>
          <w:ilvl w:val="0"/>
          <w:numId w:val="251"/>
        </w:numPr>
        <w:rPr>
          <w:rFonts w:ascii="Abadi" w:hAnsi="Abadi"/>
          <w:sz w:val="28"/>
          <w:szCs w:val="28"/>
        </w:rPr>
      </w:pPr>
      <w:r w:rsidRPr="00111010">
        <w:rPr>
          <w:rFonts w:ascii="Abadi" w:hAnsi="Abadi"/>
          <w:sz w:val="28"/>
          <w:szCs w:val="28"/>
        </w:rPr>
        <w:t>Private sector involvement in energy projects introduces a level of risk management and flexibility that can be advantageous for Gaza’s energy needs. Private companies often employ sophisticated risk assessment and management strategies, which can help mitigate financial and operational risks associated with energy projects. Additionally, private sector entities have the flexibility to explore and implement diverse energy solutions, from traditional to innovative technologies, which can better address the specific challenges and opportunities in Gaza’s energy landscape.</w:t>
      </w:r>
    </w:p>
    <w:p w14:paraId="7B4C115C" w14:textId="77777777" w:rsidR="00111010" w:rsidRDefault="00111010" w:rsidP="00111010">
      <w:pPr>
        <w:pStyle w:val="NoSpacing"/>
        <w:rPr>
          <w:rFonts w:ascii="Abadi" w:hAnsi="Abadi"/>
          <w:sz w:val="28"/>
          <w:szCs w:val="28"/>
        </w:rPr>
      </w:pPr>
    </w:p>
    <w:p w14:paraId="155ADA19" w14:textId="77777777" w:rsidR="00111010" w:rsidRDefault="00111010" w:rsidP="00111010">
      <w:pPr>
        <w:pStyle w:val="NoSpacing"/>
        <w:rPr>
          <w:rFonts w:ascii="Abadi" w:hAnsi="Abadi"/>
          <w:sz w:val="28"/>
          <w:szCs w:val="28"/>
        </w:rPr>
      </w:pPr>
    </w:p>
    <w:p w14:paraId="04CA9B41" w14:textId="77777777" w:rsidR="00111010" w:rsidRPr="00111010" w:rsidRDefault="00111010" w:rsidP="00111010">
      <w:pPr>
        <w:pStyle w:val="NoSpacing"/>
        <w:rPr>
          <w:rFonts w:ascii="Abadi" w:hAnsi="Abadi"/>
          <w:b/>
          <w:bCs/>
          <w:sz w:val="28"/>
          <w:szCs w:val="28"/>
        </w:rPr>
      </w:pPr>
      <w:r w:rsidRPr="00111010">
        <w:rPr>
          <w:rFonts w:ascii="Abadi" w:hAnsi="Abadi"/>
          <w:b/>
          <w:bCs/>
          <w:sz w:val="28"/>
          <w:szCs w:val="28"/>
        </w:rPr>
        <w:lastRenderedPageBreak/>
        <w:t>Advocate A Responding to Advocate B</w:t>
      </w:r>
    </w:p>
    <w:p w14:paraId="6BB2BA78" w14:textId="77777777" w:rsidR="00111010" w:rsidRPr="00111010" w:rsidRDefault="00111010" w:rsidP="00111010">
      <w:pPr>
        <w:pStyle w:val="NoSpacing"/>
        <w:rPr>
          <w:rFonts w:ascii="Abadi" w:hAnsi="Abadi"/>
          <w:sz w:val="28"/>
          <w:szCs w:val="28"/>
        </w:rPr>
      </w:pPr>
    </w:p>
    <w:p w14:paraId="42A86DBA" w14:textId="77777777" w:rsidR="00111010" w:rsidRPr="00111010" w:rsidRDefault="00111010" w:rsidP="00111010">
      <w:pPr>
        <w:pStyle w:val="NoSpacing"/>
        <w:rPr>
          <w:rFonts w:ascii="Abadi" w:hAnsi="Abadi"/>
          <w:sz w:val="28"/>
          <w:szCs w:val="28"/>
        </w:rPr>
      </w:pPr>
      <w:r w:rsidRPr="00111010">
        <w:rPr>
          <w:rFonts w:ascii="Abadi" w:hAnsi="Abadi"/>
          <w:sz w:val="28"/>
          <w:szCs w:val="28"/>
        </w:rPr>
        <w:t>Advocate A acknowledges the innovation and efficiency driven by the private sector but contends that these benefits come with significant drawbacks that are critical to consider for Gaza's energy sector. While private sector solutions excel in technological advancement and rapid development, Advocate A argues that they often prioritize profit over equitable access and long-term planning. This can lead to disparities in energy distribution, where marginalized communities may receive less attention. Government-led programs, in contrast, are designed to ensure that energy resources are distributed equitably across all socio-economic groups, including the most vulnerable. Advocate A also highlights that while private sector investments can stimulate economic growth, they can also lead to instability if driven by market fluctuations and profit motives. Government programs provide stability through public funding and international aid, aligning projects with national priorities rather than market demands. Additionally, Advocate A points out that government-led initiatives offer comprehensive regulation and oversight, which is crucial for maintaining high quality, safety, and environmental standards—areas where private sector projects might lack stringent controls. This centralized approach is essential for addressing long-term sustainability and ensuring that energy projects meet the broader public interest rather than focusing narrowly on short-term returns.</w:t>
      </w:r>
    </w:p>
    <w:p w14:paraId="5043BB9B" w14:textId="77777777" w:rsidR="00111010" w:rsidRPr="00111010" w:rsidRDefault="00111010" w:rsidP="00111010">
      <w:pPr>
        <w:pStyle w:val="NoSpacing"/>
        <w:rPr>
          <w:rFonts w:ascii="Abadi" w:hAnsi="Abadi"/>
          <w:sz w:val="28"/>
          <w:szCs w:val="28"/>
        </w:rPr>
      </w:pPr>
    </w:p>
    <w:p w14:paraId="2C13B3B1" w14:textId="03DA0648" w:rsidR="00111010" w:rsidRDefault="00111010" w:rsidP="00111010">
      <w:pPr>
        <w:pStyle w:val="NoSpacing"/>
        <w:rPr>
          <w:rFonts w:ascii="Abadi" w:hAnsi="Abadi"/>
          <w:b/>
          <w:bCs/>
          <w:sz w:val="28"/>
          <w:szCs w:val="28"/>
        </w:rPr>
      </w:pPr>
      <w:r w:rsidRPr="00111010">
        <w:rPr>
          <w:rFonts w:ascii="Abadi" w:hAnsi="Abadi"/>
          <w:b/>
          <w:bCs/>
          <w:sz w:val="28"/>
          <w:szCs w:val="28"/>
        </w:rPr>
        <w:t>Advocate B Responding to Advocate A</w:t>
      </w:r>
    </w:p>
    <w:p w14:paraId="64656834" w14:textId="77777777" w:rsidR="00111010" w:rsidRPr="00111010" w:rsidRDefault="00111010" w:rsidP="00111010">
      <w:pPr>
        <w:pStyle w:val="NoSpacing"/>
        <w:rPr>
          <w:rFonts w:ascii="Abadi" w:hAnsi="Abadi"/>
          <w:b/>
          <w:bCs/>
          <w:sz w:val="28"/>
          <w:szCs w:val="28"/>
        </w:rPr>
      </w:pPr>
    </w:p>
    <w:p w14:paraId="5EADAF5A" w14:textId="0AE16485" w:rsidR="00111010" w:rsidRDefault="00111010" w:rsidP="00111010">
      <w:pPr>
        <w:pStyle w:val="NoSpacing"/>
        <w:rPr>
          <w:rFonts w:ascii="Abadi" w:hAnsi="Abadi"/>
          <w:sz w:val="28"/>
          <w:szCs w:val="28"/>
        </w:rPr>
      </w:pPr>
      <w:r w:rsidRPr="00111010">
        <w:rPr>
          <w:rFonts w:ascii="Abadi" w:hAnsi="Abadi"/>
          <w:sz w:val="28"/>
          <w:szCs w:val="28"/>
        </w:rPr>
        <w:t xml:space="preserve">Advocate B agrees with the importance of equitable access and long-term planning but argues that government-led programs often struggle with inefficiencies and slow implementation due to bureaucratic processes. While these programs are designed to be inclusive, Advocate B suggests that the private sector’s dynamic and responsive nature offers a practical solution to Gaza’s urgent energy needs. Private sector solutions can quickly adapt to technological advancements and market demands, ensuring that energy systems remain efficient and innovative. Furthermore, Advocate B points out that public-private partnerships can bridge the gap between government oversight and private sector efficiency, providing a balanced approach that leverages the strengths of both. Such collaborations can enhance resource allocation and streamline project implementation, which is crucial for addressing the immediate and evolving energy needs in Gaza. Private investment also injects capital and stimulates economic activity, creating job opportunities and fostering a competitive energy market. Advocate B emphasizes that while government programs provide stability and long-term planning, incorporating private sector </w:t>
      </w:r>
      <w:r w:rsidRPr="00111010">
        <w:rPr>
          <w:rFonts w:ascii="Abadi" w:hAnsi="Abadi"/>
          <w:sz w:val="28"/>
          <w:szCs w:val="28"/>
        </w:rPr>
        <w:lastRenderedPageBreak/>
        <w:t>solutions through partnerships can drive the rapid development and technological advancements necessary for a more effective and responsive energy infrastructure.</w:t>
      </w:r>
    </w:p>
    <w:p w14:paraId="00948117" w14:textId="77777777" w:rsidR="00111010" w:rsidRDefault="00111010" w:rsidP="00111010">
      <w:pPr>
        <w:pStyle w:val="NoSpacing"/>
        <w:rPr>
          <w:rFonts w:ascii="Abadi" w:hAnsi="Abadi"/>
          <w:sz w:val="28"/>
          <w:szCs w:val="28"/>
        </w:rPr>
      </w:pPr>
    </w:p>
    <w:p w14:paraId="601D1B0C" w14:textId="77777777" w:rsidR="00111010" w:rsidRPr="00111010" w:rsidRDefault="00111010" w:rsidP="00111010">
      <w:pPr>
        <w:pStyle w:val="NoSpacing"/>
        <w:rPr>
          <w:rFonts w:ascii="Abadi" w:hAnsi="Abadi"/>
          <w:sz w:val="28"/>
          <w:szCs w:val="28"/>
        </w:rPr>
      </w:pPr>
    </w:p>
    <w:p w14:paraId="31D1412D" w14:textId="07A92720" w:rsidR="00FD1C41" w:rsidRPr="00662992" w:rsidRDefault="00FD1C41" w:rsidP="00FD1C41">
      <w:pPr>
        <w:rPr>
          <w:rFonts w:ascii="Abadi" w:hAnsi="Abadi"/>
          <w:b/>
          <w:bCs/>
          <w:sz w:val="28"/>
          <w:szCs w:val="28"/>
        </w:rPr>
      </w:pPr>
      <w:r w:rsidRPr="00662992">
        <w:rPr>
          <w:rFonts w:ascii="Abadi" w:hAnsi="Abadi"/>
          <w:b/>
          <w:bCs/>
          <w:sz w:val="28"/>
          <w:szCs w:val="28"/>
        </w:rPr>
        <w:t>Moderator's Summary</w:t>
      </w:r>
    </w:p>
    <w:p w14:paraId="142850D3" w14:textId="7A83EBE9" w:rsidR="000E7105" w:rsidRDefault="00111010" w:rsidP="00FD1C41">
      <w:pPr>
        <w:rPr>
          <w:rFonts w:ascii="Abadi" w:hAnsi="Abadi"/>
          <w:sz w:val="28"/>
          <w:szCs w:val="28"/>
        </w:rPr>
      </w:pPr>
      <w:r w:rsidRPr="00111010">
        <w:rPr>
          <w:rFonts w:ascii="Abadi" w:hAnsi="Abadi"/>
          <w:sz w:val="28"/>
          <w:szCs w:val="28"/>
        </w:rPr>
        <w:t>The debate between government-led energy programs and private sector solutions in Gaza reveals distinct advantages and challenges for each approach. Advocate A highlights that government-led initiatives are crucial for ensuring equitable energy access, centralized planning, and long-term sustainability. These programs prioritize public interest and comprehensive regulation, aiming to deliver consistent and inclusive energy solutions. Conversely, Advocate B emphasizes the private sector's role in driving innovation, efficiency, and investment. Private sector solutions offer dynamic and responsive development, rapidly adapting to technological advancements and market demands. Both perspectives suggest that a collaborative approach, leveraging the strengths of both government oversight and private sector agility, could provide a more balanced and effective energy strategy for Gaza.</w:t>
      </w:r>
    </w:p>
    <w:p w14:paraId="00BD7A1B" w14:textId="77777777" w:rsidR="00111010" w:rsidRDefault="00111010" w:rsidP="00FD1C41">
      <w:pPr>
        <w:rPr>
          <w:rFonts w:ascii="Abadi" w:hAnsi="Abadi"/>
          <w:b/>
          <w:bCs/>
          <w:sz w:val="28"/>
          <w:szCs w:val="28"/>
        </w:rPr>
      </w:pPr>
    </w:p>
    <w:p w14:paraId="6FD808F7" w14:textId="095EC7EC" w:rsidR="00FD1C41" w:rsidRPr="00662992" w:rsidRDefault="00FD1C41" w:rsidP="00FD1C41">
      <w:pPr>
        <w:rPr>
          <w:rFonts w:ascii="Abadi" w:hAnsi="Abadi"/>
          <w:b/>
          <w:bCs/>
          <w:sz w:val="28"/>
          <w:szCs w:val="28"/>
        </w:rPr>
      </w:pPr>
      <w:r w:rsidRPr="00662992">
        <w:rPr>
          <w:rFonts w:ascii="Abadi" w:hAnsi="Abadi"/>
          <w:b/>
          <w:bCs/>
          <w:sz w:val="28"/>
          <w:szCs w:val="28"/>
        </w:rPr>
        <w:t>Reflective Questions for Further Consideration</w:t>
      </w:r>
    </w:p>
    <w:p w14:paraId="4DDCDCB9" w14:textId="77777777" w:rsidR="00FD1C41" w:rsidRPr="00662992" w:rsidRDefault="00FD1C41" w:rsidP="00FD1C41">
      <w:pPr>
        <w:numPr>
          <w:ilvl w:val="0"/>
          <w:numId w:val="239"/>
        </w:numPr>
        <w:rPr>
          <w:rFonts w:ascii="Abadi" w:hAnsi="Abadi"/>
          <w:sz w:val="28"/>
          <w:szCs w:val="28"/>
        </w:rPr>
      </w:pPr>
      <w:r w:rsidRPr="00662992">
        <w:rPr>
          <w:rFonts w:ascii="Abadi" w:hAnsi="Abadi"/>
          <w:sz w:val="28"/>
          <w:szCs w:val="28"/>
        </w:rPr>
        <w:t>How can Gaza develop a regulatory framework that balances the strengths of government-led programs and private sector solutions?</w:t>
      </w:r>
    </w:p>
    <w:p w14:paraId="2D0C7BC0" w14:textId="77777777" w:rsidR="00FD1C41" w:rsidRPr="00662992" w:rsidRDefault="00FD1C41" w:rsidP="00FD1C41">
      <w:pPr>
        <w:numPr>
          <w:ilvl w:val="0"/>
          <w:numId w:val="239"/>
        </w:numPr>
        <w:rPr>
          <w:rFonts w:ascii="Abadi" w:hAnsi="Abadi"/>
          <w:sz w:val="28"/>
          <w:szCs w:val="28"/>
        </w:rPr>
      </w:pPr>
      <w:r w:rsidRPr="00662992">
        <w:rPr>
          <w:rFonts w:ascii="Abadi" w:hAnsi="Abadi"/>
          <w:sz w:val="28"/>
          <w:szCs w:val="28"/>
        </w:rPr>
        <w:t>What strategies can be employed to attract private investment while ensuring equitable access and public interest in energy projects?</w:t>
      </w:r>
    </w:p>
    <w:p w14:paraId="52F446B9" w14:textId="77777777" w:rsidR="00FD1C41" w:rsidRPr="00662992" w:rsidRDefault="00FD1C41" w:rsidP="00FD1C41">
      <w:pPr>
        <w:numPr>
          <w:ilvl w:val="0"/>
          <w:numId w:val="239"/>
        </w:numPr>
        <w:rPr>
          <w:rFonts w:ascii="Abadi" w:hAnsi="Abadi"/>
          <w:sz w:val="28"/>
          <w:szCs w:val="28"/>
        </w:rPr>
      </w:pPr>
      <w:r w:rsidRPr="00662992">
        <w:rPr>
          <w:rFonts w:ascii="Abadi" w:hAnsi="Abadi"/>
          <w:sz w:val="28"/>
          <w:szCs w:val="28"/>
        </w:rPr>
        <w:t>How can public-private partnerships be leveraged to enhance innovation and efficiency in Gaza’s energy sector?</w:t>
      </w:r>
    </w:p>
    <w:p w14:paraId="0049F61C" w14:textId="714A78B4" w:rsidR="00FD1C41" w:rsidRPr="00662992" w:rsidRDefault="00FD1C41" w:rsidP="00FD1C41">
      <w:pPr>
        <w:rPr>
          <w:rFonts w:ascii="Abadi" w:hAnsi="Abadi"/>
          <w:sz w:val="28"/>
          <w:szCs w:val="28"/>
        </w:rPr>
      </w:pPr>
    </w:p>
    <w:p w14:paraId="5BD9AD62" w14:textId="77777777" w:rsidR="00FD1C41" w:rsidRPr="00662992" w:rsidRDefault="00FD1C41" w:rsidP="00FD1C41">
      <w:pPr>
        <w:rPr>
          <w:rFonts w:ascii="Abadi" w:hAnsi="Abadi"/>
          <w:sz w:val="28"/>
          <w:szCs w:val="28"/>
        </w:rPr>
      </w:pPr>
    </w:p>
    <w:p w14:paraId="362CAD30" w14:textId="77777777" w:rsidR="0087158C" w:rsidRPr="00D3244A" w:rsidRDefault="0087158C" w:rsidP="00FD1C41">
      <w:pPr>
        <w:rPr>
          <w:rFonts w:ascii="Abadi" w:hAnsi="Abadi"/>
          <w:sz w:val="28"/>
          <w:szCs w:val="28"/>
        </w:rPr>
      </w:pPr>
    </w:p>
    <w:p w14:paraId="16956BF3" w14:textId="563399D5" w:rsidR="000E7105" w:rsidRDefault="000E7105" w:rsidP="00E05EE3">
      <w:pPr>
        <w:rPr>
          <w:rFonts w:ascii="Abadi" w:hAnsi="Abadi"/>
          <w:sz w:val="28"/>
          <w:szCs w:val="28"/>
        </w:rPr>
      </w:pPr>
    </w:p>
    <w:p w14:paraId="14A170B3" w14:textId="77777777" w:rsidR="000E7105" w:rsidRDefault="000E7105">
      <w:pPr>
        <w:rPr>
          <w:rFonts w:ascii="Abadi" w:hAnsi="Abadi"/>
          <w:sz w:val="28"/>
          <w:szCs w:val="28"/>
        </w:rPr>
      </w:pPr>
      <w:r>
        <w:rPr>
          <w:rFonts w:ascii="Abadi" w:hAnsi="Abadi"/>
          <w:sz w:val="28"/>
          <w:szCs w:val="28"/>
        </w:rPr>
        <w:br w:type="page"/>
      </w:r>
    </w:p>
    <w:p w14:paraId="36FCCCA8" w14:textId="77777777" w:rsidR="000E7105" w:rsidRPr="00662992" w:rsidRDefault="000E7105" w:rsidP="000E7105">
      <w:pPr>
        <w:pStyle w:val="Heading1"/>
        <w:pBdr>
          <w:bottom w:val="single" w:sz="4" w:space="1" w:color="auto"/>
        </w:pBdr>
      </w:pPr>
      <w:bookmarkStart w:id="28" w:name="_Toc172925962"/>
      <w:r w:rsidRPr="00662992">
        <w:lastRenderedPageBreak/>
        <w:t>Debate Topic 4</w:t>
      </w:r>
      <w:bookmarkStart w:id="29" w:name="_Hlk172921368"/>
      <w:r w:rsidRPr="00662992">
        <w:t>: Immediate Energy Solutions vs. Long-Term Sustainability Plans</w:t>
      </w:r>
      <w:bookmarkEnd w:id="28"/>
    </w:p>
    <w:bookmarkEnd w:id="29"/>
    <w:p w14:paraId="1B441383" w14:textId="77777777" w:rsidR="000E7105" w:rsidRPr="00662992" w:rsidRDefault="000E7105" w:rsidP="000E7105">
      <w:pPr>
        <w:rPr>
          <w:rFonts w:ascii="Abadi" w:hAnsi="Abadi"/>
          <w:b/>
          <w:bCs/>
          <w:sz w:val="28"/>
          <w:szCs w:val="28"/>
        </w:rPr>
      </w:pPr>
      <w:r w:rsidRPr="00662992">
        <w:rPr>
          <w:rFonts w:ascii="Abadi" w:hAnsi="Abadi"/>
          <w:b/>
          <w:bCs/>
          <w:sz w:val="28"/>
          <w:szCs w:val="28"/>
        </w:rPr>
        <w:t>Debate Topic Overview</w:t>
      </w:r>
    </w:p>
    <w:p w14:paraId="1DAD5133" w14:textId="77777777" w:rsidR="000E7105" w:rsidRPr="00662992" w:rsidRDefault="000E7105" w:rsidP="000E7105">
      <w:pPr>
        <w:rPr>
          <w:rFonts w:ascii="Abadi" w:hAnsi="Abadi"/>
          <w:sz w:val="28"/>
          <w:szCs w:val="28"/>
        </w:rPr>
      </w:pPr>
      <w:r w:rsidRPr="00662992">
        <w:rPr>
          <w:rFonts w:ascii="Abadi" w:hAnsi="Abadi"/>
          <w:sz w:val="28"/>
          <w:szCs w:val="28"/>
        </w:rPr>
        <w:t>The debate between immediate energy solutions and long-term sustainability plans addresses the challenge of meeting Gaza’s urgent energy needs while ensuring sustainable development. Immediate energy solutions focus on quick and reliable energy supply to address the current crisis. Long-term sustainability plans emphasize renewable energy projects and infrastructure development for future energy security and environmental health.</w:t>
      </w:r>
    </w:p>
    <w:p w14:paraId="1D10C561" w14:textId="77777777" w:rsidR="000E7105" w:rsidRPr="00662992" w:rsidRDefault="000E7105" w:rsidP="000E7105">
      <w:pPr>
        <w:rPr>
          <w:rFonts w:ascii="Abadi" w:hAnsi="Abadi"/>
          <w:b/>
          <w:bCs/>
          <w:sz w:val="28"/>
          <w:szCs w:val="28"/>
        </w:rPr>
      </w:pPr>
      <w:r w:rsidRPr="00662992">
        <w:rPr>
          <w:rFonts w:ascii="Abadi" w:hAnsi="Abadi"/>
          <w:b/>
          <w:bCs/>
          <w:sz w:val="28"/>
          <w:szCs w:val="28"/>
        </w:rPr>
        <w:t>Moderator's Presentation</w:t>
      </w:r>
    </w:p>
    <w:p w14:paraId="2770E864" w14:textId="77777777" w:rsidR="000E7105" w:rsidRPr="00662992" w:rsidRDefault="000E7105" w:rsidP="000E7105">
      <w:pPr>
        <w:numPr>
          <w:ilvl w:val="0"/>
          <w:numId w:val="241"/>
        </w:numPr>
        <w:rPr>
          <w:rFonts w:ascii="Abadi" w:hAnsi="Abadi"/>
          <w:sz w:val="28"/>
          <w:szCs w:val="28"/>
        </w:rPr>
      </w:pPr>
      <w:r w:rsidRPr="00662992">
        <w:rPr>
          <w:rFonts w:ascii="Abadi" w:hAnsi="Abadi"/>
          <w:b/>
          <w:bCs/>
          <w:sz w:val="28"/>
          <w:szCs w:val="28"/>
        </w:rPr>
        <w:t>Urgency vs. Sustainability:</w:t>
      </w:r>
      <w:r w:rsidRPr="00662992">
        <w:rPr>
          <w:rFonts w:ascii="Abadi" w:hAnsi="Abadi"/>
          <w:sz w:val="28"/>
          <w:szCs w:val="28"/>
        </w:rPr>
        <w:t xml:space="preserve"> Immediate energy solutions prioritize urgent energy needs, providing quick and reliable supply. Long-term sustainability plans focus on renewable energy and infrastructure development for future energy security.</w:t>
      </w:r>
    </w:p>
    <w:p w14:paraId="3190091D" w14:textId="77777777" w:rsidR="000E7105" w:rsidRPr="00662992" w:rsidRDefault="000E7105" w:rsidP="000E7105">
      <w:pPr>
        <w:numPr>
          <w:ilvl w:val="0"/>
          <w:numId w:val="241"/>
        </w:numPr>
        <w:rPr>
          <w:rFonts w:ascii="Abadi" w:hAnsi="Abadi"/>
          <w:sz w:val="28"/>
          <w:szCs w:val="28"/>
        </w:rPr>
      </w:pPr>
      <w:r w:rsidRPr="00662992">
        <w:rPr>
          <w:rFonts w:ascii="Abadi" w:hAnsi="Abadi"/>
          <w:b/>
          <w:bCs/>
          <w:sz w:val="28"/>
          <w:szCs w:val="28"/>
        </w:rPr>
        <w:t>Short-Term vs. Long-Term Benefits:</w:t>
      </w:r>
      <w:r w:rsidRPr="00662992">
        <w:rPr>
          <w:rFonts w:ascii="Abadi" w:hAnsi="Abadi"/>
          <w:sz w:val="28"/>
          <w:szCs w:val="28"/>
        </w:rPr>
        <w:t xml:space="preserve"> Immediate solutions offer short-term relief but may not address underlying issues. Long-term plans aim for sustainable development, reducing reliance on non-renewable sources and enhancing energy security.</w:t>
      </w:r>
    </w:p>
    <w:p w14:paraId="7DBA6DA1" w14:textId="77777777" w:rsidR="000E7105" w:rsidRPr="00662992" w:rsidRDefault="000E7105" w:rsidP="000E7105">
      <w:pPr>
        <w:numPr>
          <w:ilvl w:val="0"/>
          <w:numId w:val="241"/>
        </w:numPr>
        <w:rPr>
          <w:rFonts w:ascii="Abadi" w:hAnsi="Abadi"/>
          <w:sz w:val="28"/>
          <w:szCs w:val="28"/>
        </w:rPr>
      </w:pPr>
      <w:r w:rsidRPr="00662992">
        <w:rPr>
          <w:rFonts w:ascii="Abadi" w:hAnsi="Abadi"/>
          <w:b/>
          <w:bCs/>
          <w:sz w:val="28"/>
          <w:szCs w:val="28"/>
        </w:rPr>
        <w:t>Resource Allocation:</w:t>
      </w:r>
      <w:r w:rsidRPr="00662992">
        <w:rPr>
          <w:rFonts w:ascii="Abadi" w:hAnsi="Abadi"/>
          <w:sz w:val="28"/>
          <w:szCs w:val="28"/>
        </w:rPr>
        <w:t xml:space="preserve"> Immediate solutions may require significant resources for quick implementation. Long-term plans involve strategic resource allocation for sustainable infrastructure development.</w:t>
      </w:r>
    </w:p>
    <w:p w14:paraId="740CC05B" w14:textId="77777777" w:rsidR="000E7105" w:rsidRPr="00662992" w:rsidRDefault="000E7105" w:rsidP="000E7105">
      <w:pPr>
        <w:numPr>
          <w:ilvl w:val="0"/>
          <w:numId w:val="241"/>
        </w:numPr>
        <w:rPr>
          <w:rFonts w:ascii="Abadi" w:hAnsi="Abadi"/>
          <w:sz w:val="28"/>
          <w:szCs w:val="28"/>
        </w:rPr>
      </w:pPr>
      <w:r w:rsidRPr="00662992">
        <w:rPr>
          <w:rFonts w:ascii="Abadi" w:hAnsi="Abadi"/>
          <w:b/>
          <w:bCs/>
          <w:sz w:val="28"/>
          <w:szCs w:val="28"/>
        </w:rPr>
        <w:t>Environmental Impact:</w:t>
      </w:r>
      <w:r w:rsidRPr="00662992">
        <w:rPr>
          <w:rFonts w:ascii="Abadi" w:hAnsi="Abadi"/>
          <w:sz w:val="28"/>
          <w:szCs w:val="28"/>
        </w:rPr>
        <w:t xml:space="preserve"> Immediate solutions, often reliant on fossil fuels, can contribute to environmental degradation. Long-term plans focus on renewable energy, reducing carbon emissions and promoting environmental health.</w:t>
      </w:r>
    </w:p>
    <w:p w14:paraId="283C6177" w14:textId="77777777" w:rsidR="000E7105" w:rsidRDefault="000E7105" w:rsidP="000E7105">
      <w:pPr>
        <w:numPr>
          <w:ilvl w:val="0"/>
          <w:numId w:val="241"/>
        </w:numPr>
        <w:rPr>
          <w:rFonts w:ascii="Abadi" w:hAnsi="Abadi"/>
          <w:sz w:val="28"/>
          <w:szCs w:val="28"/>
        </w:rPr>
      </w:pPr>
      <w:r w:rsidRPr="00662992">
        <w:rPr>
          <w:rFonts w:ascii="Abadi" w:hAnsi="Abadi"/>
          <w:b/>
          <w:bCs/>
          <w:sz w:val="28"/>
          <w:szCs w:val="28"/>
        </w:rPr>
        <w:t>Economic Considerations:</w:t>
      </w:r>
      <w:r w:rsidRPr="00662992">
        <w:rPr>
          <w:rFonts w:ascii="Abadi" w:hAnsi="Abadi"/>
          <w:sz w:val="28"/>
          <w:szCs w:val="28"/>
        </w:rPr>
        <w:t xml:space="preserve"> Immediate solutions can be cost-effective in the short term but may involve ongoing expenses. Long-term plans require initial investment but offer long-term savings and sustainability.</w:t>
      </w:r>
    </w:p>
    <w:p w14:paraId="113F1CA4" w14:textId="5B891AAA" w:rsidR="00906BDF" w:rsidRPr="00906BDF" w:rsidRDefault="00906BDF" w:rsidP="00906BDF">
      <w:pPr>
        <w:pStyle w:val="NoSpacing"/>
        <w:numPr>
          <w:ilvl w:val="0"/>
          <w:numId w:val="241"/>
        </w:numPr>
        <w:rPr>
          <w:rFonts w:ascii="Abadi" w:hAnsi="Abadi"/>
          <w:b/>
          <w:bCs/>
          <w:sz w:val="28"/>
          <w:szCs w:val="28"/>
        </w:rPr>
      </w:pPr>
      <w:r w:rsidRPr="00906BDF">
        <w:rPr>
          <w:rFonts w:ascii="Abadi" w:hAnsi="Abadi"/>
          <w:b/>
          <w:bCs/>
          <w:sz w:val="28"/>
          <w:szCs w:val="28"/>
        </w:rPr>
        <w:t>Infrastructure Development vs. Maintenance:</w:t>
      </w:r>
    </w:p>
    <w:p w14:paraId="3D3A882F" w14:textId="77777777" w:rsidR="00906BDF" w:rsidRDefault="00906BDF" w:rsidP="00906BDF">
      <w:pPr>
        <w:pStyle w:val="NoSpacing"/>
        <w:ind w:left="720"/>
        <w:rPr>
          <w:rFonts w:ascii="Abadi" w:hAnsi="Abadi"/>
          <w:sz w:val="28"/>
          <w:szCs w:val="28"/>
        </w:rPr>
      </w:pPr>
      <w:r w:rsidRPr="00906BDF">
        <w:rPr>
          <w:rFonts w:ascii="Abadi" w:hAnsi="Abadi"/>
          <w:sz w:val="28"/>
          <w:szCs w:val="28"/>
        </w:rPr>
        <w:t xml:space="preserve">Immediate energy solutions often rely on existing infrastructure or quick fixes, which may not require extensive new infrastructure but can lead to increased maintenance needs. In contrast, long-term </w:t>
      </w:r>
      <w:r w:rsidRPr="00906BDF">
        <w:rPr>
          <w:rFonts w:ascii="Abadi" w:hAnsi="Abadi"/>
          <w:sz w:val="28"/>
          <w:szCs w:val="28"/>
        </w:rPr>
        <w:lastRenderedPageBreak/>
        <w:t>sustainability plans focus on developing robust and resilient infrastructure from the ground up. These plans involve designing and building energy systems that are more durable and capable of supporting future energy needs with fewer maintenance issues over time.</w:t>
      </w:r>
    </w:p>
    <w:p w14:paraId="15A6891F" w14:textId="77777777" w:rsidR="00906BDF" w:rsidRPr="00906BDF" w:rsidRDefault="00906BDF" w:rsidP="00906BDF">
      <w:pPr>
        <w:pStyle w:val="NoSpacing"/>
        <w:ind w:left="720"/>
        <w:rPr>
          <w:rFonts w:ascii="Abadi" w:hAnsi="Abadi"/>
          <w:sz w:val="28"/>
          <w:szCs w:val="28"/>
        </w:rPr>
      </w:pPr>
    </w:p>
    <w:p w14:paraId="73FA2DC4" w14:textId="77777777" w:rsidR="00906BDF" w:rsidRPr="00906BDF" w:rsidRDefault="00906BDF" w:rsidP="00906BDF">
      <w:pPr>
        <w:pStyle w:val="NoSpacing"/>
        <w:numPr>
          <w:ilvl w:val="0"/>
          <w:numId w:val="241"/>
        </w:numPr>
        <w:rPr>
          <w:rFonts w:ascii="Abadi" w:hAnsi="Abadi"/>
          <w:b/>
          <w:bCs/>
          <w:sz w:val="28"/>
          <w:szCs w:val="28"/>
        </w:rPr>
      </w:pPr>
      <w:r w:rsidRPr="00906BDF">
        <w:rPr>
          <w:rFonts w:ascii="Abadi" w:hAnsi="Abadi"/>
          <w:b/>
          <w:bCs/>
          <w:sz w:val="28"/>
          <w:szCs w:val="28"/>
        </w:rPr>
        <w:t>Technical Feasibility and Innovation:</w:t>
      </w:r>
    </w:p>
    <w:p w14:paraId="50CEC40E" w14:textId="4C0842DE" w:rsidR="00906BDF" w:rsidRPr="00906BDF" w:rsidRDefault="00906BDF" w:rsidP="00906BDF">
      <w:pPr>
        <w:pStyle w:val="NoSpacing"/>
        <w:ind w:left="720"/>
        <w:rPr>
          <w:rFonts w:ascii="Abadi" w:hAnsi="Abadi"/>
          <w:sz w:val="28"/>
          <w:szCs w:val="28"/>
        </w:rPr>
      </w:pPr>
      <w:r w:rsidRPr="00906BDF">
        <w:rPr>
          <w:rFonts w:ascii="Abadi" w:hAnsi="Abadi"/>
          <w:sz w:val="28"/>
          <w:szCs w:val="28"/>
        </w:rPr>
        <w:t>Immediate solutions typically use proven technologies that can be quickly deployed, but they may not incorporate the latest advancements in energy technology. Long-term plans, however, have the opportunity to integrate innovative and emerging technologies, such as advanced solar panels, energy storage systems, and smart grids, which can enhance overall efficiency and performance. Investing in these innovations might delay immediate relief but can significantly improve energy systems in the future.</w:t>
      </w:r>
    </w:p>
    <w:p w14:paraId="296AE182" w14:textId="77777777" w:rsidR="00906BDF" w:rsidRPr="00906BDF" w:rsidRDefault="00906BDF" w:rsidP="00906BDF">
      <w:pPr>
        <w:pStyle w:val="NoSpacing"/>
        <w:rPr>
          <w:rFonts w:ascii="Abadi" w:hAnsi="Abadi"/>
          <w:sz w:val="28"/>
          <w:szCs w:val="28"/>
        </w:rPr>
      </w:pPr>
    </w:p>
    <w:p w14:paraId="2B7859E3" w14:textId="77777777" w:rsidR="00906BDF" w:rsidRPr="00906BDF" w:rsidRDefault="00906BDF" w:rsidP="00906BDF">
      <w:pPr>
        <w:pStyle w:val="NoSpacing"/>
        <w:numPr>
          <w:ilvl w:val="0"/>
          <w:numId w:val="241"/>
        </w:numPr>
        <w:rPr>
          <w:rFonts w:ascii="Abadi" w:hAnsi="Abadi"/>
          <w:b/>
          <w:bCs/>
          <w:sz w:val="28"/>
          <w:szCs w:val="28"/>
        </w:rPr>
      </w:pPr>
      <w:r w:rsidRPr="00906BDF">
        <w:rPr>
          <w:rFonts w:ascii="Abadi" w:hAnsi="Abadi"/>
          <w:b/>
          <w:bCs/>
          <w:sz w:val="28"/>
          <w:szCs w:val="28"/>
        </w:rPr>
        <w:t>Community Acceptance and Social Impact:</w:t>
      </w:r>
    </w:p>
    <w:p w14:paraId="3DF70B27" w14:textId="5F8925B4" w:rsidR="00906BDF" w:rsidRPr="00906BDF" w:rsidRDefault="00906BDF" w:rsidP="00906BDF">
      <w:pPr>
        <w:pStyle w:val="NoSpacing"/>
        <w:ind w:left="720"/>
        <w:rPr>
          <w:rFonts w:ascii="Abadi" w:hAnsi="Abadi"/>
          <w:sz w:val="28"/>
          <w:szCs w:val="28"/>
        </w:rPr>
      </w:pPr>
      <w:r w:rsidRPr="00906BDF">
        <w:rPr>
          <w:rFonts w:ascii="Abadi" w:hAnsi="Abadi"/>
          <w:sz w:val="28"/>
          <w:szCs w:val="28"/>
        </w:rPr>
        <w:t>Immediate solutions may be quickly accepted if they provide rapid relief, but they might not always align with community needs or preferences, leading to potential social friction. Long-term sustainability plans involve engaging with communities to ensure that energy projects meet local needs and support social development goals. This inclusive approach can foster greater community support and involvement, leading to more successful and sustainable outcomes.</w:t>
      </w:r>
    </w:p>
    <w:p w14:paraId="7C357004" w14:textId="77777777" w:rsidR="00906BDF" w:rsidRPr="00906BDF" w:rsidRDefault="00906BDF" w:rsidP="00906BDF">
      <w:pPr>
        <w:pStyle w:val="NoSpacing"/>
        <w:rPr>
          <w:rFonts w:ascii="Abadi" w:hAnsi="Abadi"/>
          <w:b/>
          <w:bCs/>
          <w:sz w:val="28"/>
          <w:szCs w:val="28"/>
        </w:rPr>
      </w:pPr>
    </w:p>
    <w:p w14:paraId="2DBB45B4" w14:textId="77777777" w:rsidR="00906BDF" w:rsidRPr="00906BDF" w:rsidRDefault="00906BDF" w:rsidP="00906BDF">
      <w:pPr>
        <w:pStyle w:val="NoSpacing"/>
        <w:numPr>
          <w:ilvl w:val="0"/>
          <w:numId w:val="241"/>
        </w:numPr>
        <w:rPr>
          <w:rFonts w:ascii="Abadi" w:hAnsi="Abadi"/>
          <w:b/>
          <w:bCs/>
          <w:sz w:val="28"/>
          <w:szCs w:val="28"/>
        </w:rPr>
      </w:pPr>
      <w:r w:rsidRPr="00906BDF">
        <w:rPr>
          <w:rFonts w:ascii="Abadi" w:hAnsi="Abadi"/>
          <w:b/>
          <w:bCs/>
          <w:sz w:val="28"/>
          <w:szCs w:val="28"/>
        </w:rPr>
        <w:t>Regulatory and Policy Framework:</w:t>
      </w:r>
    </w:p>
    <w:p w14:paraId="10787A79" w14:textId="2081C6FB" w:rsidR="00906BDF" w:rsidRPr="00906BDF" w:rsidRDefault="00906BDF" w:rsidP="00906BDF">
      <w:pPr>
        <w:pStyle w:val="NoSpacing"/>
        <w:ind w:left="720"/>
        <w:rPr>
          <w:rFonts w:ascii="Abadi" w:hAnsi="Abadi"/>
          <w:sz w:val="28"/>
          <w:szCs w:val="28"/>
        </w:rPr>
      </w:pPr>
      <w:r w:rsidRPr="00906BDF">
        <w:rPr>
          <w:rFonts w:ascii="Abadi" w:hAnsi="Abadi"/>
          <w:sz w:val="28"/>
          <w:szCs w:val="28"/>
        </w:rPr>
        <w:t>Immediate energy solutions might bypass comprehensive regulatory and policy frameworks to expedite implementation, which can sometimes lead to compliance issues or legal challenges. Long-term sustainability plans involve creating and adhering to detailed regulations and policies that guide the development and operation of energy systems. These frameworks ensure that projects meet safety, environmental, and quality standards, contributing to the overall success and sustainability of the energy infrastructure.</w:t>
      </w:r>
    </w:p>
    <w:p w14:paraId="4797C5E4" w14:textId="77777777" w:rsidR="00906BDF" w:rsidRPr="00906BDF" w:rsidRDefault="00906BDF" w:rsidP="00906BDF">
      <w:pPr>
        <w:pStyle w:val="NoSpacing"/>
        <w:rPr>
          <w:rFonts w:ascii="Abadi" w:hAnsi="Abadi"/>
          <w:sz w:val="28"/>
          <w:szCs w:val="28"/>
        </w:rPr>
      </w:pPr>
    </w:p>
    <w:p w14:paraId="3358FCDB" w14:textId="77777777" w:rsidR="00906BDF" w:rsidRPr="00906BDF" w:rsidRDefault="00906BDF" w:rsidP="00906BDF">
      <w:pPr>
        <w:pStyle w:val="NoSpacing"/>
        <w:numPr>
          <w:ilvl w:val="0"/>
          <w:numId w:val="241"/>
        </w:numPr>
        <w:ind w:hanging="436"/>
        <w:rPr>
          <w:rFonts w:ascii="Abadi" w:hAnsi="Abadi"/>
          <w:b/>
          <w:bCs/>
          <w:sz w:val="28"/>
          <w:szCs w:val="28"/>
        </w:rPr>
      </w:pPr>
      <w:r w:rsidRPr="00906BDF">
        <w:rPr>
          <w:rFonts w:ascii="Abadi" w:hAnsi="Abadi"/>
          <w:b/>
          <w:bCs/>
          <w:sz w:val="28"/>
          <w:szCs w:val="28"/>
        </w:rPr>
        <w:t>Energy Independence vs. External Dependencies:</w:t>
      </w:r>
    </w:p>
    <w:p w14:paraId="53E690BD" w14:textId="5AFCE7E4" w:rsidR="00906BDF" w:rsidRPr="00906BDF" w:rsidRDefault="00906BDF" w:rsidP="00906BDF">
      <w:pPr>
        <w:pStyle w:val="NoSpacing"/>
        <w:tabs>
          <w:tab w:val="num" w:pos="720"/>
        </w:tabs>
        <w:ind w:left="720" w:hanging="11"/>
        <w:rPr>
          <w:rFonts w:ascii="Abadi" w:hAnsi="Abadi"/>
          <w:sz w:val="28"/>
          <w:szCs w:val="28"/>
        </w:rPr>
      </w:pPr>
      <w:r w:rsidRPr="00906BDF">
        <w:rPr>
          <w:rFonts w:ascii="Abadi" w:hAnsi="Abadi"/>
          <w:sz w:val="28"/>
          <w:szCs w:val="28"/>
        </w:rPr>
        <w:t xml:space="preserve">Immediate solutions may temporarily address energy needs but often rely on external sources, such as imported fuels, which can create dependencies and vulnerabilities. Long-term sustainability plans focus on achieving energy independence by developing local renewable energy resources and reducing reliance on external sources. This strategic approach enhances national energy security </w:t>
      </w:r>
      <w:r w:rsidRPr="00906BDF">
        <w:rPr>
          <w:rFonts w:ascii="Abadi" w:hAnsi="Abadi"/>
          <w:sz w:val="28"/>
          <w:szCs w:val="28"/>
        </w:rPr>
        <w:lastRenderedPageBreak/>
        <w:t>and resilience against global market fluctuations and geopolitical tensions.</w:t>
      </w:r>
    </w:p>
    <w:p w14:paraId="068250AC" w14:textId="77777777" w:rsidR="000E7105" w:rsidRDefault="000E7105" w:rsidP="000E7105">
      <w:pPr>
        <w:rPr>
          <w:rFonts w:ascii="Abadi" w:hAnsi="Abadi"/>
          <w:b/>
          <w:bCs/>
          <w:sz w:val="28"/>
          <w:szCs w:val="28"/>
        </w:rPr>
      </w:pPr>
    </w:p>
    <w:p w14:paraId="2F73D631" w14:textId="1277519B" w:rsidR="000E7105" w:rsidRPr="00662992" w:rsidRDefault="000E7105" w:rsidP="000E7105">
      <w:pPr>
        <w:rPr>
          <w:rFonts w:ascii="Abadi" w:hAnsi="Abadi"/>
          <w:b/>
          <w:bCs/>
          <w:sz w:val="28"/>
          <w:szCs w:val="28"/>
        </w:rPr>
      </w:pPr>
      <w:r w:rsidRPr="00662992">
        <w:rPr>
          <w:rFonts w:ascii="Abadi" w:hAnsi="Abadi"/>
          <w:b/>
          <w:bCs/>
          <w:sz w:val="28"/>
          <w:szCs w:val="28"/>
        </w:rPr>
        <w:t>Advocate A Presentation: In Support of Immediate Energy Solutions</w:t>
      </w:r>
    </w:p>
    <w:p w14:paraId="09ECE5FA" w14:textId="77777777" w:rsidR="000E7105" w:rsidRPr="00662992" w:rsidRDefault="000E7105" w:rsidP="000E7105">
      <w:pPr>
        <w:rPr>
          <w:rFonts w:ascii="Abadi" w:hAnsi="Abadi"/>
          <w:b/>
          <w:bCs/>
          <w:sz w:val="28"/>
          <w:szCs w:val="28"/>
        </w:rPr>
      </w:pPr>
      <w:r w:rsidRPr="00662992">
        <w:rPr>
          <w:rFonts w:ascii="Abadi" w:hAnsi="Abadi"/>
          <w:b/>
          <w:bCs/>
          <w:sz w:val="28"/>
          <w:szCs w:val="28"/>
        </w:rPr>
        <w:t>Introduction</w:t>
      </w:r>
    </w:p>
    <w:p w14:paraId="603F68EE" w14:textId="77777777" w:rsidR="000E7105" w:rsidRPr="00662992" w:rsidRDefault="000E7105" w:rsidP="000E7105">
      <w:pPr>
        <w:rPr>
          <w:rFonts w:ascii="Abadi" w:hAnsi="Abadi"/>
          <w:sz w:val="28"/>
          <w:szCs w:val="28"/>
        </w:rPr>
      </w:pPr>
      <w:r w:rsidRPr="00662992">
        <w:rPr>
          <w:rFonts w:ascii="Abadi" w:hAnsi="Abadi"/>
          <w:sz w:val="28"/>
          <w:szCs w:val="28"/>
        </w:rPr>
        <w:t>Advocate A supports immediate energy solutions as a necessary response to Gaza’s urgent energy crisis, providing quick and reliable energy supply to meet current needs.</w:t>
      </w:r>
    </w:p>
    <w:p w14:paraId="7BA96CBE" w14:textId="77777777" w:rsidR="000E7105" w:rsidRPr="00662992" w:rsidRDefault="000E7105" w:rsidP="000E7105">
      <w:pPr>
        <w:rPr>
          <w:rFonts w:ascii="Abadi" w:hAnsi="Abadi"/>
          <w:b/>
          <w:bCs/>
          <w:sz w:val="28"/>
          <w:szCs w:val="28"/>
        </w:rPr>
      </w:pPr>
      <w:r w:rsidRPr="00662992">
        <w:rPr>
          <w:rFonts w:ascii="Abadi" w:hAnsi="Abadi"/>
          <w:b/>
          <w:bCs/>
          <w:sz w:val="28"/>
          <w:szCs w:val="28"/>
        </w:rPr>
        <w:t>Points in Support of Immediate Energy Solutions</w:t>
      </w:r>
    </w:p>
    <w:p w14:paraId="106C0F65" w14:textId="77777777" w:rsidR="00906BDF" w:rsidRPr="00906BDF" w:rsidRDefault="00906BDF" w:rsidP="00906BDF">
      <w:pPr>
        <w:pStyle w:val="NoSpacing"/>
        <w:numPr>
          <w:ilvl w:val="0"/>
          <w:numId w:val="257"/>
        </w:numPr>
        <w:rPr>
          <w:rFonts w:ascii="Abadi" w:hAnsi="Abadi"/>
          <w:b/>
          <w:bCs/>
          <w:sz w:val="28"/>
          <w:szCs w:val="28"/>
        </w:rPr>
      </w:pPr>
      <w:r w:rsidRPr="00906BDF">
        <w:rPr>
          <w:rFonts w:ascii="Abadi" w:hAnsi="Abadi"/>
          <w:b/>
          <w:bCs/>
          <w:sz w:val="28"/>
          <w:szCs w:val="28"/>
        </w:rPr>
        <w:t>Urgent Energy Needs:</w:t>
      </w:r>
    </w:p>
    <w:p w14:paraId="48F355E1" w14:textId="25AD9CFB" w:rsidR="00906BDF" w:rsidRDefault="00906BDF" w:rsidP="00906BDF">
      <w:pPr>
        <w:pStyle w:val="NoSpacing"/>
        <w:numPr>
          <w:ilvl w:val="0"/>
          <w:numId w:val="251"/>
        </w:numPr>
        <w:rPr>
          <w:rFonts w:ascii="Abadi" w:hAnsi="Abadi"/>
          <w:sz w:val="28"/>
          <w:szCs w:val="28"/>
        </w:rPr>
      </w:pPr>
      <w:r w:rsidRPr="00906BDF">
        <w:rPr>
          <w:rFonts w:ascii="Abadi" w:hAnsi="Abadi"/>
          <w:sz w:val="28"/>
          <w:szCs w:val="28"/>
        </w:rPr>
        <w:t>Immediate energy solutions are crucial for addressing Gaza’s acute energy crisis, providing a rapid and reliable supply to sustain essential services. These solutions, such as emergency power generators and temporary energy imports, are designed to meet urgent energy demands, ensuring that critical infrastructure remains operational. By quickly addressing energy shortages, these solutions can prevent further economic and social disruptions, allowing for a more stable environment as longer-term solutions are developed.</w:t>
      </w:r>
    </w:p>
    <w:p w14:paraId="3201510E" w14:textId="77777777" w:rsidR="00906BDF" w:rsidRPr="00906BDF" w:rsidRDefault="00906BDF" w:rsidP="00906BDF">
      <w:pPr>
        <w:pStyle w:val="NoSpacing"/>
        <w:ind w:left="720"/>
        <w:rPr>
          <w:rFonts w:ascii="Abadi" w:hAnsi="Abadi"/>
          <w:sz w:val="28"/>
          <w:szCs w:val="28"/>
        </w:rPr>
      </w:pPr>
    </w:p>
    <w:p w14:paraId="615256DD" w14:textId="77777777" w:rsidR="00906BDF" w:rsidRPr="00906BDF" w:rsidRDefault="00906BDF" w:rsidP="00906BDF">
      <w:pPr>
        <w:pStyle w:val="NoSpacing"/>
        <w:numPr>
          <w:ilvl w:val="0"/>
          <w:numId w:val="257"/>
        </w:numPr>
        <w:rPr>
          <w:rFonts w:ascii="Abadi" w:hAnsi="Abadi"/>
          <w:b/>
          <w:bCs/>
          <w:sz w:val="28"/>
          <w:szCs w:val="28"/>
        </w:rPr>
      </w:pPr>
      <w:r w:rsidRPr="00906BDF">
        <w:rPr>
          <w:rFonts w:ascii="Abadi" w:hAnsi="Abadi"/>
          <w:b/>
          <w:bCs/>
          <w:sz w:val="28"/>
          <w:szCs w:val="28"/>
        </w:rPr>
        <w:t>Cost-Effectiveness:</w:t>
      </w:r>
    </w:p>
    <w:p w14:paraId="37EF22F9" w14:textId="04DE5AE9" w:rsidR="00906BDF" w:rsidRDefault="00906BDF" w:rsidP="00906BDF">
      <w:pPr>
        <w:pStyle w:val="NoSpacing"/>
        <w:numPr>
          <w:ilvl w:val="0"/>
          <w:numId w:val="251"/>
        </w:numPr>
        <w:rPr>
          <w:rFonts w:ascii="Abadi" w:hAnsi="Abadi"/>
          <w:sz w:val="28"/>
          <w:szCs w:val="28"/>
        </w:rPr>
      </w:pPr>
      <w:r w:rsidRPr="00906BDF">
        <w:rPr>
          <w:rFonts w:ascii="Abadi" w:hAnsi="Abadi"/>
          <w:sz w:val="28"/>
          <w:szCs w:val="28"/>
        </w:rPr>
        <w:t>In the short term, immediate energy solutions can be more cost-effective compared to the substantial investments required for long-term infrastructure projects. These solutions often involve lower upfront costs and can be funded through international aid and emergency relief funds. By avoiding the high initial expenses associated with building new energy infrastructure, Gaza can allocate resources more flexibly and address urgent needs more efficiently.</w:t>
      </w:r>
    </w:p>
    <w:p w14:paraId="025AABF5" w14:textId="77777777" w:rsidR="00906BDF" w:rsidRPr="00906BDF" w:rsidRDefault="00906BDF" w:rsidP="00906BDF">
      <w:pPr>
        <w:pStyle w:val="NoSpacing"/>
        <w:ind w:left="720"/>
        <w:rPr>
          <w:rFonts w:ascii="Abadi" w:hAnsi="Abadi"/>
          <w:sz w:val="28"/>
          <w:szCs w:val="28"/>
        </w:rPr>
      </w:pPr>
    </w:p>
    <w:p w14:paraId="5C2DBB08" w14:textId="77777777" w:rsidR="00906BDF" w:rsidRPr="00906BDF" w:rsidRDefault="00906BDF" w:rsidP="00906BDF">
      <w:pPr>
        <w:pStyle w:val="NoSpacing"/>
        <w:numPr>
          <w:ilvl w:val="0"/>
          <w:numId w:val="257"/>
        </w:numPr>
        <w:rPr>
          <w:rFonts w:ascii="Abadi" w:hAnsi="Abadi"/>
          <w:b/>
          <w:bCs/>
          <w:sz w:val="28"/>
          <w:szCs w:val="28"/>
        </w:rPr>
      </w:pPr>
      <w:r w:rsidRPr="00906BDF">
        <w:rPr>
          <w:rFonts w:ascii="Abadi" w:hAnsi="Abadi"/>
          <w:b/>
          <w:bCs/>
          <w:sz w:val="28"/>
          <w:szCs w:val="28"/>
        </w:rPr>
        <w:t>Established Infrastructure:</w:t>
      </w:r>
    </w:p>
    <w:p w14:paraId="3A546EF4" w14:textId="464B9206" w:rsidR="00906BDF" w:rsidRDefault="00906BDF" w:rsidP="00906BDF">
      <w:pPr>
        <w:pStyle w:val="NoSpacing"/>
        <w:numPr>
          <w:ilvl w:val="0"/>
          <w:numId w:val="251"/>
        </w:numPr>
        <w:rPr>
          <w:rFonts w:ascii="Abadi" w:hAnsi="Abadi"/>
          <w:sz w:val="28"/>
          <w:szCs w:val="28"/>
        </w:rPr>
      </w:pPr>
      <w:r w:rsidRPr="00906BDF">
        <w:rPr>
          <w:rFonts w:ascii="Abadi" w:hAnsi="Abadi"/>
          <w:sz w:val="28"/>
          <w:szCs w:val="28"/>
        </w:rPr>
        <w:t>Immediate solutions frequently leverage existing infrastructure, which minimizes the need for new construction and associated investments. For example, utilizing existing power lines or distribution networks for temporary energy sources can streamline implementation. Additionally, established supply chains for fossil fuels, such as diesel or gas, can ensure a consistent and reliable energy supply, further accelerating the response to energy shortages.</w:t>
      </w:r>
    </w:p>
    <w:p w14:paraId="1D67888E" w14:textId="77777777" w:rsidR="00906BDF" w:rsidRPr="00906BDF" w:rsidRDefault="00906BDF" w:rsidP="00906BDF">
      <w:pPr>
        <w:pStyle w:val="NoSpacing"/>
        <w:ind w:left="720"/>
        <w:rPr>
          <w:rFonts w:ascii="Abadi" w:hAnsi="Abadi"/>
          <w:sz w:val="28"/>
          <w:szCs w:val="28"/>
        </w:rPr>
      </w:pPr>
    </w:p>
    <w:p w14:paraId="2BAC3209" w14:textId="77777777" w:rsidR="00906BDF" w:rsidRPr="00906BDF" w:rsidRDefault="00906BDF" w:rsidP="00906BDF">
      <w:pPr>
        <w:pStyle w:val="NoSpacing"/>
        <w:numPr>
          <w:ilvl w:val="0"/>
          <w:numId w:val="257"/>
        </w:numPr>
        <w:rPr>
          <w:rFonts w:ascii="Abadi" w:hAnsi="Abadi"/>
          <w:b/>
          <w:bCs/>
          <w:sz w:val="28"/>
          <w:szCs w:val="28"/>
        </w:rPr>
      </w:pPr>
      <w:r w:rsidRPr="00906BDF">
        <w:rPr>
          <w:rFonts w:ascii="Abadi" w:hAnsi="Abadi"/>
          <w:b/>
          <w:bCs/>
          <w:sz w:val="28"/>
          <w:szCs w:val="28"/>
        </w:rPr>
        <w:lastRenderedPageBreak/>
        <w:t>Critical Services Support:</w:t>
      </w:r>
    </w:p>
    <w:p w14:paraId="20B57F6D" w14:textId="57748201" w:rsidR="00906BDF" w:rsidRDefault="00906BDF" w:rsidP="00906BDF">
      <w:pPr>
        <w:pStyle w:val="NoSpacing"/>
        <w:numPr>
          <w:ilvl w:val="0"/>
          <w:numId w:val="251"/>
        </w:numPr>
        <w:rPr>
          <w:rFonts w:ascii="Abadi" w:hAnsi="Abadi"/>
          <w:sz w:val="28"/>
          <w:szCs w:val="28"/>
        </w:rPr>
      </w:pPr>
      <w:r w:rsidRPr="00906BDF">
        <w:rPr>
          <w:rFonts w:ascii="Abadi" w:hAnsi="Abadi"/>
          <w:sz w:val="28"/>
          <w:szCs w:val="28"/>
        </w:rPr>
        <w:t>Immediate energy solutions play a vital role in supporting critical services such as hospitals, schools, and water treatment facilities. By ensuring a continuous and dependable energy supply, these solutions help maintain essential services that are crucial for public health and safety. The prompt deployment of energy resources can also stabilize Gaza’s economy, providing a foundation for recovery efforts and ensuring that key sectors are not disrupted by energy shortages.</w:t>
      </w:r>
    </w:p>
    <w:p w14:paraId="6FFFB0BD" w14:textId="77777777" w:rsidR="00906BDF" w:rsidRPr="00906BDF" w:rsidRDefault="00906BDF" w:rsidP="00906BDF">
      <w:pPr>
        <w:pStyle w:val="NoSpacing"/>
        <w:ind w:left="720"/>
        <w:rPr>
          <w:rFonts w:ascii="Abadi" w:hAnsi="Abadi"/>
          <w:sz w:val="28"/>
          <w:szCs w:val="28"/>
        </w:rPr>
      </w:pPr>
    </w:p>
    <w:p w14:paraId="2280D985" w14:textId="77777777" w:rsidR="00906BDF" w:rsidRPr="00906BDF" w:rsidRDefault="00906BDF" w:rsidP="00906BDF">
      <w:pPr>
        <w:pStyle w:val="NoSpacing"/>
        <w:numPr>
          <w:ilvl w:val="0"/>
          <w:numId w:val="257"/>
        </w:numPr>
        <w:rPr>
          <w:rFonts w:ascii="Abadi" w:hAnsi="Abadi"/>
          <w:b/>
          <w:bCs/>
          <w:sz w:val="28"/>
          <w:szCs w:val="28"/>
        </w:rPr>
      </w:pPr>
      <w:r w:rsidRPr="00906BDF">
        <w:rPr>
          <w:rFonts w:ascii="Abadi" w:hAnsi="Abadi"/>
          <w:b/>
          <w:bCs/>
          <w:sz w:val="28"/>
          <w:szCs w:val="28"/>
        </w:rPr>
        <w:t>Operational Flexibility and Scalability:</w:t>
      </w:r>
    </w:p>
    <w:p w14:paraId="31096274" w14:textId="60B53360" w:rsidR="000E7105" w:rsidRPr="00906BDF" w:rsidRDefault="00906BDF" w:rsidP="00906BDF">
      <w:pPr>
        <w:pStyle w:val="NoSpacing"/>
        <w:numPr>
          <w:ilvl w:val="0"/>
          <w:numId w:val="251"/>
        </w:numPr>
        <w:rPr>
          <w:rFonts w:ascii="Abadi" w:hAnsi="Abadi"/>
          <w:sz w:val="28"/>
          <w:szCs w:val="28"/>
        </w:rPr>
      </w:pPr>
      <w:r w:rsidRPr="00906BDF">
        <w:rPr>
          <w:rFonts w:ascii="Abadi" w:hAnsi="Abadi"/>
          <w:sz w:val="28"/>
          <w:szCs w:val="28"/>
        </w:rPr>
        <w:t>Immediate energy solutions offer operational flexibility and scalability, allowing for rapid adjustments based on current needs and conditions. Unlike large-scale infrastructure projects that require extensive planning and time, temporary solutions can be quickly scaled up or down as required. This adaptability ensures that energy provision can be fine-tuned to meet fluctuating demands, providing a responsive approach to energy management during periods of crisis. This flexibility is particularly valuable in dynamic situations where energy needs can change rapidly and unpredictably.</w:t>
      </w:r>
    </w:p>
    <w:p w14:paraId="7A15B8FA" w14:textId="77777777" w:rsidR="000E7105" w:rsidRDefault="000E7105" w:rsidP="000E7105">
      <w:pPr>
        <w:rPr>
          <w:rFonts w:ascii="Abadi" w:hAnsi="Abadi"/>
          <w:b/>
          <w:bCs/>
          <w:sz w:val="28"/>
          <w:szCs w:val="28"/>
        </w:rPr>
      </w:pPr>
    </w:p>
    <w:p w14:paraId="11167DF5" w14:textId="5012BE27" w:rsidR="000E7105" w:rsidRPr="00662992" w:rsidRDefault="000E7105" w:rsidP="000E7105">
      <w:pPr>
        <w:rPr>
          <w:rFonts w:ascii="Abadi" w:hAnsi="Abadi"/>
          <w:b/>
          <w:bCs/>
          <w:sz w:val="28"/>
          <w:szCs w:val="28"/>
        </w:rPr>
      </w:pPr>
      <w:r w:rsidRPr="00662992">
        <w:rPr>
          <w:rFonts w:ascii="Abadi" w:hAnsi="Abadi"/>
          <w:b/>
          <w:bCs/>
          <w:sz w:val="28"/>
          <w:szCs w:val="28"/>
        </w:rPr>
        <w:t>Advocate B Presentation: In Support of Long-Term Sustainability Plans</w:t>
      </w:r>
    </w:p>
    <w:p w14:paraId="26EAC937" w14:textId="77777777" w:rsidR="000E7105" w:rsidRPr="00662992" w:rsidRDefault="000E7105" w:rsidP="000E7105">
      <w:pPr>
        <w:rPr>
          <w:rFonts w:ascii="Abadi" w:hAnsi="Abadi"/>
          <w:b/>
          <w:bCs/>
          <w:sz w:val="28"/>
          <w:szCs w:val="28"/>
        </w:rPr>
      </w:pPr>
      <w:r w:rsidRPr="00662992">
        <w:rPr>
          <w:rFonts w:ascii="Abadi" w:hAnsi="Abadi"/>
          <w:b/>
          <w:bCs/>
          <w:sz w:val="28"/>
          <w:szCs w:val="28"/>
        </w:rPr>
        <w:t>Introduction</w:t>
      </w:r>
    </w:p>
    <w:p w14:paraId="18361913" w14:textId="77777777" w:rsidR="000E7105" w:rsidRPr="00662992" w:rsidRDefault="000E7105" w:rsidP="000E7105">
      <w:pPr>
        <w:rPr>
          <w:rFonts w:ascii="Abadi" w:hAnsi="Abadi"/>
          <w:sz w:val="28"/>
          <w:szCs w:val="28"/>
        </w:rPr>
      </w:pPr>
      <w:r w:rsidRPr="00662992">
        <w:rPr>
          <w:rFonts w:ascii="Abadi" w:hAnsi="Abadi"/>
          <w:sz w:val="28"/>
          <w:szCs w:val="28"/>
        </w:rPr>
        <w:t>Advocate B argues that long-term sustainability plans are essential for addressing Gaza’s energy needs, focusing on renewable energy projects and infrastructure development for future energy security and environmental health.</w:t>
      </w:r>
    </w:p>
    <w:p w14:paraId="6E6CBC6D" w14:textId="77777777" w:rsidR="000E7105" w:rsidRPr="00662992" w:rsidRDefault="000E7105" w:rsidP="000E7105">
      <w:pPr>
        <w:rPr>
          <w:rFonts w:ascii="Abadi" w:hAnsi="Abadi"/>
          <w:b/>
          <w:bCs/>
          <w:sz w:val="28"/>
          <w:szCs w:val="28"/>
        </w:rPr>
      </w:pPr>
      <w:r w:rsidRPr="00662992">
        <w:rPr>
          <w:rFonts w:ascii="Abadi" w:hAnsi="Abadi"/>
          <w:b/>
          <w:bCs/>
          <w:sz w:val="28"/>
          <w:szCs w:val="28"/>
        </w:rPr>
        <w:t>Points in Support of Long-Term Sustainability Plans</w:t>
      </w:r>
    </w:p>
    <w:p w14:paraId="115F9F0C" w14:textId="77777777" w:rsidR="00906BDF" w:rsidRPr="00906BDF" w:rsidRDefault="00906BDF" w:rsidP="00906BDF">
      <w:pPr>
        <w:pStyle w:val="NoSpacing"/>
        <w:numPr>
          <w:ilvl w:val="0"/>
          <w:numId w:val="258"/>
        </w:numPr>
        <w:rPr>
          <w:rFonts w:ascii="Abadi" w:hAnsi="Abadi"/>
          <w:b/>
          <w:bCs/>
          <w:sz w:val="28"/>
          <w:szCs w:val="28"/>
        </w:rPr>
      </w:pPr>
      <w:r w:rsidRPr="00906BDF">
        <w:rPr>
          <w:rFonts w:ascii="Abadi" w:hAnsi="Abadi"/>
          <w:b/>
          <w:bCs/>
          <w:sz w:val="28"/>
          <w:szCs w:val="28"/>
        </w:rPr>
        <w:t>Renewable Energy and Environmental Health:</w:t>
      </w:r>
    </w:p>
    <w:p w14:paraId="19E1C292" w14:textId="2397CB51" w:rsidR="00906BDF" w:rsidRDefault="00906BDF" w:rsidP="00906BDF">
      <w:pPr>
        <w:pStyle w:val="NoSpacing"/>
        <w:numPr>
          <w:ilvl w:val="0"/>
          <w:numId w:val="251"/>
        </w:numPr>
        <w:rPr>
          <w:rFonts w:ascii="Abadi" w:hAnsi="Abadi"/>
          <w:sz w:val="28"/>
          <w:szCs w:val="28"/>
        </w:rPr>
      </w:pPr>
      <w:r w:rsidRPr="00906BDF">
        <w:rPr>
          <w:rFonts w:ascii="Abadi" w:hAnsi="Abadi"/>
          <w:sz w:val="28"/>
          <w:szCs w:val="28"/>
        </w:rPr>
        <w:t xml:space="preserve">Long-term sustainability plans prioritize the development of renewable energy sources such as solar, wind, and hydro power. These projects aim to reduce Gaza’s dependence on fossil fuels, which are both environmentally damaging and subject to volatile international markets. By shifting towards cleaner energy, Gaza can significantly decrease its carbon footprint and air pollution, thereby enhancing overall environmental health and aligning with global sustainability goals. This transition supports long-term ecological balance </w:t>
      </w:r>
      <w:r w:rsidRPr="00906BDF">
        <w:rPr>
          <w:rFonts w:ascii="Abadi" w:hAnsi="Abadi"/>
          <w:sz w:val="28"/>
          <w:szCs w:val="28"/>
        </w:rPr>
        <w:lastRenderedPageBreak/>
        <w:t>and helps mitigate the effects of climate change, benefiting both current and future generations.</w:t>
      </w:r>
    </w:p>
    <w:p w14:paraId="7A81D72E" w14:textId="77777777" w:rsidR="00906BDF" w:rsidRPr="00906BDF" w:rsidRDefault="00906BDF" w:rsidP="00906BDF">
      <w:pPr>
        <w:pStyle w:val="NoSpacing"/>
        <w:ind w:left="720"/>
        <w:rPr>
          <w:rFonts w:ascii="Abadi" w:hAnsi="Abadi"/>
          <w:sz w:val="28"/>
          <w:szCs w:val="28"/>
        </w:rPr>
      </w:pPr>
    </w:p>
    <w:p w14:paraId="5F84B1C7" w14:textId="77777777" w:rsidR="00906BDF" w:rsidRPr="00906BDF" w:rsidRDefault="00906BDF" w:rsidP="00906BDF">
      <w:pPr>
        <w:pStyle w:val="NoSpacing"/>
        <w:numPr>
          <w:ilvl w:val="0"/>
          <w:numId w:val="258"/>
        </w:numPr>
        <w:rPr>
          <w:rFonts w:ascii="Abadi" w:hAnsi="Abadi"/>
          <w:b/>
          <w:bCs/>
          <w:sz w:val="28"/>
          <w:szCs w:val="28"/>
        </w:rPr>
      </w:pPr>
      <w:r w:rsidRPr="00906BDF">
        <w:rPr>
          <w:rFonts w:ascii="Abadi" w:hAnsi="Abadi"/>
          <w:b/>
          <w:bCs/>
          <w:sz w:val="28"/>
          <w:szCs w:val="28"/>
        </w:rPr>
        <w:t>Energy Security and Independence:</w:t>
      </w:r>
    </w:p>
    <w:p w14:paraId="3F6EEB2C" w14:textId="417924C7" w:rsidR="00906BDF" w:rsidRDefault="00906BDF" w:rsidP="00906BDF">
      <w:pPr>
        <w:pStyle w:val="NoSpacing"/>
        <w:numPr>
          <w:ilvl w:val="0"/>
          <w:numId w:val="251"/>
        </w:numPr>
        <w:rPr>
          <w:rFonts w:ascii="Abadi" w:hAnsi="Abadi"/>
          <w:sz w:val="28"/>
          <w:szCs w:val="28"/>
        </w:rPr>
      </w:pPr>
      <w:r w:rsidRPr="00906BDF">
        <w:rPr>
          <w:rFonts w:ascii="Abadi" w:hAnsi="Abadi"/>
          <w:sz w:val="28"/>
          <w:szCs w:val="28"/>
        </w:rPr>
        <w:t>Investing in renewable energy infrastructure is pivotal for enhancing Gaza’s energy security and independence. By developing local energy resources, Gaza can reduce its reliance on imported fuels, thereby minimizing vulnerability to external supply disruptions and geopolitical tensions. Long-term sustainability plans foster a more resilient energy system capable of withstanding external shocks, ensuring a stable and continuous energy supply. This approach not only supports Gaza’s immediate needs but also secures a dependable energy future.</w:t>
      </w:r>
    </w:p>
    <w:p w14:paraId="67EE8CB0" w14:textId="77777777" w:rsidR="00906BDF" w:rsidRPr="00906BDF" w:rsidRDefault="00906BDF" w:rsidP="00906BDF">
      <w:pPr>
        <w:pStyle w:val="NoSpacing"/>
        <w:ind w:left="720"/>
        <w:rPr>
          <w:rFonts w:ascii="Abadi" w:hAnsi="Abadi"/>
          <w:sz w:val="28"/>
          <w:szCs w:val="28"/>
        </w:rPr>
      </w:pPr>
    </w:p>
    <w:p w14:paraId="4ED291D8" w14:textId="77777777" w:rsidR="00906BDF" w:rsidRPr="00906BDF" w:rsidRDefault="00906BDF" w:rsidP="00906BDF">
      <w:pPr>
        <w:pStyle w:val="NoSpacing"/>
        <w:numPr>
          <w:ilvl w:val="0"/>
          <w:numId w:val="258"/>
        </w:numPr>
        <w:rPr>
          <w:rFonts w:ascii="Abadi" w:hAnsi="Abadi"/>
          <w:b/>
          <w:bCs/>
          <w:sz w:val="28"/>
          <w:szCs w:val="28"/>
        </w:rPr>
      </w:pPr>
      <w:r w:rsidRPr="00906BDF">
        <w:rPr>
          <w:rFonts w:ascii="Abadi" w:hAnsi="Abadi"/>
          <w:b/>
          <w:bCs/>
          <w:sz w:val="28"/>
          <w:szCs w:val="28"/>
        </w:rPr>
        <w:t>Economic and Social Benefits:</w:t>
      </w:r>
    </w:p>
    <w:p w14:paraId="636EC3C4" w14:textId="070B1288" w:rsidR="00906BDF" w:rsidRDefault="00906BDF" w:rsidP="00906BDF">
      <w:pPr>
        <w:pStyle w:val="NoSpacing"/>
        <w:numPr>
          <w:ilvl w:val="0"/>
          <w:numId w:val="251"/>
        </w:numPr>
        <w:rPr>
          <w:rFonts w:ascii="Abadi" w:hAnsi="Abadi"/>
          <w:sz w:val="28"/>
          <w:szCs w:val="28"/>
        </w:rPr>
      </w:pPr>
      <w:r w:rsidRPr="00906BDF">
        <w:rPr>
          <w:rFonts w:ascii="Abadi" w:hAnsi="Abadi"/>
          <w:sz w:val="28"/>
          <w:szCs w:val="28"/>
        </w:rPr>
        <w:t>Long-term sustainability initiatives create significant economic and social advantages. The development of renewable energy projects generates new job opportunities in construction, maintenance, and technical fields, which stimulates local economic growth. Additionally, these projects provide training and skill development for the local workforce, enhancing employability and fostering community development. Investing in sustainable energy not only boosts Gaza’s economic stability but also improves quality of life by providing stable employment and local economic benefits.</w:t>
      </w:r>
    </w:p>
    <w:p w14:paraId="16CA5FF1" w14:textId="77777777" w:rsidR="00906BDF" w:rsidRPr="00906BDF" w:rsidRDefault="00906BDF" w:rsidP="00906BDF">
      <w:pPr>
        <w:pStyle w:val="NoSpacing"/>
        <w:ind w:left="720"/>
        <w:rPr>
          <w:rFonts w:ascii="Abadi" w:hAnsi="Abadi"/>
          <w:sz w:val="28"/>
          <w:szCs w:val="28"/>
        </w:rPr>
      </w:pPr>
    </w:p>
    <w:p w14:paraId="2434BE68" w14:textId="77777777" w:rsidR="00906BDF" w:rsidRPr="00906BDF" w:rsidRDefault="00906BDF" w:rsidP="00906BDF">
      <w:pPr>
        <w:pStyle w:val="NoSpacing"/>
        <w:numPr>
          <w:ilvl w:val="0"/>
          <w:numId w:val="258"/>
        </w:numPr>
        <w:rPr>
          <w:rFonts w:ascii="Abadi" w:hAnsi="Abadi"/>
          <w:b/>
          <w:bCs/>
          <w:sz w:val="28"/>
          <w:szCs w:val="28"/>
        </w:rPr>
      </w:pPr>
      <w:r w:rsidRPr="00906BDF">
        <w:rPr>
          <w:rFonts w:ascii="Abadi" w:hAnsi="Abadi"/>
          <w:b/>
          <w:bCs/>
          <w:sz w:val="28"/>
          <w:szCs w:val="28"/>
        </w:rPr>
        <w:t>Future-Proofing Energy Infrastructure:</w:t>
      </w:r>
    </w:p>
    <w:p w14:paraId="3C3BE2A7" w14:textId="0A6372B8" w:rsidR="00906BDF" w:rsidRDefault="00906BDF" w:rsidP="00906BDF">
      <w:pPr>
        <w:pStyle w:val="NoSpacing"/>
        <w:numPr>
          <w:ilvl w:val="0"/>
          <w:numId w:val="251"/>
        </w:numPr>
        <w:rPr>
          <w:rFonts w:ascii="Abadi" w:hAnsi="Abadi"/>
          <w:sz w:val="28"/>
          <w:szCs w:val="28"/>
        </w:rPr>
      </w:pPr>
      <w:r w:rsidRPr="00906BDF">
        <w:rPr>
          <w:rFonts w:ascii="Abadi" w:hAnsi="Abadi"/>
          <w:sz w:val="28"/>
          <w:szCs w:val="28"/>
        </w:rPr>
        <w:t>Strategic investment in renewable energy infrastructure serves as a future-proofing measure for Gaza’s energy sector. By focusing on long-term planning and resource allocation, these projects ensure that Gaza’s energy system is equipped to meet future demands and challenges. Renewable energy technologies, such as solar panels and wind turbines, offer long-term durability and adaptability, reducing the need for frequent updates or replacements. This approach supports sustainable development by building a resilient energy framework capable of adapting to evolving technological and environmental conditions.</w:t>
      </w:r>
    </w:p>
    <w:p w14:paraId="3F2A66BD" w14:textId="77777777" w:rsidR="00906BDF" w:rsidRPr="00906BDF" w:rsidRDefault="00906BDF" w:rsidP="00906BDF">
      <w:pPr>
        <w:pStyle w:val="NoSpacing"/>
        <w:ind w:left="720"/>
        <w:rPr>
          <w:rFonts w:ascii="Abadi" w:hAnsi="Abadi"/>
          <w:sz w:val="28"/>
          <w:szCs w:val="28"/>
        </w:rPr>
      </w:pPr>
    </w:p>
    <w:p w14:paraId="0CF9462C" w14:textId="77777777" w:rsidR="00906BDF" w:rsidRPr="00906BDF" w:rsidRDefault="00906BDF" w:rsidP="00906BDF">
      <w:pPr>
        <w:pStyle w:val="NoSpacing"/>
        <w:numPr>
          <w:ilvl w:val="0"/>
          <w:numId w:val="258"/>
        </w:numPr>
        <w:rPr>
          <w:rFonts w:ascii="Abadi" w:hAnsi="Abadi"/>
          <w:b/>
          <w:bCs/>
          <w:sz w:val="28"/>
          <w:szCs w:val="28"/>
        </w:rPr>
      </w:pPr>
      <w:r w:rsidRPr="00906BDF">
        <w:rPr>
          <w:rFonts w:ascii="Abadi" w:hAnsi="Abadi"/>
          <w:b/>
          <w:bCs/>
          <w:sz w:val="28"/>
          <w:szCs w:val="28"/>
        </w:rPr>
        <w:t>Enhanced Technological Advancement:</w:t>
      </w:r>
    </w:p>
    <w:p w14:paraId="26CCE119" w14:textId="46AD99FC" w:rsidR="000E7105" w:rsidRDefault="00906BDF" w:rsidP="00906BDF">
      <w:pPr>
        <w:pStyle w:val="NoSpacing"/>
        <w:numPr>
          <w:ilvl w:val="0"/>
          <w:numId w:val="251"/>
        </w:numPr>
        <w:rPr>
          <w:rFonts w:ascii="Abadi" w:hAnsi="Abadi"/>
          <w:sz w:val="28"/>
          <w:szCs w:val="28"/>
        </w:rPr>
      </w:pPr>
      <w:r w:rsidRPr="00906BDF">
        <w:rPr>
          <w:rFonts w:ascii="Abadi" w:hAnsi="Abadi"/>
          <w:sz w:val="28"/>
          <w:szCs w:val="28"/>
        </w:rPr>
        <w:t xml:space="preserve">Emphasizing long-term sustainability encourages technological advancement and innovation within Gaza’s energy sector. </w:t>
      </w:r>
      <w:r w:rsidRPr="00906BDF">
        <w:rPr>
          <w:rFonts w:ascii="Abadi" w:hAnsi="Abadi"/>
          <w:sz w:val="28"/>
          <w:szCs w:val="28"/>
        </w:rPr>
        <w:lastRenderedPageBreak/>
        <w:t>Investing in renewable energy infrastructure stimulates research and development, leading to the adoption of cutting-edge technologies and more efficient energy solutions. This technological progress not only improves energy efficiency but also positions Gaza as a leader in sustainable energy practices. By fostering an environment of continuous improvement and innovation, Gaza can better address its energy needs and contribute to global advancements in renewable energy technology.</w:t>
      </w:r>
    </w:p>
    <w:p w14:paraId="32E57B5A" w14:textId="77777777" w:rsidR="000A62AA" w:rsidRDefault="000A62AA" w:rsidP="000A62AA">
      <w:pPr>
        <w:pStyle w:val="NoSpacing"/>
        <w:ind w:left="1440"/>
        <w:rPr>
          <w:rFonts w:ascii="Abadi" w:hAnsi="Abadi"/>
          <w:sz w:val="28"/>
          <w:szCs w:val="28"/>
        </w:rPr>
      </w:pPr>
    </w:p>
    <w:p w14:paraId="7105305E" w14:textId="77777777" w:rsidR="00906BDF" w:rsidRDefault="00906BDF" w:rsidP="00906BDF">
      <w:pPr>
        <w:pStyle w:val="NoSpacing"/>
        <w:rPr>
          <w:rFonts w:ascii="Abadi" w:hAnsi="Abadi"/>
          <w:sz w:val="28"/>
          <w:szCs w:val="28"/>
        </w:rPr>
      </w:pPr>
    </w:p>
    <w:p w14:paraId="15B42830" w14:textId="77777777" w:rsidR="000A62AA" w:rsidRPr="000A62AA" w:rsidRDefault="000A62AA" w:rsidP="000A62AA">
      <w:pPr>
        <w:pStyle w:val="NoSpacing"/>
        <w:rPr>
          <w:rFonts w:ascii="Abadi" w:hAnsi="Abadi"/>
          <w:b/>
          <w:bCs/>
          <w:sz w:val="28"/>
          <w:szCs w:val="28"/>
        </w:rPr>
      </w:pPr>
      <w:r w:rsidRPr="000A62AA">
        <w:rPr>
          <w:rFonts w:ascii="Abadi" w:hAnsi="Abadi"/>
          <w:b/>
          <w:bCs/>
          <w:sz w:val="28"/>
          <w:szCs w:val="28"/>
        </w:rPr>
        <w:t>Advocate A Responding to Advocate B</w:t>
      </w:r>
    </w:p>
    <w:p w14:paraId="3B76686B" w14:textId="77777777" w:rsidR="000A62AA" w:rsidRPr="000A62AA" w:rsidRDefault="000A62AA" w:rsidP="000A62AA">
      <w:pPr>
        <w:pStyle w:val="NoSpacing"/>
        <w:rPr>
          <w:rFonts w:ascii="Abadi" w:hAnsi="Abadi"/>
          <w:sz w:val="28"/>
          <w:szCs w:val="28"/>
        </w:rPr>
      </w:pPr>
    </w:p>
    <w:p w14:paraId="4890A670" w14:textId="77777777" w:rsidR="000A62AA" w:rsidRPr="000A62AA" w:rsidRDefault="000A62AA" w:rsidP="000A62AA">
      <w:pPr>
        <w:pStyle w:val="NoSpacing"/>
        <w:rPr>
          <w:rFonts w:ascii="Abadi" w:hAnsi="Abadi"/>
          <w:sz w:val="28"/>
          <w:szCs w:val="28"/>
        </w:rPr>
      </w:pPr>
      <w:r w:rsidRPr="000A62AA">
        <w:rPr>
          <w:rFonts w:ascii="Abadi" w:hAnsi="Abadi"/>
          <w:sz w:val="28"/>
          <w:szCs w:val="28"/>
        </w:rPr>
        <w:t>Advocate A argues that while long-term sustainability plans are crucial for Gaza’s future, immediate energy solutions are indispensable for addressing the current crisis. Advocate A acknowledges the environmental and economic benefits of renewable energy projects but emphasizes that these plans often require extensive time for development and implementation. In contrast, Gaza's acute energy shortage demands swift action to prevent further humanitarian and infrastructural damage. Immediate solutions, such as emergency power generators and temporary fuel supplies, offer rapid relief and ensure that essential services like hospitals and water treatment facilities remain operational. This immediate response is crucial for stabilizing Gaza's current situation and provides a necessary buffer while longer-term sustainability plans are developed and put into action. Advocate A also points out that immediate solutions can leverage existing infrastructure, allowing for quicker deployment and more efficient use of available resources compared to the longer timelines and higher upfront costs associated with renewable energy projects.</w:t>
      </w:r>
    </w:p>
    <w:p w14:paraId="704E0128" w14:textId="77777777" w:rsidR="000A62AA" w:rsidRPr="000A62AA" w:rsidRDefault="000A62AA" w:rsidP="000A62AA">
      <w:pPr>
        <w:pStyle w:val="NoSpacing"/>
        <w:rPr>
          <w:rFonts w:ascii="Abadi" w:hAnsi="Abadi"/>
          <w:sz w:val="28"/>
          <w:szCs w:val="28"/>
        </w:rPr>
      </w:pPr>
    </w:p>
    <w:p w14:paraId="4662E599" w14:textId="6799A1B3" w:rsidR="000A62AA" w:rsidRDefault="000A62AA" w:rsidP="000A62AA">
      <w:pPr>
        <w:pStyle w:val="NoSpacing"/>
        <w:rPr>
          <w:rFonts w:ascii="Abadi" w:hAnsi="Abadi"/>
          <w:b/>
          <w:bCs/>
          <w:sz w:val="28"/>
          <w:szCs w:val="28"/>
        </w:rPr>
      </w:pPr>
      <w:r w:rsidRPr="000A62AA">
        <w:rPr>
          <w:rFonts w:ascii="Abadi" w:hAnsi="Abadi"/>
          <w:b/>
          <w:bCs/>
          <w:sz w:val="28"/>
          <w:szCs w:val="28"/>
        </w:rPr>
        <w:t>Advocate B Responding to Advocate A</w:t>
      </w:r>
    </w:p>
    <w:p w14:paraId="404B27EC" w14:textId="77777777" w:rsidR="000A62AA" w:rsidRPr="000A62AA" w:rsidRDefault="000A62AA" w:rsidP="000A62AA">
      <w:pPr>
        <w:pStyle w:val="NoSpacing"/>
        <w:rPr>
          <w:rFonts w:ascii="Abadi" w:hAnsi="Abadi"/>
          <w:b/>
          <w:bCs/>
          <w:sz w:val="28"/>
          <w:szCs w:val="28"/>
        </w:rPr>
      </w:pPr>
    </w:p>
    <w:p w14:paraId="58005BBD" w14:textId="5B0EF353" w:rsidR="00906BDF" w:rsidRDefault="000A62AA" w:rsidP="000A62AA">
      <w:pPr>
        <w:pStyle w:val="NoSpacing"/>
        <w:rPr>
          <w:rFonts w:ascii="Abadi" w:hAnsi="Abadi"/>
          <w:sz w:val="28"/>
          <w:szCs w:val="28"/>
        </w:rPr>
      </w:pPr>
      <w:r w:rsidRPr="000A62AA">
        <w:rPr>
          <w:rFonts w:ascii="Abadi" w:hAnsi="Abadi"/>
          <w:sz w:val="28"/>
          <w:szCs w:val="28"/>
        </w:rPr>
        <w:t xml:space="preserve">In response, Advocate B acknowledges the urgency of immediate energy solutions but argues that prioritizing these solutions without a parallel focus on long-term sustainability may only provide temporary relief while exacerbating underlying issues. Advocate B contends that relying on short-term fixes like fossil fuels can lead to environmental degradation and continued vulnerability to supply disruptions. Instead, long-term sustainability plans offer a strategic approach to not only meet future energy needs but also address environmental and economic challenges comprehensively. Investing in renewable energy infrastructure, though initially costly and time-consuming, ultimately provides a more resilient and environmentally-friendly energy system. Advocate B emphasizes that </w:t>
      </w:r>
      <w:r w:rsidRPr="000A62AA">
        <w:rPr>
          <w:rFonts w:ascii="Abadi" w:hAnsi="Abadi"/>
          <w:sz w:val="28"/>
          <w:szCs w:val="28"/>
        </w:rPr>
        <w:lastRenderedPageBreak/>
        <w:t>sustainable energy solutions can foster economic growth through job creation in new sectors, and improve Gaza’s energy security by reducing dependence on external fuel sources. While immediate solutions are necessary for addressing present needs, Advocate B argues that integrating long-term planning ensures that Gaza is not merely treating symptoms but working towards a more stable and self-sufficient energy future.</w:t>
      </w:r>
    </w:p>
    <w:p w14:paraId="570AA40C" w14:textId="77777777" w:rsidR="00906BDF" w:rsidRDefault="00906BDF" w:rsidP="00906BDF">
      <w:pPr>
        <w:pStyle w:val="NoSpacing"/>
        <w:rPr>
          <w:rFonts w:ascii="Abadi" w:hAnsi="Abadi"/>
          <w:sz w:val="28"/>
          <w:szCs w:val="28"/>
        </w:rPr>
      </w:pPr>
    </w:p>
    <w:p w14:paraId="02A9F380" w14:textId="77777777" w:rsidR="000A62AA" w:rsidRPr="00906BDF" w:rsidRDefault="000A62AA" w:rsidP="00906BDF">
      <w:pPr>
        <w:pStyle w:val="NoSpacing"/>
        <w:rPr>
          <w:rFonts w:ascii="Abadi" w:hAnsi="Abadi"/>
          <w:sz w:val="28"/>
          <w:szCs w:val="28"/>
        </w:rPr>
      </w:pPr>
    </w:p>
    <w:p w14:paraId="23014CAA" w14:textId="2E6654B8" w:rsidR="000E7105" w:rsidRPr="00662992" w:rsidRDefault="000E7105" w:rsidP="000E7105">
      <w:pPr>
        <w:rPr>
          <w:rFonts w:ascii="Abadi" w:hAnsi="Abadi"/>
          <w:b/>
          <w:bCs/>
          <w:sz w:val="28"/>
          <w:szCs w:val="28"/>
        </w:rPr>
      </w:pPr>
      <w:r w:rsidRPr="00662992">
        <w:rPr>
          <w:rFonts w:ascii="Abadi" w:hAnsi="Abadi"/>
          <w:b/>
          <w:bCs/>
          <w:sz w:val="28"/>
          <w:szCs w:val="28"/>
        </w:rPr>
        <w:t>Moderator's Summary</w:t>
      </w:r>
    </w:p>
    <w:p w14:paraId="7EC9B004" w14:textId="20CB7E98" w:rsidR="000E7105" w:rsidRDefault="000A62AA" w:rsidP="000A62AA">
      <w:pPr>
        <w:pStyle w:val="NoSpacing"/>
        <w:rPr>
          <w:rFonts w:ascii="Abadi" w:hAnsi="Abadi"/>
          <w:sz w:val="28"/>
          <w:szCs w:val="28"/>
        </w:rPr>
      </w:pPr>
      <w:r w:rsidRPr="000A62AA">
        <w:rPr>
          <w:rFonts w:ascii="Abadi" w:hAnsi="Abadi"/>
          <w:sz w:val="28"/>
          <w:szCs w:val="28"/>
        </w:rPr>
        <w:t>The debate between immediate energy solutions and long-term sustainability plans for Gaza emphasizes the need to reconcile urgent energy demands with future-oriented goals. Advocate A argues that immediate solutions, such as emergency power generators and temporary fuel supplies, are essential for addressing Gaza’s current energy crisis, ensuring continuity of critical services, and stabilizing the economy in the short term. In contrast, Advocate B highlights the importance of investing in long-term sustainability plans, including renewable energy projects, to secure future energy independence and environmental health. While immediate solutions provide necessary relief, long-term plans offer a strategic path to enhance energy security and reduce reliance on non-renewable resources. The discussion underscores the need for a balanced energy strategy that integrates both immediate relief and sustainable development to effectively address Gaza's complex energy challenges.</w:t>
      </w:r>
    </w:p>
    <w:p w14:paraId="21784F06" w14:textId="77777777" w:rsidR="000A62AA" w:rsidRDefault="000A62AA" w:rsidP="000A62AA">
      <w:pPr>
        <w:pStyle w:val="NoSpacing"/>
        <w:rPr>
          <w:rFonts w:ascii="Abadi" w:hAnsi="Abadi"/>
          <w:sz w:val="28"/>
          <w:szCs w:val="28"/>
        </w:rPr>
      </w:pPr>
    </w:p>
    <w:p w14:paraId="01F9B3A7" w14:textId="77777777" w:rsidR="000A62AA" w:rsidRPr="000A62AA" w:rsidRDefault="000A62AA" w:rsidP="000A62AA">
      <w:pPr>
        <w:pStyle w:val="NoSpacing"/>
        <w:rPr>
          <w:rFonts w:ascii="Abadi" w:hAnsi="Abadi"/>
          <w:sz w:val="28"/>
          <w:szCs w:val="28"/>
        </w:rPr>
      </w:pPr>
    </w:p>
    <w:p w14:paraId="4BD365A7" w14:textId="1CE45626" w:rsidR="000E7105" w:rsidRPr="00662992" w:rsidRDefault="000E7105" w:rsidP="000E7105">
      <w:pPr>
        <w:rPr>
          <w:rFonts w:ascii="Abadi" w:hAnsi="Abadi"/>
          <w:b/>
          <w:bCs/>
          <w:sz w:val="28"/>
          <w:szCs w:val="28"/>
        </w:rPr>
      </w:pPr>
      <w:r w:rsidRPr="00662992">
        <w:rPr>
          <w:rFonts w:ascii="Abadi" w:hAnsi="Abadi"/>
          <w:b/>
          <w:bCs/>
          <w:sz w:val="28"/>
          <w:szCs w:val="28"/>
        </w:rPr>
        <w:t>Reflective Questions for Further Consideration</w:t>
      </w:r>
    </w:p>
    <w:p w14:paraId="07EF9568" w14:textId="77777777" w:rsidR="000E7105" w:rsidRPr="00662992" w:rsidRDefault="000E7105" w:rsidP="000E7105">
      <w:pPr>
        <w:numPr>
          <w:ilvl w:val="0"/>
          <w:numId w:val="244"/>
        </w:numPr>
        <w:rPr>
          <w:rFonts w:ascii="Abadi" w:hAnsi="Abadi"/>
          <w:sz w:val="28"/>
          <w:szCs w:val="28"/>
        </w:rPr>
      </w:pPr>
      <w:r w:rsidRPr="00662992">
        <w:rPr>
          <w:rFonts w:ascii="Abadi" w:hAnsi="Abadi"/>
          <w:sz w:val="28"/>
          <w:szCs w:val="28"/>
        </w:rPr>
        <w:t>How can Gaza balance the need for immediate energy solutions with the goal of achieving long-term sustainability?</w:t>
      </w:r>
    </w:p>
    <w:p w14:paraId="0D43732D" w14:textId="77777777" w:rsidR="000E7105" w:rsidRPr="00662992" w:rsidRDefault="000E7105" w:rsidP="000E7105">
      <w:pPr>
        <w:numPr>
          <w:ilvl w:val="0"/>
          <w:numId w:val="244"/>
        </w:numPr>
        <w:rPr>
          <w:rFonts w:ascii="Abadi" w:hAnsi="Abadi"/>
          <w:sz w:val="28"/>
          <w:szCs w:val="28"/>
        </w:rPr>
      </w:pPr>
      <w:r w:rsidRPr="00662992">
        <w:rPr>
          <w:rFonts w:ascii="Abadi" w:hAnsi="Abadi"/>
          <w:sz w:val="28"/>
          <w:szCs w:val="28"/>
        </w:rPr>
        <w:t>What strategies can be employed to integrate immediate energy solutions with long-term sustainability plans?</w:t>
      </w:r>
    </w:p>
    <w:p w14:paraId="6FA64842" w14:textId="77777777" w:rsidR="000E7105" w:rsidRPr="00662992" w:rsidRDefault="000E7105" w:rsidP="000E7105">
      <w:pPr>
        <w:numPr>
          <w:ilvl w:val="0"/>
          <w:numId w:val="244"/>
        </w:numPr>
        <w:rPr>
          <w:rFonts w:ascii="Abadi" w:hAnsi="Abadi"/>
          <w:sz w:val="28"/>
          <w:szCs w:val="28"/>
        </w:rPr>
      </w:pPr>
      <w:r w:rsidRPr="00662992">
        <w:rPr>
          <w:rFonts w:ascii="Abadi" w:hAnsi="Abadi"/>
          <w:sz w:val="28"/>
          <w:szCs w:val="28"/>
        </w:rPr>
        <w:t>How can international aid be effectively utilized to support both immediate and long-term energy projects in Gaza?</w:t>
      </w:r>
    </w:p>
    <w:p w14:paraId="5613F1E4" w14:textId="7CB2EE79" w:rsidR="000E7105" w:rsidRDefault="000E7105" w:rsidP="000E7105">
      <w:pPr>
        <w:rPr>
          <w:rFonts w:ascii="Abadi" w:hAnsi="Abadi"/>
          <w:sz w:val="28"/>
          <w:szCs w:val="28"/>
        </w:rPr>
      </w:pPr>
    </w:p>
    <w:p w14:paraId="77739935" w14:textId="77777777" w:rsidR="000E7105" w:rsidRDefault="000E7105">
      <w:pPr>
        <w:rPr>
          <w:rFonts w:ascii="Abadi" w:hAnsi="Abadi"/>
          <w:sz w:val="28"/>
          <w:szCs w:val="28"/>
        </w:rPr>
      </w:pPr>
      <w:r>
        <w:rPr>
          <w:rFonts w:ascii="Abadi" w:hAnsi="Abadi"/>
          <w:sz w:val="28"/>
          <w:szCs w:val="28"/>
        </w:rPr>
        <w:br w:type="page"/>
      </w:r>
    </w:p>
    <w:p w14:paraId="75762B57" w14:textId="77777777" w:rsidR="000E7105" w:rsidRPr="00662992" w:rsidRDefault="000E7105" w:rsidP="000E7105">
      <w:pPr>
        <w:pStyle w:val="Heading1"/>
        <w:pBdr>
          <w:bottom w:val="single" w:sz="4" w:space="1" w:color="auto"/>
        </w:pBdr>
      </w:pPr>
      <w:bookmarkStart w:id="30" w:name="_Toc172925963"/>
      <w:r w:rsidRPr="00662992">
        <w:lastRenderedPageBreak/>
        <w:t xml:space="preserve">Debate Topic 5: </w:t>
      </w:r>
      <w:bookmarkStart w:id="31" w:name="_Hlk172922132"/>
      <w:r w:rsidRPr="00662992">
        <w:t>Energy Access for Urban Areas vs. Rural Communities</w:t>
      </w:r>
      <w:bookmarkEnd w:id="30"/>
    </w:p>
    <w:bookmarkEnd w:id="31"/>
    <w:p w14:paraId="5169A104" w14:textId="77777777" w:rsidR="000E7105" w:rsidRPr="00662992" w:rsidRDefault="000E7105" w:rsidP="000E7105">
      <w:pPr>
        <w:rPr>
          <w:rFonts w:ascii="Abadi" w:hAnsi="Abadi"/>
          <w:b/>
          <w:bCs/>
          <w:sz w:val="28"/>
          <w:szCs w:val="28"/>
        </w:rPr>
      </w:pPr>
      <w:r w:rsidRPr="00662992">
        <w:rPr>
          <w:rFonts w:ascii="Abadi" w:hAnsi="Abadi"/>
          <w:b/>
          <w:bCs/>
          <w:sz w:val="28"/>
          <w:szCs w:val="28"/>
        </w:rPr>
        <w:t>Debate Topic Overview</w:t>
      </w:r>
    </w:p>
    <w:p w14:paraId="5C52EC65" w14:textId="77777777" w:rsidR="000E7105" w:rsidRPr="00662992" w:rsidRDefault="000E7105" w:rsidP="000E7105">
      <w:pPr>
        <w:rPr>
          <w:rFonts w:ascii="Abadi" w:hAnsi="Abadi"/>
          <w:sz w:val="28"/>
          <w:szCs w:val="28"/>
        </w:rPr>
      </w:pPr>
      <w:r w:rsidRPr="00662992">
        <w:rPr>
          <w:rFonts w:ascii="Abadi" w:hAnsi="Abadi"/>
          <w:sz w:val="28"/>
          <w:szCs w:val="28"/>
        </w:rPr>
        <w:t>The debate between energy access for urban areas and rural communities addresses the challenge of ensuring equitable energy distribution in Gaza. Urban areas often have higher energy demands and better infrastructure, while rural communities may lack access to reliable energy. Ensuring equitable energy distribution requires balancing the needs of densely populated urban areas with those of remote rural communities.</w:t>
      </w:r>
    </w:p>
    <w:p w14:paraId="7443C5A4" w14:textId="77777777" w:rsidR="000E7105" w:rsidRPr="00662992" w:rsidRDefault="000E7105" w:rsidP="000E7105">
      <w:pPr>
        <w:rPr>
          <w:rFonts w:ascii="Abadi" w:hAnsi="Abadi"/>
          <w:b/>
          <w:bCs/>
          <w:sz w:val="28"/>
          <w:szCs w:val="28"/>
        </w:rPr>
      </w:pPr>
      <w:r w:rsidRPr="00662992">
        <w:rPr>
          <w:rFonts w:ascii="Abadi" w:hAnsi="Abadi"/>
          <w:b/>
          <w:bCs/>
          <w:sz w:val="28"/>
          <w:szCs w:val="28"/>
        </w:rPr>
        <w:t>Moderator's Presentation</w:t>
      </w:r>
    </w:p>
    <w:p w14:paraId="67021472" w14:textId="77777777" w:rsidR="000E7105" w:rsidRPr="00662992" w:rsidRDefault="000E7105" w:rsidP="000E7105">
      <w:pPr>
        <w:numPr>
          <w:ilvl w:val="0"/>
          <w:numId w:val="245"/>
        </w:numPr>
        <w:rPr>
          <w:rFonts w:ascii="Abadi" w:hAnsi="Abadi"/>
          <w:sz w:val="28"/>
          <w:szCs w:val="28"/>
        </w:rPr>
      </w:pPr>
      <w:r w:rsidRPr="00662992">
        <w:rPr>
          <w:rFonts w:ascii="Abadi" w:hAnsi="Abadi"/>
          <w:b/>
          <w:bCs/>
          <w:sz w:val="28"/>
          <w:szCs w:val="28"/>
        </w:rPr>
        <w:t>Urban Demand vs. Rural Needs:</w:t>
      </w:r>
      <w:r w:rsidRPr="00662992">
        <w:rPr>
          <w:rFonts w:ascii="Abadi" w:hAnsi="Abadi"/>
          <w:sz w:val="28"/>
          <w:szCs w:val="28"/>
        </w:rPr>
        <w:t xml:space="preserve"> Urban areas have higher energy demands and established infrastructure. Rural communities often lack reliable energy access and require targeted interventions.</w:t>
      </w:r>
    </w:p>
    <w:p w14:paraId="55D73A98" w14:textId="77777777" w:rsidR="000E7105" w:rsidRPr="00662992" w:rsidRDefault="000E7105" w:rsidP="000E7105">
      <w:pPr>
        <w:numPr>
          <w:ilvl w:val="0"/>
          <w:numId w:val="245"/>
        </w:numPr>
        <w:rPr>
          <w:rFonts w:ascii="Abadi" w:hAnsi="Abadi"/>
          <w:sz w:val="28"/>
          <w:szCs w:val="28"/>
        </w:rPr>
      </w:pPr>
      <w:r w:rsidRPr="00662992">
        <w:rPr>
          <w:rFonts w:ascii="Abadi" w:hAnsi="Abadi"/>
          <w:b/>
          <w:bCs/>
          <w:sz w:val="28"/>
          <w:szCs w:val="28"/>
        </w:rPr>
        <w:t>Equitable Distribution:</w:t>
      </w:r>
      <w:r w:rsidRPr="00662992">
        <w:rPr>
          <w:rFonts w:ascii="Abadi" w:hAnsi="Abadi"/>
          <w:sz w:val="28"/>
          <w:szCs w:val="28"/>
        </w:rPr>
        <w:t xml:space="preserve"> Ensuring equitable energy distribution involves balancing the needs of urban and rural areas, providing reliable energy access for all residents.</w:t>
      </w:r>
    </w:p>
    <w:p w14:paraId="3CEFC99D" w14:textId="77777777" w:rsidR="000E7105" w:rsidRPr="00662992" w:rsidRDefault="000E7105" w:rsidP="000E7105">
      <w:pPr>
        <w:numPr>
          <w:ilvl w:val="0"/>
          <w:numId w:val="245"/>
        </w:numPr>
        <w:rPr>
          <w:rFonts w:ascii="Abadi" w:hAnsi="Abadi"/>
          <w:sz w:val="28"/>
          <w:szCs w:val="28"/>
        </w:rPr>
      </w:pPr>
      <w:r w:rsidRPr="00662992">
        <w:rPr>
          <w:rFonts w:ascii="Abadi" w:hAnsi="Abadi"/>
          <w:b/>
          <w:bCs/>
          <w:sz w:val="28"/>
          <w:szCs w:val="28"/>
        </w:rPr>
        <w:t>Infrastructure and Investment:</w:t>
      </w:r>
      <w:r w:rsidRPr="00662992">
        <w:rPr>
          <w:rFonts w:ascii="Abadi" w:hAnsi="Abadi"/>
          <w:sz w:val="28"/>
          <w:szCs w:val="28"/>
        </w:rPr>
        <w:t xml:space="preserve"> Urban areas may benefit from existing infrastructure, while rural communities require significant investment in energy infrastructure.</w:t>
      </w:r>
    </w:p>
    <w:p w14:paraId="56165131" w14:textId="77777777" w:rsidR="000E7105" w:rsidRPr="00662992" w:rsidRDefault="000E7105" w:rsidP="000E7105">
      <w:pPr>
        <w:numPr>
          <w:ilvl w:val="0"/>
          <w:numId w:val="245"/>
        </w:numPr>
        <w:rPr>
          <w:rFonts w:ascii="Abadi" w:hAnsi="Abadi"/>
          <w:sz w:val="28"/>
          <w:szCs w:val="28"/>
        </w:rPr>
      </w:pPr>
      <w:r w:rsidRPr="00662992">
        <w:rPr>
          <w:rFonts w:ascii="Abadi" w:hAnsi="Abadi"/>
          <w:b/>
          <w:bCs/>
          <w:sz w:val="28"/>
          <w:szCs w:val="28"/>
        </w:rPr>
        <w:t>Economic and Social Impact:</w:t>
      </w:r>
      <w:r w:rsidRPr="00662992">
        <w:rPr>
          <w:rFonts w:ascii="Abadi" w:hAnsi="Abadi"/>
          <w:sz w:val="28"/>
          <w:szCs w:val="28"/>
        </w:rPr>
        <w:t xml:space="preserve"> Energy access impacts economic development and quality of life. Ensuring equitable access can enhance economic opportunities and social well-being for rural communities.</w:t>
      </w:r>
    </w:p>
    <w:p w14:paraId="3135B7BE" w14:textId="77777777" w:rsidR="000E7105" w:rsidRDefault="000E7105" w:rsidP="000E7105">
      <w:pPr>
        <w:numPr>
          <w:ilvl w:val="0"/>
          <w:numId w:val="245"/>
        </w:numPr>
        <w:rPr>
          <w:rFonts w:ascii="Abadi" w:hAnsi="Abadi"/>
          <w:sz w:val="28"/>
          <w:szCs w:val="28"/>
        </w:rPr>
      </w:pPr>
      <w:r w:rsidRPr="00662992">
        <w:rPr>
          <w:rFonts w:ascii="Abadi" w:hAnsi="Abadi"/>
          <w:b/>
          <w:bCs/>
          <w:sz w:val="28"/>
          <w:szCs w:val="28"/>
        </w:rPr>
        <w:t>Sustainability and Development:</w:t>
      </w:r>
      <w:r w:rsidRPr="00662992">
        <w:rPr>
          <w:rFonts w:ascii="Abadi" w:hAnsi="Abadi"/>
          <w:sz w:val="28"/>
          <w:szCs w:val="28"/>
        </w:rPr>
        <w:t xml:space="preserve"> Developing renewable energy projects in rural areas can promote sustainability and support long-term development goals.</w:t>
      </w:r>
    </w:p>
    <w:p w14:paraId="648E281F" w14:textId="77777777" w:rsidR="000A62AA" w:rsidRPr="000A62AA" w:rsidRDefault="000A62AA" w:rsidP="000A62AA">
      <w:pPr>
        <w:pStyle w:val="NoSpacing"/>
        <w:numPr>
          <w:ilvl w:val="0"/>
          <w:numId w:val="245"/>
        </w:numPr>
        <w:rPr>
          <w:rFonts w:ascii="Abadi" w:hAnsi="Abadi"/>
          <w:b/>
          <w:bCs/>
          <w:sz w:val="28"/>
          <w:szCs w:val="28"/>
        </w:rPr>
      </w:pPr>
      <w:r w:rsidRPr="000A62AA">
        <w:rPr>
          <w:rFonts w:ascii="Abadi" w:hAnsi="Abadi"/>
          <w:b/>
          <w:bCs/>
          <w:sz w:val="28"/>
          <w:szCs w:val="28"/>
        </w:rPr>
        <w:t xml:space="preserve">Infrastructure Disparities: </w:t>
      </w:r>
    </w:p>
    <w:p w14:paraId="6BAFCD8C" w14:textId="7B14B5C4" w:rsidR="000A62AA" w:rsidRPr="000A62AA" w:rsidRDefault="000A62AA" w:rsidP="000A62AA">
      <w:pPr>
        <w:pStyle w:val="NoSpacing"/>
        <w:ind w:left="720"/>
        <w:rPr>
          <w:rFonts w:ascii="Abadi" w:hAnsi="Abadi"/>
          <w:sz w:val="28"/>
          <w:szCs w:val="28"/>
        </w:rPr>
      </w:pPr>
      <w:r w:rsidRPr="000A62AA">
        <w:rPr>
          <w:rFonts w:ascii="Abadi" w:hAnsi="Abadi"/>
          <w:sz w:val="28"/>
          <w:szCs w:val="28"/>
        </w:rPr>
        <w:t>Urban areas in Gaza generally have more developed energy infrastructure compared to rural communities. Cities benefit from existing power grids, advanced energy systems, and maintenance services. In contrast, rural areas often face challenges such as limited grid access, outdated infrastructure, and lack of maintenance. Addressing these disparities requires targeted efforts to expand and upgrade energy infrastructure in rural areas to ensure reliable access and service continuity.</w:t>
      </w:r>
    </w:p>
    <w:p w14:paraId="526D67FF" w14:textId="77777777" w:rsidR="000A62AA" w:rsidRPr="000A62AA" w:rsidRDefault="000A62AA" w:rsidP="000A62AA">
      <w:pPr>
        <w:pStyle w:val="NoSpacing"/>
        <w:rPr>
          <w:rFonts w:ascii="Abadi" w:hAnsi="Abadi"/>
          <w:sz w:val="28"/>
          <w:szCs w:val="28"/>
        </w:rPr>
      </w:pPr>
    </w:p>
    <w:p w14:paraId="4B4B2102" w14:textId="77777777" w:rsidR="000A62AA" w:rsidRPr="000A62AA" w:rsidRDefault="000A62AA" w:rsidP="000A62AA">
      <w:pPr>
        <w:pStyle w:val="NoSpacing"/>
        <w:numPr>
          <w:ilvl w:val="0"/>
          <w:numId w:val="245"/>
        </w:numPr>
        <w:rPr>
          <w:rFonts w:ascii="Abadi" w:hAnsi="Abadi"/>
          <w:b/>
          <w:bCs/>
          <w:sz w:val="28"/>
          <w:szCs w:val="28"/>
        </w:rPr>
      </w:pPr>
      <w:r w:rsidRPr="000A62AA">
        <w:rPr>
          <w:rFonts w:ascii="Abadi" w:hAnsi="Abadi"/>
          <w:b/>
          <w:bCs/>
          <w:sz w:val="28"/>
          <w:szCs w:val="28"/>
        </w:rPr>
        <w:lastRenderedPageBreak/>
        <w:t xml:space="preserve">Cost and Efficiency of Expansion: </w:t>
      </w:r>
    </w:p>
    <w:p w14:paraId="4A3B9075" w14:textId="3CA61A48" w:rsidR="000A62AA" w:rsidRPr="000A62AA" w:rsidRDefault="000A62AA" w:rsidP="000A62AA">
      <w:pPr>
        <w:pStyle w:val="NoSpacing"/>
        <w:ind w:left="720"/>
        <w:rPr>
          <w:rFonts w:ascii="Abadi" w:hAnsi="Abadi"/>
          <w:sz w:val="28"/>
          <w:szCs w:val="28"/>
        </w:rPr>
      </w:pPr>
      <w:r w:rsidRPr="000A62AA">
        <w:rPr>
          <w:rFonts w:ascii="Abadi" w:hAnsi="Abadi"/>
          <w:sz w:val="28"/>
          <w:szCs w:val="28"/>
        </w:rPr>
        <w:t>Extending energy infrastructure to rural communities can be more costly and less efficient compared to urban expansion. Rural areas often require new infrastructure developments, including power lines and substations, which involve higher initial investments and logistical challenges. Urban areas, with their denser populations and existing infrastructure, benefit from economies of scale and more cost-effective energy solutions.</w:t>
      </w:r>
    </w:p>
    <w:p w14:paraId="6A21A4C7" w14:textId="77777777" w:rsidR="000A62AA" w:rsidRPr="000A62AA" w:rsidRDefault="000A62AA" w:rsidP="000A62AA">
      <w:pPr>
        <w:pStyle w:val="NoSpacing"/>
        <w:rPr>
          <w:rFonts w:ascii="Abadi" w:hAnsi="Abadi"/>
          <w:sz w:val="28"/>
          <w:szCs w:val="28"/>
        </w:rPr>
      </w:pPr>
    </w:p>
    <w:p w14:paraId="19B5E305" w14:textId="77777777" w:rsidR="000A62AA" w:rsidRPr="000A62AA" w:rsidRDefault="000A62AA" w:rsidP="000A62AA">
      <w:pPr>
        <w:pStyle w:val="NoSpacing"/>
        <w:numPr>
          <w:ilvl w:val="0"/>
          <w:numId w:val="245"/>
        </w:numPr>
        <w:rPr>
          <w:rFonts w:ascii="Abadi" w:hAnsi="Abadi"/>
          <w:b/>
          <w:bCs/>
          <w:sz w:val="28"/>
          <w:szCs w:val="28"/>
        </w:rPr>
      </w:pPr>
      <w:r w:rsidRPr="000A62AA">
        <w:rPr>
          <w:rFonts w:ascii="Abadi" w:hAnsi="Abadi"/>
          <w:b/>
          <w:bCs/>
          <w:sz w:val="28"/>
          <w:szCs w:val="28"/>
        </w:rPr>
        <w:t xml:space="preserve">Technological Solutions: </w:t>
      </w:r>
    </w:p>
    <w:p w14:paraId="27BB630D" w14:textId="1C3E364D" w:rsidR="000A62AA" w:rsidRPr="000A62AA" w:rsidRDefault="000A62AA" w:rsidP="000A62AA">
      <w:pPr>
        <w:pStyle w:val="NoSpacing"/>
        <w:ind w:left="720"/>
        <w:rPr>
          <w:rFonts w:ascii="Abadi" w:hAnsi="Abadi"/>
          <w:sz w:val="28"/>
          <w:szCs w:val="28"/>
        </w:rPr>
      </w:pPr>
      <w:r w:rsidRPr="000A62AA">
        <w:rPr>
          <w:rFonts w:ascii="Abadi" w:hAnsi="Abadi"/>
          <w:sz w:val="28"/>
          <w:szCs w:val="28"/>
        </w:rPr>
        <w:t>Technological innovations, such as microgrids and off-grid renewable energy systems, offer potential solutions for improving energy access in rural areas. These technologies can provide reliable and scalable energy solutions tailored to the needs of dispersed rural populations, often with lower costs and faster deployment compared to traditional grid extensions. Urban areas can leverage advanced technologies for efficiency and demand management, benefiting from a more robust and integrated energy network.</w:t>
      </w:r>
    </w:p>
    <w:p w14:paraId="5AD3ADC2" w14:textId="77777777" w:rsidR="000A62AA" w:rsidRPr="000A62AA" w:rsidRDefault="000A62AA" w:rsidP="000A62AA">
      <w:pPr>
        <w:pStyle w:val="NoSpacing"/>
        <w:rPr>
          <w:rFonts w:ascii="Abadi" w:hAnsi="Abadi"/>
          <w:sz w:val="28"/>
          <w:szCs w:val="28"/>
        </w:rPr>
      </w:pPr>
    </w:p>
    <w:p w14:paraId="44368820" w14:textId="77777777" w:rsidR="000A62AA" w:rsidRPr="000A62AA" w:rsidRDefault="000A62AA" w:rsidP="000A62AA">
      <w:pPr>
        <w:pStyle w:val="NoSpacing"/>
        <w:numPr>
          <w:ilvl w:val="0"/>
          <w:numId w:val="245"/>
        </w:numPr>
        <w:rPr>
          <w:rFonts w:ascii="Abadi" w:hAnsi="Abadi"/>
          <w:b/>
          <w:bCs/>
          <w:sz w:val="28"/>
          <w:szCs w:val="28"/>
        </w:rPr>
      </w:pPr>
      <w:r w:rsidRPr="000A62AA">
        <w:rPr>
          <w:rFonts w:ascii="Abadi" w:hAnsi="Abadi"/>
          <w:b/>
          <w:bCs/>
          <w:sz w:val="28"/>
          <w:szCs w:val="28"/>
        </w:rPr>
        <w:t xml:space="preserve">Policy and Regulation: </w:t>
      </w:r>
    </w:p>
    <w:p w14:paraId="05BDC29F" w14:textId="71D2EF62" w:rsidR="000A62AA" w:rsidRPr="000A62AA" w:rsidRDefault="000A62AA" w:rsidP="000A62AA">
      <w:pPr>
        <w:pStyle w:val="NoSpacing"/>
        <w:ind w:left="720"/>
        <w:rPr>
          <w:rFonts w:ascii="Abadi" w:hAnsi="Abadi"/>
          <w:sz w:val="28"/>
          <w:szCs w:val="28"/>
        </w:rPr>
      </w:pPr>
      <w:r w:rsidRPr="000A62AA">
        <w:rPr>
          <w:rFonts w:ascii="Abadi" w:hAnsi="Abadi"/>
          <w:sz w:val="28"/>
          <w:szCs w:val="28"/>
        </w:rPr>
        <w:t>Effective energy policy and regulation are crucial for addressing disparities between urban and rural energy access. Policies that incentivize investment in rural energy infrastructure, such as subsidies or tax breaks, can help bridge the gap. Additionally, regulatory frameworks need to address the specific challenges faced by rural areas, ensuring that energy access and quality are not compromised in the pursuit of urban energy development.</w:t>
      </w:r>
    </w:p>
    <w:p w14:paraId="5BE00AC1" w14:textId="77777777" w:rsidR="000A62AA" w:rsidRPr="000A62AA" w:rsidRDefault="000A62AA" w:rsidP="000A62AA">
      <w:pPr>
        <w:pStyle w:val="NoSpacing"/>
        <w:rPr>
          <w:rFonts w:ascii="Abadi" w:hAnsi="Abadi"/>
          <w:sz w:val="28"/>
          <w:szCs w:val="28"/>
        </w:rPr>
      </w:pPr>
    </w:p>
    <w:p w14:paraId="56727498" w14:textId="77777777" w:rsidR="000A62AA" w:rsidRPr="000A62AA" w:rsidRDefault="000A62AA" w:rsidP="000A62AA">
      <w:pPr>
        <w:pStyle w:val="NoSpacing"/>
        <w:numPr>
          <w:ilvl w:val="0"/>
          <w:numId w:val="245"/>
        </w:numPr>
        <w:ind w:hanging="436"/>
        <w:rPr>
          <w:rFonts w:ascii="Abadi" w:hAnsi="Abadi"/>
          <w:b/>
          <w:bCs/>
          <w:sz w:val="28"/>
          <w:szCs w:val="28"/>
        </w:rPr>
      </w:pPr>
      <w:r w:rsidRPr="000A62AA">
        <w:rPr>
          <w:rFonts w:ascii="Abadi" w:hAnsi="Abadi"/>
          <w:b/>
          <w:bCs/>
          <w:sz w:val="28"/>
          <w:szCs w:val="28"/>
        </w:rPr>
        <w:t xml:space="preserve">Community Engagement and Local Solutions: </w:t>
      </w:r>
    </w:p>
    <w:p w14:paraId="38D8A759" w14:textId="7B110179" w:rsidR="000A62AA" w:rsidRPr="000A62AA" w:rsidRDefault="000A62AA" w:rsidP="000A62AA">
      <w:pPr>
        <w:pStyle w:val="NoSpacing"/>
        <w:ind w:left="720"/>
        <w:rPr>
          <w:rFonts w:ascii="Abadi" w:hAnsi="Abadi"/>
          <w:sz w:val="28"/>
          <w:szCs w:val="28"/>
        </w:rPr>
      </w:pPr>
      <w:r w:rsidRPr="000A62AA">
        <w:rPr>
          <w:rFonts w:ascii="Abadi" w:hAnsi="Abadi"/>
          <w:sz w:val="28"/>
          <w:szCs w:val="28"/>
        </w:rPr>
        <w:t>Engaging rural communities in the development and implementation of energy solutions can enhance the effectiveness and sustainability of projects. Local involvement ensures that energy solutions are tailored to the specific needs and preferences of rural residents, promoting better acceptance and utilization. Additionally, empowering local communities through training and capacity-building initiatives can foster self-sufficiency and innovation in energy management, contributing to more equitable and sustainable energy access across Gaza.</w:t>
      </w:r>
    </w:p>
    <w:p w14:paraId="547F9236" w14:textId="77777777" w:rsidR="000E7105" w:rsidRDefault="000E7105" w:rsidP="000E7105">
      <w:pPr>
        <w:rPr>
          <w:rFonts w:ascii="Abadi" w:hAnsi="Abadi"/>
          <w:b/>
          <w:bCs/>
          <w:sz w:val="28"/>
          <w:szCs w:val="28"/>
        </w:rPr>
      </w:pPr>
    </w:p>
    <w:p w14:paraId="03B57AB2" w14:textId="77777777" w:rsidR="000E7105" w:rsidRDefault="000E7105" w:rsidP="000E7105">
      <w:pPr>
        <w:rPr>
          <w:rFonts w:ascii="Abadi" w:hAnsi="Abadi"/>
          <w:b/>
          <w:bCs/>
          <w:sz w:val="28"/>
          <w:szCs w:val="28"/>
        </w:rPr>
      </w:pPr>
    </w:p>
    <w:p w14:paraId="3AEFA399" w14:textId="77777777" w:rsidR="000E7105" w:rsidRDefault="000E7105" w:rsidP="000E7105">
      <w:pPr>
        <w:rPr>
          <w:rFonts w:ascii="Abadi" w:hAnsi="Abadi"/>
          <w:b/>
          <w:bCs/>
          <w:sz w:val="28"/>
          <w:szCs w:val="28"/>
        </w:rPr>
      </w:pPr>
    </w:p>
    <w:p w14:paraId="7B8F0A0C" w14:textId="77777777" w:rsidR="000E7105" w:rsidRDefault="000E7105" w:rsidP="000E7105">
      <w:pPr>
        <w:rPr>
          <w:rFonts w:ascii="Abadi" w:hAnsi="Abadi"/>
          <w:b/>
          <w:bCs/>
          <w:sz w:val="28"/>
          <w:szCs w:val="28"/>
        </w:rPr>
      </w:pPr>
    </w:p>
    <w:p w14:paraId="74D6BFEC" w14:textId="2E3D2A5D" w:rsidR="000E7105" w:rsidRPr="00662992" w:rsidRDefault="000E7105" w:rsidP="000E7105">
      <w:pPr>
        <w:rPr>
          <w:rFonts w:ascii="Abadi" w:hAnsi="Abadi"/>
          <w:b/>
          <w:bCs/>
          <w:sz w:val="28"/>
          <w:szCs w:val="28"/>
        </w:rPr>
      </w:pPr>
      <w:r w:rsidRPr="00662992">
        <w:rPr>
          <w:rFonts w:ascii="Abadi" w:hAnsi="Abadi"/>
          <w:b/>
          <w:bCs/>
          <w:sz w:val="28"/>
          <w:szCs w:val="28"/>
        </w:rPr>
        <w:lastRenderedPageBreak/>
        <w:t>Advocate A Presentation: In Support of Energy Access for Urban Areas</w:t>
      </w:r>
    </w:p>
    <w:p w14:paraId="6D8DC102" w14:textId="77777777" w:rsidR="000E7105" w:rsidRPr="00662992" w:rsidRDefault="000E7105" w:rsidP="000E7105">
      <w:pPr>
        <w:rPr>
          <w:rFonts w:ascii="Abadi" w:hAnsi="Abadi"/>
          <w:b/>
          <w:bCs/>
          <w:sz w:val="28"/>
          <w:szCs w:val="28"/>
        </w:rPr>
      </w:pPr>
      <w:r w:rsidRPr="00662992">
        <w:rPr>
          <w:rFonts w:ascii="Abadi" w:hAnsi="Abadi"/>
          <w:b/>
          <w:bCs/>
          <w:sz w:val="28"/>
          <w:szCs w:val="28"/>
        </w:rPr>
        <w:t>Introduction</w:t>
      </w:r>
    </w:p>
    <w:p w14:paraId="723268BA" w14:textId="77777777" w:rsidR="000E7105" w:rsidRPr="00662992" w:rsidRDefault="000E7105" w:rsidP="000E7105">
      <w:pPr>
        <w:rPr>
          <w:rFonts w:ascii="Abadi" w:hAnsi="Abadi"/>
          <w:sz w:val="28"/>
          <w:szCs w:val="28"/>
        </w:rPr>
      </w:pPr>
      <w:r w:rsidRPr="00662992">
        <w:rPr>
          <w:rFonts w:ascii="Abadi" w:hAnsi="Abadi"/>
          <w:sz w:val="28"/>
          <w:szCs w:val="28"/>
        </w:rPr>
        <w:t>Advocate A supports prioritizing energy access for urban areas to meet high energy demands and support economic development in Gaza’s densely populated cities.</w:t>
      </w:r>
    </w:p>
    <w:p w14:paraId="12E8A348" w14:textId="77777777" w:rsidR="000E7105" w:rsidRPr="00662992" w:rsidRDefault="000E7105" w:rsidP="000E7105">
      <w:pPr>
        <w:rPr>
          <w:rFonts w:ascii="Abadi" w:hAnsi="Abadi"/>
          <w:b/>
          <w:bCs/>
          <w:sz w:val="28"/>
          <w:szCs w:val="28"/>
        </w:rPr>
      </w:pPr>
      <w:r w:rsidRPr="00662992">
        <w:rPr>
          <w:rFonts w:ascii="Abadi" w:hAnsi="Abadi"/>
          <w:b/>
          <w:bCs/>
          <w:sz w:val="28"/>
          <w:szCs w:val="28"/>
        </w:rPr>
        <w:t>Points in Support of Energy Access for Urban Areas</w:t>
      </w:r>
    </w:p>
    <w:p w14:paraId="5C10FFD0" w14:textId="77777777" w:rsidR="000A62AA" w:rsidRPr="000A62AA" w:rsidRDefault="000A62AA" w:rsidP="000A62AA">
      <w:pPr>
        <w:pStyle w:val="NoSpacing"/>
        <w:numPr>
          <w:ilvl w:val="0"/>
          <w:numId w:val="259"/>
        </w:numPr>
        <w:rPr>
          <w:rFonts w:ascii="Abadi" w:hAnsi="Abadi"/>
          <w:b/>
          <w:bCs/>
          <w:sz w:val="28"/>
          <w:szCs w:val="28"/>
        </w:rPr>
      </w:pPr>
      <w:r w:rsidRPr="000A62AA">
        <w:rPr>
          <w:rFonts w:ascii="Abadi" w:hAnsi="Abadi"/>
          <w:b/>
          <w:bCs/>
          <w:sz w:val="28"/>
          <w:szCs w:val="28"/>
        </w:rPr>
        <w:t>High Energy Demand:</w:t>
      </w:r>
    </w:p>
    <w:p w14:paraId="1332B8AA" w14:textId="77777777" w:rsidR="000A62AA" w:rsidRPr="000A62AA" w:rsidRDefault="000A62AA" w:rsidP="000A62AA">
      <w:pPr>
        <w:pStyle w:val="NoSpacing"/>
        <w:numPr>
          <w:ilvl w:val="0"/>
          <w:numId w:val="251"/>
        </w:numPr>
        <w:rPr>
          <w:rFonts w:ascii="Abadi" w:hAnsi="Abadi"/>
          <w:sz w:val="28"/>
          <w:szCs w:val="28"/>
        </w:rPr>
      </w:pPr>
      <w:r w:rsidRPr="000A62AA">
        <w:rPr>
          <w:rFonts w:ascii="Abadi" w:hAnsi="Abadi"/>
          <w:sz w:val="28"/>
          <w:szCs w:val="28"/>
        </w:rPr>
        <w:t xml:space="preserve">Urban areas in Gaza experience high energy demand due to their dense populations and extensive infrastructure. The concentration of residential, commercial, and industrial activities in cities places substantial pressure on the energy grid. Prioritizing energy access for these areas ensures a continuous and reliable energy supply, which is essential for maintaining essential services such as healthcare, education, and public safety. Meeting the high energy demand in urban </w:t>
      </w:r>
      <w:proofErr w:type="spellStart"/>
      <w:r w:rsidRPr="000A62AA">
        <w:rPr>
          <w:rFonts w:ascii="Abadi" w:hAnsi="Abadi"/>
          <w:sz w:val="28"/>
          <w:szCs w:val="28"/>
        </w:rPr>
        <w:t>centers</w:t>
      </w:r>
      <w:proofErr w:type="spellEnd"/>
      <w:r w:rsidRPr="000A62AA">
        <w:rPr>
          <w:rFonts w:ascii="Abadi" w:hAnsi="Abadi"/>
          <w:sz w:val="28"/>
          <w:szCs w:val="28"/>
        </w:rPr>
        <w:t xml:space="preserve"> is crucial for preventing disruptions that could affect the daily lives and economic stability of a large portion of the population.</w:t>
      </w:r>
    </w:p>
    <w:p w14:paraId="1BE30D07" w14:textId="77777777" w:rsidR="000A62AA" w:rsidRPr="000A62AA" w:rsidRDefault="000A62AA" w:rsidP="000A62AA">
      <w:pPr>
        <w:pStyle w:val="NoSpacing"/>
        <w:rPr>
          <w:rFonts w:ascii="Abadi" w:hAnsi="Abadi"/>
          <w:sz w:val="28"/>
          <w:szCs w:val="28"/>
        </w:rPr>
      </w:pPr>
    </w:p>
    <w:p w14:paraId="70779304" w14:textId="77777777" w:rsidR="000A62AA" w:rsidRPr="000A62AA" w:rsidRDefault="000A62AA" w:rsidP="000A62AA">
      <w:pPr>
        <w:pStyle w:val="NoSpacing"/>
        <w:numPr>
          <w:ilvl w:val="0"/>
          <w:numId w:val="259"/>
        </w:numPr>
        <w:rPr>
          <w:rFonts w:ascii="Abadi" w:hAnsi="Abadi"/>
          <w:b/>
          <w:bCs/>
          <w:sz w:val="28"/>
          <w:szCs w:val="28"/>
        </w:rPr>
      </w:pPr>
      <w:r w:rsidRPr="000A62AA">
        <w:rPr>
          <w:rFonts w:ascii="Abadi" w:hAnsi="Abadi"/>
          <w:b/>
          <w:bCs/>
          <w:sz w:val="28"/>
          <w:szCs w:val="28"/>
        </w:rPr>
        <w:t>Economic Development:</w:t>
      </w:r>
    </w:p>
    <w:p w14:paraId="364FF99D" w14:textId="77777777" w:rsidR="000A62AA" w:rsidRPr="000A62AA" w:rsidRDefault="000A62AA" w:rsidP="000A62AA">
      <w:pPr>
        <w:pStyle w:val="NoSpacing"/>
        <w:numPr>
          <w:ilvl w:val="0"/>
          <w:numId w:val="251"/>
        </w:numPr>
        <w:rPr>
          <w:rFonts w:ascii="Abadi" w:hAnsi="Abadi"/>
          <w:sz w:val="28"/>
          <w:szCs w:val="28"/>
        </w:rPr>
      </w:pPr>
      <w:r w:rsidRPr="000A62AA">
        <w:rPr>
          <w:rFonts w:ascii="Abadi" w:hAnsi="Abadi"/>
          <w:sz w:val="28"/>
          <w:szCs w:val="28"/>
        </w:rPr>
        <w:t>Reliable energy access is a cornerstone of economic development in urban areas. Cities serve as hubs of commerce, industry, and service sectors that drive economic growth. Energy availability supports business operations, attracts investment, and fosters job creation. Without consistent energy supply, urban businesses may face operational disruptions, negatively impacting economic performance and investment potential. Enhancing energy access in urban areas thus plays a pivotal role in sustaining and expanding economic activities that contribute to overall development and prosperity.</w:t>
      </w:r>
    </w:p>
    <w:p w14:paraId="3527CAF0" w14:textId="77777777" w:rsidR="000A62AA" w:rsidRPr="000A62AA" w:rsidRDefault="000A62AA" w:rsidP="000A62AA">
      <w:pPr>
        <w:pStyle w:val="NoSpacing"/>
        <w:rPr>
          <w:rFonts w:ascii="Abadi" w:hAnsi="Abadi"/>
          <w:sz w:val="28"/>
          <w:szCs w:val="28"/>
        </w:rPr>
      </w:pPr>
    </w:p>
    <w:p w14:paraId="52A116ED" w14:textId="77777777" w:rsidR="000A62AA" w:rsidRPr="000A62AA" w:rsidRDefault="000A62AA" w:rsidP="000A62AA">
      <w:pPr>
        <w:pStyle w:val="NoSpacing"/>
        <w:numPr>
          <w:ilvl w:val="0"/>
          <w:numId w:val="259"/>
        </w:numPr>
        <w:rPr>
          <w:rFonts w:ascii="Abadi" w:hAnsi="Abadi"/>
          <w:b/>
          <w:bCs/>
          <w:sz w:val="28"/>
          <w:szCs w:val="28"/>
        </w:rPr>
      </w:pPr>
      <w:r w:rsidRPr="000A62AA">
        <w:rPr>
          <w:rFonts w:ascii="Abadi" w:hAnsi="Abadi"/>
          <w:b/>
          <w:bCs/>
          <w:sz w:val="28"/>
          <w:szCs w:val="28"/>
        </w:rPr>
        <w:t>Established Infrastructure:</w:t>
      </w:r>
    </w:p>
    <w:p w14:paraId="08F975B7" w14:textId="77777777" w:rsidR="000A62AA" w:rsidRPr="000A62AA" w:rsidRDefault="000A62AA" w:rsidP="000A62AA">
      <w:pPr>
        <w:pStyle w:val="NoSpacing"/>
        <w:numPr>
          <w:ilvl w:val="0"/>
          <w:numId w:val="251"/>
        </w:numPr>
        <w:rPr>
          <w:rFonts w:ascii="Abadi" w:hAnsi="Abadi"/>
          <w:sz w:val="28"/>
          <w:szCs w:val="28"/>
        </w:rPr>
      </w:pPr>
      <w:r w:rsidRPr="000A62AA">
        <w:rPr>
          <w:rFonts w:ascii="Abadi" w:hAnsi="Abadi"/>
          <w:sz w:val="28"/>
          <w:szCs w:val="28"/>
        </w:rPr>
        <w:t xml:space="preserve">Urban areas typically benefit from existing energy infrastructure, including power plants, substations, and distribution networks. Enhancing and expanding this established infrastructure is often more cost-effective than building new systems from scratch. Leveraging existing facilities allows for quicker upgrades and improvements, ensuring that energy distribution remains efficient and reliable. This approach not only maximizes the use of current assets but </w:t>
      </w:r>
      <w:r w:rsidRPr="000A62AA">
        <w:rPr>
          <w:rFonts w:ascii="Abadi" w:hAnsi="Abadi"/>
          <w:sz w:val="28"/>
          <w:szCs w:val="28"/>
        </w:rPr>
        <w:lastRenderedPageBreak/>
        <w:t>also accelerates the provision of upgraded energy services to meet growing demands.</w:t>
      </w:r>
    </w:p>
    <w:p w14:paraId="6525AB5F" w14:textId="77777777" w:rsidR="000A62AA" w:rsidRDefault="000A62AA" w:rsidP="000A62AA">
      <w:pPr>
        <w:pStyle w:val="NoSpacing"/>
        <w:rPr>
          <w:rFonts w:ascii="Abadi" w:hAnsi="Abadi"/>
          <w:sz w:val="28"/>
          <w:szCs w:val="28"/>
        </w:rPr>
      </w:pPr>
    </w:p>
    <w:p w14:paraId="1F04101C" w14:textId="77777777" w:rsidR="000A62AA" w:rsidRPr="000A62AA" w:rsidRDefault="000A62AA" w:rsidP="000A62AA">
      <w:pPr>
        <w:pStyle w:val="NoSpacing"/>
        <w:rPr>
          <w:rFonts w:ascii="Abadi" w:hAnsi="Abadi"/>
          <w:sz w:val="28"/>
          <w:szCs w:val="28"/>
        </w:rPr>
      </w:pPr>
    </w:p>
    <w:p w14:paraId="712C36B2" w14:textId="77777777" w:rsidR="000A62AA" w:rsidRPr="000A62AA" w:rsidRDefault="000A62AA" w:rsidP="000A62AA">
      <w:pPr>
        <w:pStyle w:val="NoSpacing"/>
        <w:numPr>
          <w:ilvl w:val="0"/>
          <w:numId w:val="259"/>
        </w:numPr>
        <w:rPr>
          <w:rFonts w:ascii="Abadi" w:hAnsi="Abadi"/>
          <w:b/>
          <w:bCs/>
          <w:sz w:val="28"/>
          <w:szCs w:val="28"/>
        </w:rPr>
      </w:pPr>
      <w:r w:rsidRPr="000A62AA">
        <w:rPr>
          <w:rFonts w:ascii="Abadi" w:hAnsi="Abadi"/>
          <w:b/>
          <w:bCs/>
          <w:sz w:val="28"/>
          <w:szCs w:val="28"/>
        </w:rPr>
        <w:t>Social Services and Quality of Life:</w:t>
      </w:r>
    </w:p>
    <w:p w14:paraId="483B4D0A" w14:textId="77777777" w:rsidR="000A62AA" w:rsidRPr="000A62AA" w:rsidRDefault="000A62AA" w:rsidP="000A62AA">
      <w:pPr>
        <w:pStyle w:val="NoSpacing"/>
        <w:numPr>
          <w:ilvl w:val="0"/>
          <w:numId w:val="251"/>
        </w:numPr>
        <w:rPr>
          <w:rFonts w:ascii="Abadi" w:hAnsi="Abadi"/>
          <w:sz w:val="28"/>
          <w:szCs w:val="28"/>
        </w:rPr>
      </w:pPr>
      <w:r w:rsidRPr="000A62AA">
        <w:rPr>
          <w:rFonts w:ascii="Abadi" w:hAnsi="Abadi"/>
          <w:sz w:val="28"/>
          <w:szCs w:val="28"/>
        </w:rPr>
        <w:t>Reliable energy access significantly impacts the quality of life in urban areas by supporting essential social services. Hospitals, schools, and public transportation systems rely on consistent energy supply to operate effectively. Improved energy access ensures that these critical services function without interruption, contributing to better health outcomes, educational opportunities, and mobility for urban residents. By prioritizing energy access in cities, Gaza can enhance the overall well-being and daily living conditions of a substantial segment of its population.</w:t>
      </w:r>
    </w:p>
    <w:p w14:paraId="26075492" w14:textId="77777777" w:rsidR="000A62AA" w:rsidRPr="000A62AA" w:rsidRDefault="000A62AA" w:rsidP="000A62AA">
      <w:pPr>
        <w:pStyle w:val="NoSpacing"/>
        <w:rPr>
          <w:rFonts w:ascii="Abadi" w:hAnsi="Abadi"/>
          <w:sz w:val="28"/>
          <w:szCs w:val="28"/>
        </w:rPr>
      </w:pPr>
    </w:p>
    <w:p w14:paraId="02443A03" w14:textId="77777777" w:rsidR="000A62AA" w:rsidRPr="000A62AA" w:rsidRDefault="000A62AA" w:rsidP="000A62AA">
      <w:pPr>
        <w:pStyle w:val="NoSpacing"/>
        <w:numPr>
          <w:ilvl w:val="0"/>
          <w:numId w:val="259"/>
        </w:numPr>
        <w:rPr>
          <w:rFonts w:ascii="Abadi" w:hAnsi="Abadi"/>
          <w:b/>
          <w:bCs/>
          <w:sz w:val="28"/>
          <w:szCs w:val="28"/>
        </w:rPr>
      </w:pPr>
      <w:r w:rsidRPr="000A62AA">
        <w:rPr>
          <w:rFonts w:ascii="Abadi" w:hAnsi="Abadi"/>
          <w:b/>
          <w:bCs/>
          <w:sz w:val="28"/>
          <w:szCs w:val="28"/>
        </w:rPr>
        <w:t>Resilience and Emergency Preparedness:</w:t>
      </w:r>
    </w:p>
    <w:p w14:paraId="35531DDF" w14:textId="0E7237D2" w:rsidR="000E7105" w:rsidRPr="000A62AA" w:rsidRDefault="000A62AA" w:rsidP="000A62AA">
      <w:pPr>
        <w:pStyle w:val="NoSpacing"/>
        <w:numPr>
          <w:ilvl w:val="0"/>
          <w:numId w:val="251"/>
        </w:numPr>
        <w:rPr>
          <w:rFonts w:ascii="Abadi" w:hAnsi="Abadi"/>
          <w:sz w:val="28"/>
          <w:szCs w:val="28"/>
        </w:rPr>
      </w:pPr>
      <w:r w:rsidRPr="000A62AA">
        <w:rPr>
          <w:rFonts w:ascii="Abadi" w:hAnsi="Abadi"/>
          <w:sz w:val="28"/>
          <w:szCs w:val="28"/>
        </w:rPr>
        <w:t xml:space="preserve">Enhancing energy access in urban areas also contributes to increased resilience and preparedness for emergencies. Cities often face challenges such as natural disasters or socio-political disruptions that can strain energy systems. By investing in robust energy infrastructure and improving access, urban areas can better withstand and recover from such events. Reliable energy systems support emergency response services, facilitate quick recovery efforts, and ensure that urban </w:t>
      </w:r>
      <w:proofErr w:type="spellStart"/>
      <w:r w:rsidRPr="000A62AA">
        <w:rPr>
          <w:rFonts w:ascii="Abadi" w:hAnsi="Abadi"/>
          <w:sz w:val="28"/>
          <w:szCs w:val="28"/>
        </w:rPr>
        <w:t>centers</w:t>
      </w:r>
      <w:proofErr w:type="spellEnd"/>
      <w:r w:rsidRPr="000A62AA">
        <w:rPr>
          <w:rFonts w:ascii="Abadi" w:hAnsi="Abadi"/>
          <w:sz w:val="28"/>
          <w:szCs w:val="28"/>
        </w:rPr>
        <w:t xml:space="preserve"> remain functional and resilient in the face of crises. This preparedness is essential for maintaining stability and ensuring continued service delivery during and after emergencies.</w:t>
      </w:r>
    </w:p>
    <w:p w14:paraId="6E4A3EFE" w14:textId="77777777" w:rsidR="000E7105" w:rsidRDefault="000E7105" w:rsidP="000E7105">
      <w:pPr>
        <w:rPr>
          <w:rFonts w:ascii="Abadi" w:hAnsi="Abadi"/>
          <w:b/>
          <w:bCs/>
          <w:sz w:val="28"/>
          <w:szCs w:val="28"/>
        </w:rPr>
      </w:pPr>
    </w:p>
    <w:p w14:paraId="52F098B7" w14:textId="66FC0B4C" w:rsidR="000E7105" w:rsidRPr="00662992" w:rsidRDefault="000E7105" w:rsidP="000E7105">
      <w:pPr>
        <w:rPr>
          <w:rFonts w:ascii="Abadi" w:hAnsi="Abadi"/>
          <w:b/>
          <w:bCs/>
          <w:sz w:val="28"/>
          <w:szCs w:val="28"/>
        </w:rPr>
      </w:pPr>
      <w:r w:rsidRPr="00662992">
        <w:rPr>
          <w:rFonts w:ascii="Abadi" w:hAnsi="Abadi"/>
          <w:b/>
          <w:bCs/>
          <w:sz w:val="28"/>
          <w:szCs w:val="28"/>
        </w:rPr>
        <w:t>Advocate B Presentation: In Support of Energy Access for Rural Communities</w:t>
      </w:r>
    </w:p>
    <w:p w14:paraId="731F9432" w14:textId="77777777" w:rsidR="000E7105" w:rsidRPr="00662992" w:rsidRDefault="000E7105" w:rsidP="000E7105">
      <w:pPr>
        <w:rPr>
          <w:rFonts w:ascii="Abadi" w:hAnsi="Abadi"/>
          <w:b/>
          <w:bCs/>
          <w:sz w:val="28"/>
          <w:szCs w:val="28"/>
        </w:rPr>
      </w:pPr>
      <w:r w:rsidRPr="00662992">
        <w:rPr>
          <w:rFonts w:ascii="Abadi" w:hAnsi="Abadi"/>
          <w:b/>
          <w:bCs/>
          <w:sz w:val="28"/>
          <w:szCs w:val="28"/>
        </w:rPr>
        <w:t>Introduction</w:t>
      </w:r>
    </w:p>
    <w:p w14:paraId="1D853BB3" w14:textId="77777777" w:rsidR="000E7105" w:rsidRPr="00662992" w:rsidRDefault="000E7105" w:rsidP="000E7105">
      <w:pPr>
        <w:rPr>
          <w:rFonts w:ascii="Abadi" w:hAnsi="Abadi"/>
          <w:sz w:val="28"/>
          <w:szCs w:val="28"/>
        </w:rPr>
      </w:pPr>
      <w:r w:rsidRPr="00662992">
        <w:rPr>
          <w:rFonts w:ascii="Abadi" w:hAnsi="Abadi"/>
          <w:sz w:val="28"/>
          <w:szCs w:val="28"/>
        </w:rPr>
        <w:t>Advocate B argues that prioritizing energy access for rural communities is essential for ensuring equitable distribution and supporting sustainable development in Gaza’s remote areas.</w:t>
      </w:r>
    </w:p>
    <w:p w14:paraId="1B500D7C" w14:textId="77777777" w:rsidR="000E7105" w:rsidRPr="00662992" w:rsidRDefault="000E7105" w:rsidP="000E7105">
      <w:pPr>
        <w:rPr>
          <w:rFonts w:ascii="Abadi" w:hAnsi="Abadi"/>
          <w:b/>
          <w:bCs/>
          <w:sz w:val="28"/>
          <w:szCs w:val="28"/>
        </w:rPr>
      </w:pPr>
      <w:r w:rsidRPr="00662992">
        <w:rPr>
          <w:rFonts w:ascii="Abadi" w:hAnsi="Abadi"/>
          <w:b/>
          <w:bCs/>
          <w:sz w:val="28"/>
          <w:szCs w:val="28"/>
        </w:rPr>
        <w:t>Points in Support of Energy Access for Rural Communities</w:t>
      </w:r>
    </w:p>
    <w:p w14:paraId="04925876" w14:textId="77777777" w:rsidR="000A62AA" w:rsidRPr="000A62AA" w:rsidRDefault="000A62AA" w:rsidP="000A62AA">
      <w:pPr>
        <w:pStyle w:val="NoSpacing"/>
        <w:numPr>
          <w:ilvl w:val="0"/>
          <w:numId w:val="260"/>
        </w:numPr>
        <w:rPr>
          <w:rFonts w:ascii="Abadi" w:hAnsi="Abadi"/>
          <w:b/>
          <w:bCs/>
          <w:sz w:val="28"/>
          <w:szCs w:val="28"/>
        </w:rPr>
      </w:pPr>
      <w:r w:rsidRPr="000A62AA">
        <w:rPr>
          <w:rFonts w:ascii="Abadi" w:hAnsi="Abadi"/>
          <w:b/>
          <w:bCs/>
          <w:sz w:val="28"/>
          <w:szCs w:val="28"/>
        </w:rPr>
        <w:t>Equitable Energy Distribution:</w:t>
      </w:r>
    </w:p>
    <w:p w14:paraId="7D58480F" w14:textId="77777777" w:rsidR="000A62AA" w:rsidRPr="000A62AA" w:rsidRDefault="000A62AA" w:rsidP="000A62AA">
      <w:pPr>
        <w:pStyle w:val="NoSpacing"/>
        <w:numPr>
          <w:ilvl w:val="0"/>
          <w:numId w:val="251"/>
        </w:numPr>
        <w:rPr>
          <w:rFonts w:ascii="Abadi" w:hAnsi="Abadi"/>
          <w:sz w:val="28"/>
          <w:szCs w:val="28"/>
        </w:rPr>
      </w:pPr>
      <w:r w:rsidRPr="000A62AA">
        <w:rPr>
          <w:rFonts w:ascii="Abadi" w:hAnsi="Abadi"/>
          <w:sz w:val="28"/>
          <w:szCs w:val="28"/>
        </w:rPr>
        <w:t xml:space="preserve">Prioritizing energy access for rural communities is essential for ensuring equitable distribution of resources and reducing the disparity between urban and rural areas. Rural regions often </w:t>
      </w:r>
      <w:r w:rsidRPr="000A62AA">
        <w:rPr>
          <w:rFonts w:ascii="Abadi" w:hAnsi="Abadi"/>
          <w:sz w:val="28"/>
          <w:szCs w:val="28"/>
        </w:rPr>
        <w:lastRenderedPageBreak/>
        <w:t>face significant energy access challenges, leading to inequities in development and quality of life. By focusing on these areas, energy policies can promote social justice and inclusivity, addressing historical imbalances and supporting the overall goal of inclusive development. Equitable distribution of energy resources ensures that all residents, regardless of their location, benefit from reliable energy access, fostering a more balanced and fair society.</w:t>
      </w:r>
    </w:p>
    <w:p w14:paraId="3ED15332" w14:textId="77777777" w:rsidR="000A62AA" w:rsidRPr="000A62AA" w:rsidRDefault="000A62AA" w:rsidP="000A62AA">
      <w:pPr>
        <w:pStyle w:val="NoSpacing"/>
        <w:rPr>
          <w:rFonts w:ascii="Abadi" w:hAnsi="Abadi"/>
          <w:sz w:val="28"/>
          <w:szCs w:val="28"/>
        </w:rPr>
      </w:pPr>
    </w:p>
    <w:p w14:paraId="7F7186CB" w14:textId="77777777" w:rsidR="000A62AA" w:rsidRPr="000A62AA" w:rsidRDefault="000A62AA" w:rsidP="000A62AA">
      <w:pPr>
        <w:pStyle w:val="NoSpacing"/>
        <w:numPr>
          <w:ilvl w:val="0"/>
          <w:numId w:val="260"/>
        </w:numPr>
        <w:rPr>
          <w:rFonts w:ascii="Abadi" w:hAnsi="Abadi"/>
          <w:b/>
          <w:bCs/>
          <w:sz w:val="28"/>
          <w:szCs w:val="28"/>
        </w:rPr>
      </w:pPr>
      <w:r w:rsidRPr="000A62AA">
        <w:rPr>
          <w:rFonts w:ascii="Abadi" w:hAnsi="Abadi"/>
          <w:b/>
          <w:bCs/>
          <w:sz w:val="28"/>
          <w:szCs w:val="28"/>
        </w:rPr>
        <w:t>Sustainable Development:</w:t>
      </w:r>
    </w:p>
    <w:p w14:paraId="414D0D96" w14:textId="77777777" w:rsidR="000A62AA" w:rsidRPr="000A62AA" w:rsidRDefault="000A62AA" w:rsidP="000A62AA">
      <w:pPr>
        <w:pStyle w:val="NoSpacing"/>
        <w:numPr>
          <w:ilvl w:val="0"/>
          <w:numId w:val="251"/>
        </w:numPr>
        <w:rPr>
          <w:rFonts w:ascii="Abadi" w:hAnsi="Abadi"/>
          <w:sz w:val="28"/>
          <w:szCs w:val="28"/>
        </w:rPr>
      </w:pPr>
      <w:r w:rsidRPr="000A62AA">
        <w:rPr>
          <w:rFonts w:ascii="Abadi" w:hAnsi="Abadi"/>
          <w:sz w:val="28"/>
          <w:szCs w:val="28"/>
        </w:rPr>
        <w:t>Developing renewable energy projects in rural areas aligns with goals of sustainable development and environmental health. Rural communities are often situated in regions with abundant natural resources suitable for renewable energy, such as solar and wind power. Implementing these solutions provides a reliable and clean energy source while reducing reliance on environmentally harmful fossil fuels. This transition supports long-term environmental sustainability and helps protect rural ecosystems from the adverse effects of conventional energy sources, contributing to a healthier planet and a more sustainable future for rural residents.</w:t>
      </w:r>
    </w:p>
    <w:p w14:paraId="440F0670" w14:textId="77777777" w:rsidR="000A62AA" w:rsidRPr="000A62AA" w:rsidRDefault="000A62AA" w:rsidP="000A62AA">
      <w:pPr>
        <w:pStyle w:val="NoSpacing"/>
        <w:rPr>
          <w:rFonts w:ascii="Abadi" w:hAnsi="Abadi"/>
          <w:sz w:val="28"/>
          <w:szCs w:val="28"/>
        </w:rPr>
      </w:pPr>
    </w:p>
    <w:p w14:paraId="0F76D374" w14:textId="77777777" w:rsidR="000A62AA" w:rsidRPr="000A62AA" w:rsidRDefault="000A62AA" w:rsidP="000A62AA">
      <w:pPr>
        <w:pStyle w:val="NoSpacing"/>
        <w:numPr>
          <w:ilvl w:val="0"/>
          <w:numId w:val="260"/>
        </w:numPr>
        <w:rPr>
          <w:rFonts w:ascii="Abadi" w:hAnsi="Abadi"/>
          <w:b/>
          <w:bCs/>
          <w:sz w:val="28"/>
          <w:szCs w:val="28"/>
        </w:rPr>
      </w:pPr>
      <w:r w:rsidRPr="000A62AA">
        <w:rPr>
          <w:rFonts w:ascii="Abadi" w:hAnsi="Abadi"/>
          <w:b/>
          <w:bCs/>
          <w:sz w:val="28"/>
          <w:szCs w:val="28"/>
        </w:rPr>
        <w:t>Economic and Social Impact:</w:t>
      </w:r>
    </w:p>
    <w:p w14:paraId="5C9AB7AB" w14:textId="77777777" w:rsidR="000A62AA" w:rsidRPr="000A62AA" w:rsidRDefault="000A62AA" w:rsidP="000A62AA">
      <w:pPr>
        <w:pStyle w:val="NoSpacing"/>
        <w:numPr>
          <w:ilvl w:val="0"/>
          <w:numId w:val="251"/>
        </w:numPr>
        <w:rPr>
          <w:rFonts w:ascii="Abadi" w:hAnsi="Abadi"/>
          <w:sz w:val="28"/>
          <w:szCs w:val="28"/>
        </w:rPr>
      </w:pPr>
      <w:r w:rsidRPr="000A62AA">
        <w:rPr>
          <w:rFonts w:ascii="Abadi" w:hAnsi="Abadi"/>
          <w:sz w:val="28"/>
          <w:szCs w:val="28"/>
        </w:rPr>
        <w:t>Reliable energy access in rural areas has a profound economic and social impact, enhancing opportunities and quality of life for residents. Access to energy supports vital activities such as agriculture, which is often the backbone of rural economies, as well as small businesses and local industries. Improved energy infrastructure facilitates better irrigation systems, food storage, and processing capabilities, which can boost agricultural productivity and economic stability. Additionally, access to energy can improve living conditions by enabling modern amenities and services, thereby raising the overall quality of life in rural communities.</w:t>
      </w:r>
    </w:p>
    <w:p w14:paraId="3685139B" w14:textId="77777777" w:rsidR="000A62AA" w:rsidRPr="000A62AA" w:rsidRDefault="000A62AA" w:rsidP="000A62AA">
      <w:pPr>
        <w:pStyle w:val="NoSpacing"/>
        <w:rPr>
          <w:rFonts w:ascii="Abadi" w:hAnsi="Abadi"/>
          <w:b/>
          <w:bCs/>
          <w:sz w:val="28"/>
          <w:szCs w:val="28"/>
        </w:rPr>
      </w:pPr>
    </w:p>
    <w:p w14:paraId="2A4DFE25" w14:textId="77777777" w:rsidR="000A62AA" w:rsidRPr="000A62AA" w:rsidRDefault="000A62AA" w:rsidP="000A62AA">
      <w:pPr>
        <w:pStyle w:val="NoSpacing"/>
        <w:numPr>
          <w:ilvl w:val="0"/>
          <w:numId w:val="260"/>
        </w:numPr>
        <w:rPr>
          <w:rFonts w:ascii="Abadi" w:hAnsi="Abadi"/>
          <w:b/>
          <w:bCs/>
          <w:sz w:val="28"/>
          <w:szCs w:val="28"/>
        </w:rPr>
      </w:pPr>
      <w:r w:rsidRPr="000A62AA">
        <w:rPr>
          <w:rFonts w:ascii="Abadi" w:hAnsi="Abadi"/>
          <w:b/>
          <w:bCs/>
          <w:sz w:val="28"/>
          <w:szCs w:val="28"/>
        </w:rPr>
        <w:t>Infrastructure Development:</w:t>
      </w:r>
    </w:p>
    <w:p w14:paraId="0D1BAD4F" w14:textId="77777777" w:rsidR="000A62AA" w:rsidRPr="000A62AA" w:rsidRDefault="000A62AA" w:rsidP="000A62AA">
      <w:pPr>
        <w:pStyle w:val="NoSpacing"/>
        <w:numPr>
          <w:ilvl w:val="0"/>
          <w:numId w:val="251"/>
        </w:numPr>
        <w:rPr>
          <w:rFonts w:ascii="Abadi" w:hAnsi="Abadi"/>
          <w:sz w:val="28"/>
          <w:szCs w:val="28"/>
        </w:rPr>
      </w:pPr>
      <w:r w:rsidRPr="000A62AA">
        <w:rPr>
          <w:rFonts w:ascii="Abadi" w:hAnsi="Abadi"/>
          <w:sz w:val="28"/>
          <w:szCs w:val="28"/>
        </w:rPr>
        <w:t xml:space="preserve">Investing in energy infrastructure for rural communities promotes balanced regional development and strengthens resilience. Expanding energy infrastructure in these areas not only addresses immediate energy needs but also stimulates local economies by creating job opportunities in construction, maintenance, and technical fields. Furthermore, developing energy infrastructure can serve as a catalyst for broader </w:t>
      </w:r>
      <w:r w:rsidRPr="000A62AA">
        <w:rPr>
          <w:rFonts w:ascii="Abadi" w:hAnsi="Abadi"/>
          <w:sz w:val="28"/>
          <w:szCs w:val="28"/>
        </w:rPr>
        <w:lastRenderedPageBreak/>
        <w:t>regional development, enhancing access to other essential services and fostering economic growth. Such investments support long-term community development and contribute to reducing regional disparities in infrastructure and services.</w:t>
      </w:r>
    </w:p>
    <w:p w14:paraId="79D45755" w14:textId="77777777" w:rsidR="000A62AA" w:rsidRPr="000A62AA" w:rsidRDefault="000A62AA" w:rsidP="000A62AA">
      <w:pPr>
        <w:pStyle w:val="NoSpacing"/>
        <w:rPr>
          <w:rFonts w:ascii="Abadi" w:hAnsi="Abadi"/>
          <w:sz w:val="28"/>
          <w:szCs w:val="28"/>
        </w:rPr>
      </w:pPr>
    </w:p>
    <w:p w14:paraId="62275B74" w14:textId="77777777" w:rsidR="000A62AA" w:rsidRPr="000A62AA" w:rsidRDefault="000A62AA" w:rsidP="000A62AA">
      <w:pPr>
        <w:pStyle w:val="NoSpacing"/>
        <w:numPr>
          <w:ilvl w:val="0"/>
          <w:numId w:val="260"/>
        </w:numPr>
        <w:rPr>
          <w:rFonts w:ascii="Abadi" w:hAnsi="Abadi"/>
          <w:b/>
          <w:bCs/>
          <w:sz w:val="28"/>
          <w:szCs w:val="28"/>
        </w:rPr>
      </w:pPr>
      <w:r w:rsidRPr="000A62AA">
        <w:rPr>
          <w:rFonts w:ascii="Abadi" w:hAnsi="Abadi"/>
          <w:b/>
          <w:bCs/>
          <w:sz w:val="28"/>
          <w:szCs w:val="28"/>
        </w:rPr>
        <w:t>Community Empowerment and Self-Sufficiency:</w:t>
      </w:r>
    </w:p>
    <w:p w14:paraId="7A7E8821" w14:textId="1AEC497C" w:rsidR="000E7105" w:rsidRPr="000A62AA" w:rsidRDefault="000A62AA" w:rsidP="000A62AA">
      <w:pPr>
        <w:pStyle w:val="NoSpacing"/>
        <w:numPr>
          <w:ilvl w:val="0"/>
          <w:numId w:val="251"/>
        </w:numPr>
        <w:rPr>
          <w:rFonts w:ascii="Abadi" w:hAnsi="Abadi"/>
          <w:sz w:val="28"/>
          <w:szCs w:val="28"/>
        </w:rPr>
      </w:pPr>
      <w:r w:rsidRPr="000A62AA">
        <w:rPr>
          <w:rFonts w:ascii="Abadi" w:hAnsi="Abadi"/>
          <w:sz w:val="28"/>
          <w:szCs w:val="28"/>
        </w:rPr>
        <w:t>Energy access for rural communities fosters empowerment and self-sufficiency by enabling local initiatives and reducing dependence on external resources. When rural areas have reliable and accessible energy, they can undertake and sustain community-driven projects such as local manufacturing, cooperative enterprises, and educational programs. This increased autonomy empowers communities to address their own needs and challenges, promoting local innovation and resilience. By supporting self-sufficiency, energy access helps rural communities build capacity and achieve greater independence, ultimately contributing to their long-term development and prosperity.</w:t>
      </w:r>
    </w:p>
    <w:p w14:paraId="26B0E4BB" w14:textId="77777777" w:rsidR="000E7105" w:rsidRDefault="000E7105" w:rsidP="000E7105">
      <w:pPr>
        <w:rPr>
          <w:rFonts w:ascii="Abadi" w:hAnsi="Abadi"/>
          <w:b/>
          <w:bCs/>
          <w:sz w:val="28"/>
          <w:szCs w:val="28"/>
        </w:rPr>
      </w:pPr>
    </w:p>
    <w:p w14:paraId="570B84FF" w14:textId="77777777" w:rsidR="0020054B" w:rsidRPr="0020054B" w:rsidRDefault="0020054B" w:rsidP="0020054B">
      <w:pPr>
        <w:pStyle w:val="NoSpacing"/>
        <w:rPr>
          <w:rFonts w:ascii="Abadi" w:hAnsi="Abadi"/>
          <w:b/>
          <w:bCs/>
          <w:sz w:val="28"/>
          <w:szCs w:val="28"/>
        </w:rPr>
      </w:pPr>
      <w:r w:rsidRPr="0020054B">
        <w:rPr>
          <w:rFonts w:ascii="Abadi" w:hAnsi="Abadi"/>
          <w:b/>
          <w:bCs/>
          <w:sz w:val="28"/>
          <w:szCs w:val="28"/>
        </w:rPr>
        <w:t>Advocate A Responding to Advocate B:</w:t>
      </w:r>
    </w:p>
    <w:p w14:paraId="6FFA0E5D" w14:textId="77777777" w:rsidR="0020054B" w:rsidRPr="0020054B" w:rsidRDefault="0020054B" w:rsidP="0020054B">
      <w:pPr>
        <w:pStyle w:val="NoSpacing"/>
        <w:rPr>
          <w:rFonts w:ascii="Abadi" w:hAnsi="Abadi"/>
          <w:sz w:val="28"/>
          <w:szCs w:val="28"/>
        </w:rPr>
      </w:pPr>
    </w:p>
    <w:p w14:paraId="6705FCEB" w14:textId="77777777" w:rsidR="0020054B" w:rsidRPr="0020054B" w:rsidRDefault="0020054B" w:rsidP="0020054B">
      <w:pPr>
        <w:pStyle w:val="NoSpacing"/>
        <w:rPr>
          <w:rFonts w:ascii="Abadi" w:hAnsi="Abadi"/>
          <w:sz w:val="28"/>
          <w:szCs w:val="28"/>
        </w:rPr>
      </w:pPr>
      <w:r w:rsidRPr="0020054B">
        <w:rPr>
          <w:rFonts w:ascii="Abadi" w:hAnsi="Abadi"/>
          <w:sz w:val="28"/>
          <w:szCs w:val="28"/>
        </w:rPr>
        <w:t xml:space="preserve">Advocate A acknowledges the importance of equitable energy distribution but argues that prioritizing urban areas is crucial due to their higher energy demands and role in economic development. Urban </w:t>
      </w:r>
      <w:proofErr w:type="spellStart"/>
      <w:r w:rsidRPr="0020054B">
        <w:rPr>
          <w:rFonts w:ascii="Abadi" w:hAnsi="Abadi"/>
          <w:sz w:val="28"/>
          <w:szCs w:val="28"/>
        </w:rPr>
        <w:t>centers</w:t>
      </w:r>
      <w:proofErr w:type="spellEnd"/>
      <w:r w:rsidRPr="0020054B">
        <w:rPr>
          <w:rFonts w:ascii="Abadi" w:hAnsi="Abadi"/>
          <w:sz w:val="28"/>
          <w:szCs w:val="28"/>
        </w:rPr>
        <w:t>, with their dense populations and significant infrastructure, face immediate and substantial energy needs that cannot be ignored. While equitable distribution is important, the sheer scale of energy requirements in cities means that focusing resources on urban areas ensures that essential services, such as healthcare and public safety, remain operational. Additionally, urban areas are economic hubs where energy access directly impacts business operations, job creation, and investment. Advocate A argues that addressing the energy needs of urban areas first provides a foundation for broader economic stability, which in turn can support and fund long-term projects in rural communities. Moreover, improved infrastructure and energy reliability in cities can eventually lead to better conditions and opportunities for rural development through increased overall economic growth and resource availability.</w:t>
      </w:r>
    </w:p>
    <w:p w14:paraId="6BC4BC61" w14:textId="77777777" w:rsidR="0020054B" w:rsidRDefault="0020054B" w:rsidP="0020054B">
      <w:pPr>
        <w:pStyle w:val="NoSpacing"/>
        <w:rPr>
          <w:rFonts w:ascii="Abadi" w:hAnsi="Abadi"/>
          <w:sz w:val="28"/>
          <w:szCs w:val="28"/>
        </w:rPr>
      </w:pPr>
    </w:p>
    <w:p w14:paraId="1A4FAF23" w14:textId="77777777" w:rsidR="0020054B" w:rsidRDefault="0020054B" w:rsidP="0020054B">
      <w:pPr>
        <w:pStyle w:val="NoSpacing"/>
        <w:rPr>
          <w:rFonts w:ascii="Abadi" w:hAnsi="Abadi"/>
          <w:sz w:val="28"/>
          <w:szCs w:val="28"/>
        </w:rPr>
      </w:pPr>
    </w:p>
    <w:p w14:paraId="2C676B03" w14:textId="77777777" w:rsidR="0020054B" w:rsidRDefault="0020054B" w:rsidP="0020054B">
      <w:pPr>
        <w:pStyle w:val="NoSpacing"/>
        <w:rPr>
          <w:rFonts w:ascii="Abadi" w:hAnsi="Abadi"/>
          <w:sz w:val="28"/>
          <w:szCs w:val="28"/>
        </w:rPr>
      </w:pPr>
    </w:p>
    <w:p w14:paraId="7200F7D7" w14:textId="77777777" w:rsidR="0020054B" w:rsidRDefault="0020054B" w:rsidP="0020054B">
      <w:pPr>
        <w:pStyle w:val="NoSpacing"/>
        <w:rPr>
          <w:rFonts w:ascii="Abadi" w:hAnsi="Abadi"/>
          <w:sz w:val="28"/>
          <w:szCs w:val="28"/>
        </w:rPr>
      </w:pPr>
    </w:p>
    <w:p w14:paraId="32017A4F" w14:textId="77777777" w:rsidR="0020054B" w:rsidRPr="0020054B" w:rsidRDefault="0020054B" w:rsidP="0020054B">
      <w:pPr>
        <w:pStyle w:val="NoSpacing"/>
        <w:rPr>
          <w:rFonts w:ascii="Abadi" w:hAnsi="Abadi"/>
          <w:sz w:val="28"/>
          <w:szCs w:val="28"/>
        </w:rPr>
      </w:pPr>
    </w:p>
    <w:p w14:paraId="757BBC7D" w14:textId="77777777" w:rsidR="0020054B" w:rsidRPr="0020054B" w:rsidRDefault="0020054B" w:rsidP="0020054B">
      <w:pPr>
        <w:pStyle w:val="NoSpacing"/>
        <w:rPr>
          <w:rFonts w:ascii="Abadi" w:hAnsi="Abadi"/>
          <w:b/>
          <w:bCs/>
          <w:sz w:val="28"/>
          <w:szCs w:val="28"/>
        </w:rPr>
      </w:pPr>
      <w:r w:rsidRPr="0020054B">
        <w:rPr>
          <w:rFonts w:ascii="Abadi" w:hAnsi="Abadi"/>
          <w:b/>
          <w:bCs/>
          <w:sz w:val="28"/>
          <w:szCs w:val="28"/>
        </w:rPr>
        <w:t>Advocate B Responding to Advocate A:</w:t>
      </w:r>
    </w:p>
    <w:p w14:paraId="26FAECF1" w14:textId="77777777" w:rsidR="0020054B" w:rsidRPr="0020054B" w:rsidRDefault="0020054B" w:rsidP="0020054B">
      <w:pPr>
        <w:pStyle w:val="NoSpacing"/>
        <w:rPr>
          <w:rFonts w:ascii="Abadi" w:hAnsi="Abadi"/>
          <w:sz w:val="28"/>
          <w:szCs w:val="28"/>
        </w:rPr>
      </w:pPr>
    </w:p>
    <w:p w14:paraId="1B0D55E1" w14:textId="036091D3" w:rsidR="000E7105" w:rsidRPr="0020054B" w:rsidRDefault="0020054B" w:rsidP="0020054B">
      <w:pPr>
        <w:pStyle w:val="NoSpacing"/>
        <w:rPr>
          <w:rFonts w:ascii="Abadi" w:hAnsi="Abadi"/>
          <w:sz w:val="28"/>
          <w:szCs w:val="28"/>
        </w:rPr>
      </w:pPr>
      <w:r w:rsidRPr="0020054B">
        <w:rPr>
          <w:rFonts w:ascii="Abadi" w:hAnsi="Abadi"/>
          <w:sz w:val="28"/>
          <w:szCs w:val="28"/>
        </w:rPr>
        <w:t>Advocate B concurs that urban areas face significant energy demands but contends that prioritizing rural communities is essential for achieving comprehensive and equitable energy access. While urban areas certainly have high energy needs, focusing solely on cities risks exacerbating existing inequalities and neglecting the needs of rural populations. Rural communities often experience severe energy shortages that hinder their economic and social development, leading to a cycle of poverty and underdevelopment. By investing in energy infrastructure and renewable projects in rural areas, Gaza can address these disparities, promote social justice, and ensure that all residents benefit from reliable energy access. Additionally, supporting rural energy access aligns with sustainability goals, as rural areas often have the potential for renewable energy resources that can reduce reliance on fossil fuels. Advocate B argues that equitable development across urban and rural areas is not mutually exclusive but rather a complementary approach that can foster balanced growth and resilience throughout Gaza.</w:t>
      </w:r>
    </w:p>
    <w:p w14:paraId="7E90CCFF" w14:textId="77777777" w:rsidR="0020054B" w:rsidRDefault="0020054B" w:rsidP="000E7105">
      <w:pPr>
        <w:rPr>
          <w:rFonts w:ascii="Abadi" w:hAnsi="Abadi"/>
          <w:b/>
          <w:bCs/>
          <w:sz w:val="28"/>
          <w:szCs w:val="28"/>
        </w:rPr>
      </w:pPr>
    </w:p>
    <w:p w14:paraId="63006CD8" w14:textId="6B439739" w:rsidR="000E7105" w:rsidRPr="00662992" w:rsidRDefault="000E7105" w:rsidP="000E7105">
      <w:pPr>
        <w:rPr>
          <w:rFonts w:ascii="Abadi" w:hAnsi="Abadi"/>
          <w:b/>
          <w:bCs/>
          <w:sz w:val="28"/>
          <w:szCs w:val="28"/>
        </w:rPr>
      </w:pPr>
      <w:r w:rsidRPr="00662992">
        <w:rPr>
          <w:rFonts w:ascii="Abadi" w:hAnsi="Abadi"/>
          <w:b/>
          <w:bCs/>
          <w:sz w:val="28"/>
          <w:szCs w:val="28"/>
        </w:rPr>
        <w:t>Moderator's Summary</w:t>
      </w:r>
    </w:p>
    <w:p w14:paraId="3AE5FA73" w14:textId="343342D0" w:rsidR="000E7105" w:rsidRDefault="0020054B" w:rsidP="0020054B">
      <w:pPr>
        <w:pStyle w:val="NoSpacing"/>
        <w:rPr>
          <w:rFonts w:ascii="Abadi" w:hAnsi="Abadi"/>
          <w:sz w:val="28"/>
          <w:szCs w:val="28"/>
        </w:rPr>
      </w:pPr>
      <w:r w:rsidRPr="0020054B">
        <w:rPr>
          <w:rFonts w:ascii="Abadi" w:hAnsi="Abadi"/>
          <w:sz w:val="28"/>
          <w:szCs w:val="28"/>
        </w:rPr>
        <w:t>The discussion on energy access for urban versus rural areas in Gaza underscores the critical need for equitable distribution. Advocate A argues for prioritizing urban areas due to their high energy demands and economic significance, emphasizing that addressing these needs supports essential services and drives economic growth. In contrast, Advocate B stresses the importance of focusing on rural communities to promote fairness and sustainability, highlighting how improving energy access in these areas can reduce disparities and foster long-term development. Both viewpoints reveal the complexities of balancing immediate urban needs with broader goals of inclusive and sustainable energy access for all Gaza's residents.</w:t>
      </w:r>
    </w:p>
    <w:p w14:paraId="0138ECA9" w14:textId="77777777" w:rsidR="0020054B" w:rsidRDefault="0020054B" w:rsidP="0020054B">
      <w:pPr>
        <w:pStyle w:val="NoSpacing"/>
        <w:rPr>
          <w:rFonts w:ascii="Abadi" w:hAnsi="Abadi"/>
          <w:sz w:val="28"/>
          <w:szCs w:val="28"/>
        </w:rPr>
      </w:pPr>
    </w:p>
    <w:p w14:paraId="2A15361D" w14:textId="77777777" w:rsidR="0020054B" w:rsidRPr="0020054B" w:rsidRDefault="0020054B" w:rsidP="0020054B">
      <w:pPr>
        <w:pStyle w:val="NoSpacing"/>
        <w:rPr>
          <w:rFonts w:ascii="Abadi" w:hAnsi="Abadi"/>
          <w:b/>
          <w:bCs/>
          <w:sz w:val="28"/>
          <w:szCs w:val="28"/>
        </w:rPr>
      </w:pPr>
    </w:p>
    <w:p w14:paraId="51457C98" w14:textId="315F950E" w:rsidR="000E7105" w:rsidRPr="00662992" w:rsidRDefault="000E7105" w:rsidP="000E7105">
      <w:pPr>
        <w:rPr>
          <w:rFonts w:ascii="Abadi" w:hAnsi="Abadi"/>
          <w:b/>
          <w:bCs/>
          <w:sz w:val="28"/>
          <w:szCs w:val="28"/>
        </w:rPr>
      </w:pPr>
      <w:r w:rsidRPr="00662992">
        <w:rPr>
          <w:rFonts w:ascii="Abadi" w:hAnsi="Abadi"/>
          <w:b/>
          <w:bCs/>
          <w:sz w:val="28"/>
          <w:szCs w:val="28"/>
        </w:rPr>
        <w:t>Reflective Questions for Further Consideration</w:t>
      </w:r>
    </w:p>
    <w:p w14:paraId="71C9A88F" w14:textId="77777777" w:rsidR="000E7105" w:rsidRPr="00662992" w:rsidRDefault="000E7105" w:rsidP="000E7105">
      <w:pPr>
        <w:numPr>
          <w:ilvl w:val="0"/>
          <w:numId w:val="248"/>
        </w:numPr>
        <w:rPr>
          <w:rFonts w:ascii="Abadi" w:hAnsi="Abadi"/>
          <w:sz w:val="28"/>
          <w:szCs w:val="28"/>
        </w:rPr>
      </w:pPr>
      <w:r w:rsidRPr="00662992">
        <w:rPr>
          <w:rFonts w:ascii="Abadi" w:hAnsi="Abadi"/>
          <w:sz w:val="28"/>
          <w:szCs w:val="28"/>
        </w:rPr>
        <w:t>How can Gaza develop a balanced energy strategy that ensures equitable access for both urban and rural areas?</w:t>
      </w:r>
    </w:p>
    <w:p w14:paraId="605471E1" w14:textId="77777777" w:rsidR="000E7105" w:rsidRPr="00662992" w:rsidRDefault="000E7105" w:rsidP="000E7105">
      <w:pPr>
        <w:numPr>
          <w:ilvl w:val="0"/>
          <w:numId w:val="248"/>
        </w:numPr>
        <w:rPr>
          <w:rFonts w:ascii="Abadi" w:hAnsi="Abadi"/>
          <w:sz w:val="28"/>
          <w:szCs w:val="28"/>
        </w:rPr>
      </w:pPr>
      <w:r w:rsidRPr="00662992">
        <w:rPr>
          <w:rFonts w:ascii="Abadi" w:hAnsi="Abadi"/>
          <w:sz w:val="28"/>
          <w:szCs w:val="28"/>
        </w:rPr>
        <w:t>What measures can be taken to enhance energy infrastructure and distribution in rural communities?</w:t>
      </w:r>
    </w:p>
    <w:p w14:paraId="352C39D2" w14:textId="46649227" w:rsidR="00E05EE3" w:rsidRPr="0020054B" w:rsidRDefault="000E7105" w:rsidP="000E7105">
      <w:pPr>
        <w:numPr>
          <w:ilvl w:val="0"/>
          <w:numId w:val="248"/>
        </w:numPr>
        <w:rPr>
          <w:rFonts w:ascii="Abadi" w:hAnsi="Abadi"/>
          <w:sz w:val="28"/>
          <w:szCs w:val="28"/>
        </w:rPr>
      </w:pPr>
      <w:r w:rsidRPr="00662992">
        <w:rPr>
          <w:rFonts w:ascii="Abadi" w:hAnsi="Abadi"/>
          <w:sz w:val="28"/>
          <w:szCs w:val="28"/>
        </w:rPr>
        <w:t>How can renewable energy projects be integrated into Gaza’s energy strategy to support sustainable development in rural areas?</w:t>
      </w:r>
    </w:p>
    <w:sectPr w:rsidR="00E05EE3" w:rsidRPr="0020054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AF9C7" w14:textId="77777777" w:rsidR="00D81BFA" w:rsidRDefault="00D81BFA" w:rsidP="0075298C">
      <w:pPr>
        <w:spacing w:after="0" w:line="240" w:lineRule="auto"/>
      </w:pPr>
      <w:r>
        <w:separator/>
      </w:r>
    </w:p>
  </w:endnote>
  <w:endnote w:type="continuationSeparator" w:id="0">
    <w:p w14:paraId="3A21D371" w14:textId="77777777" w:rsidR="00D81BFA" w:rsidRDefault="00D81BFA" w:rsidP="00752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599770"/>
      <w:docPartObj>
        <w:docPartGallery w:val="Page Numbers (Bottom of Page)"/>
        <w:docPartUnique/>
      </w:docPartObj>
    </w:sdtPr>
    <w:sdtEndPr>
      <w:rPr>
        <w:noProof/>
      </w:rPr>
    </w:sdtEndPr>
    <w:sdtContent>
      <w:p w14:paraId="723104AB" w14:textId="38F78FF9" w:rsidR="00363CB8" w:rsidRDefault="00363C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196622" w14:textId="0C4C0FC3" w:rsidR="00932455" w:rsidRPr="008C7680" w:rsidRDefault="00D26470">
    <w:pPr>
      <w:pStyle w:val="Footer"/>
      <w:rPr>
        <w:rFonts w:ascii="Abadi" w:hAnsi="Abadi"/>
      </w:rPr>
    </w:pPr>
    <w:r>
      <w:rPr>
        <w:rFonts w:ascii="Abadi" w:hAnsi="Abadi"/>
      </w:rPr>
      <w:t>Debates</w:t>
    </w:r>
    <w:r>
      <w:rPr>
        <w:rFonts w:ascii="Abadi" w:hAnsi="Abadi"/>
      </w:rPr>
      <w:tab/>
    </w:r>
    <w:r w:rsidR="00363CB8" w:rsidRPr="008C7680">
      <w:rPr>
        <w:rFonts w:ascii="Abadi" w:hAnsi="Abadi"/>
      </w:rPr>
      <w:t xml:space="preserve">                                                                     </w:t>
    </w:r>
    <w:r>
      <w:rPr>
        <w:rFonts w:ascii="Abadi" w:hAnsi="Abadi"/>
      </w:rPr>
      <w:t xml:space="preserve">                      </w:t>
    </w:r>
    <w:r w:rsidR="00363CB8" w:rsidRPr="008C7680">
      <w:rPr>
        <w:rFonts w:ascii="Abadi" w:hAnsi="Abadi"/>
      </w:rPr>
      <w:t xml:space="preserve"> Reflect - </w:t>
    </w:r>
    <w:r w:rsidR="009C641D">
      <w:rPr>
        <w:rFonts w:ascii="Abadi" w:hAnsi="Abadi"/>
      </w:rPr>
      <w:t>Spark</w:t>
    </w:r>
    <w:r w:rsidR="00363CB8" w:rsidRPr="008C7680">
      <w:rPr>
        <w:rFonts w:ascii="Abadi" w:hAnsi="Abadi"/>
      </w:rPr>
      <w:t xml:space="preserve"> - </w:t>
    </w:r>
    <w:r w:rsidR="009C641D">
      <w:rPr>
        <w:rFonts w:ascii="Abadi" w:hAnsi="Abadi"/>
      </w:rPr>
      <w:t>Adapt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EC1C6" w14:textId="77777777" w:rsidR="00D81BFA" w:rsidRDefault="00D81BFA" w:rsidP="0075298C">
      <w:pPr>
        <w:spacing w:after="0" w:line="240" w:lineRule="auto"/>
      </w:pPr>
      <w:r>
        <w:separator/>
      </w:r>
    </w:p>
  </w:footnote>
  <w:footnote w:type="continuationSeparator" w:id="0">
    <w:p w14:paraId="59D711F9" w14:textId="77777777" w:rsidR="00D81BFA" w:rsidRDefault="00D81BFA" w:rsidP="00752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4DA10" w14:textId="068708A7" w:rsidR="00F55941" w:rsidRDefault="00932455" w:rsidP="00F55941">
    <w:pPr>
      <w:pStyle w:val="Footer"/>
      <w:jc w:val="both"/>
    </w:pPr>
    <w:r>
      <w:rPr>
        <w:noProof/>
      </w:rPr>
      <w:drawing>
        <wp:anchor distT="0" distB="0" distL="114300" distR="114300" simplePos="0" relativeHeight="251659264" behindDoc="0" locked="0" layoutInCell="1" allowOverlap="1" wp14:anchorId="1CE52601" wp14:editId="35DDDBA5">
          <wp:simplePos x="0" y="0"/>
          <wp:positionH relativeFrom="leftMargin">
            <wp:align>right</wp:align>
          </wp:positionH>
          <wp:positionV relativeFrom="paragraph">
            <wp:posOffset>-212759</wp:posOffset>
          </wp:positionV>
          <wp:extent cx="595630" cy="595630"/>
          <wp:effectExtent l="0" t="0" r="0" b="0"/>
          <wp:wrapSquare wrapText="bothSides"/>
          <wp:docPr id="1393596021" name="Picture 3" descr="A red green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596021" name="Picture 3" descr="A red green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5630" cy="595630"/>
                  </a:xfrm>
                  <a:prstGeom prst="rect">
                    <a:avLst/>
                  </a:prstGeom>
                </pic:spPr>
              </pic:pic>
            </a:graphicData>
          </a:graphic>
          <wp14:sizeRelH relativeFrom="margin">
            <wp14:pctWidth>0</wp14:pctWidth>
          </wp14:sizeRelH>
          <wp14:sizeRelV relativeFrom="margin">
            <wp14:pctHeight>0</wp14:pctHeight>
          </wp14:sizeRelV>
        </wp:anchor>
      </w:drawing>
    </w:r>
    <w:r>
      <w:t>H</w:t>
    </w:r>
    <w:r w:rsidR="004E6CAF">
      <w:t>orizons</w:t>
    </w:r>
    <w:r>
      <w:t xml:space="preserve"> </w:t>
    </w:r>
    <w:r w:rsidR="00B0444E">
      <w:t>&amp;</w:t>
    </w:r>
    <w:r>
      <w:t xml:space="preserve"> O</w:t>
    </w:r>
    <w:r w:rsidR="004E6CAF">
      <w:t>pportunities</w:t>
    </w:r>
    <w:r>
      <w:t xml:space="preserve"> for P</w:t>
    </w:r>
    <w:r w:rsidR="004E6CAF">
      <w:t>alestine</w:t>
    </w:r>
    <w:r w:rsidR="00B0444E">
      <w:t xml:space="preserve"> E</w:t>
    </w:r>
    <w:r w:rsidR="004E6CAF">
      <w:t>ternal</w:t>
    </w:r>
    <w:r w:rsidR="00B0444E">
      <w:t xml:space="preserve">               </w:t>
    </w:r>
    <w:r w:rsidR="004E6CAF">
      <w:t xml:space="preserve">                 </w:t>
    </w:r>
    <w:r w:rsidR="001D1228">
      <w:t xml:space="preserve"> </w:t>
    </w:r>
    <w:r w:rsidR="00F55941">
      <w:t xml:space="preserve">                                           </w:t>
    </w:r>
    <w:r w:rsidR="002A31C3">
      <w:t>Energy</w:t>
    </w:r>
  </w:p>
  <w:p w14:paraId="7BC3AD88" w14:textId="14CE46A5" w:rsidR="00932455" w:rsidRDefault="00932455" w:rsidP="00B0444E">
    <w:pPr>
      <w:pStyle w:val="Footer"/>
      <w:jc w:val="both"/>
    </w:pPr>
  </w:p>
  <w:p w14:paraId="4A17AF03" w14:textId="77777777" w:rsidR="00932455" w:rsidRDefault="00932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1D70"/>
    <w:multiLevelType w:val="multilevel"/>
    <w:tmpl w:val="F2007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15C14"/>
    <w:multiLevelType w:val="multilevel"/>
    <w:tmpl w:val="62C48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FC4381"/>
    <w:multiLevelType w:val="multilevel"/>
    <w:tmpl w:val="BF76A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7C7A47"/>
    <w:multiLevelType w:val="multilevel"/>
    <w:tmpl w:val="8918E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114D48"/>
    <w:multiLevelType w:val="multilevel"/>
    <w:tmpl w:val="1654E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1D2527"/>
    <w:multiLevelType w:val="multilevel"/>
    <w:tmpl w:val="0AFEF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E47EDC"/>
    <w:multiLevelType w:val="multilevel"/>
    <w:tmpl w:val="1D1C2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4043EF"/>
    <w:multiLevelType w:val="multilevel"/>
    <w:tmpl w:val="B3B83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F37F41"/>
    <w:multiLevelType w:val="multilevel"/>
    <w:tmpl w:val="67C8F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511619"/>
    <w:multiLevelType w:val="multilevel"/>
    <w:tmpl w:val="07826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5582D49"/>
    <w:multiLevelType w:val="multilevel"/>
    <w:tmpl w:val="10BC4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C60CD3"/>
    <w:multiLevelType w:val="multilevel"/>
    <w:tmpl w:val="57CCC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6E23081"/>
    <w:multiLevelType w:val="multilevel"/>
    <w:tmpl w:val="12243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75B5BF4"/>
    <w:multiLevelType w:val="multilevel"/>
    <w:tmpl w:val="C7104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7A7574"/>
    <w:multiLevelType w:val="multilevel"/>
    <w:tmpl w:val="B3D21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77F3A11"/>
    <w:multiLevelType w:val="multilevel"/>
    <w:tmpl w:val="E194A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8AD092E"/>
    <w:multiLevelType w:val="multilevel"/>
    <w:tmpl w:val="A60A6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8AD794F"/>
    <w:multiLevelType w:val="multilevel"/>
    <w:tmpl w:val="428C7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8C3549F"/>
    <w:multiLevelType w:val="multilevel"/>
    <w:tmpl w:val="4E3E1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90D6740"/>
    <w:multiLevelType w:val="multilevel"/>
    <w:tmpl w:val="86782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916462A"/>
    <w:multiLevelType w:val="multilevel"/>
    <w:tmpl w:val="E3E09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AEE10EE"/>
    <w:multiLevelType w:val="multilevel"/>
    <w:tmpl w:val="3B209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B0A3CEE"/>
    <w:multiLevelType w:val="multilevel"/>
    <w:tmpl w:val="91804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BCC4F3A"/>
    <w:multiLevelType w:val="multilevel"/>
    <w:tmpl w:val="72081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C525667"/>
    <w:multiLevelType w:val="multilevel"/>
    <w:tmpl w:val="DD36DB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CCF0854"/>
    <w:multiLevelType w:val="multilevel"/>
    <w:tmpl w:val="68D41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CFA7C15"/>
    <w:multiLevelType w:val="hybridMultilevel"/>
    <w:tmpl w:val="C4BC12D8"/>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7" w15:restartNumberingAfterBreak="0">
    <w:nsid w:val="0D006B16"/>
    <w:multiLevelType w:val="multilevel"/>
    <w:tmpl w:val="F1362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E4635F1"/>
    <w:multiLevelType w:val="multilevel"/>
    <w:tmpl w:val="4E94D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E5B66D1"/>
    <w:multiLevelType w:val="multilevel"/>
    <w:tmpl w:val="515CB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F001357"/>
    <w:multiLevelType w:val="multilevel"/>
    <w:tmpl w:val="58342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F3F27F4"/>
    <w:multiLevelType w:val="multilevel"/>
    <w:tmpl w:val="C9D44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F766499"/>
    <w:multiLevelType w:val="multilevel"/>
    <w:tmpl w:val="1780D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00D010B"/>
    <w:multiLevelType w:val="multilevel"/>
    <w:tmpl w:val="88161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0717706"/>
    <w:multiLevelType w:val="multilevel"/>
    <w:tmpl w:val="D7DCD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15F1611"/>
    <w:multiLevelType w:val="multilevel"/>
    <w:tmpl w:val="70526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18016AF"/>
    <w:multiLevelType w:val="multilevel"/>
    <w:tmpl w:val="B6940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24D5138"/>
    <w:multiLevelType w:val="multilevel"/>
    <w:tmpl w:val="13A63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27C4A4C"/>
    <w:multiLevelType w:val="multilevel"/>
    <w:tmpl w:val="09A69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2BF57A0"/>
    <w:multiLevelType w:val="multilevel"/>
    <w:tmpl w:val="BDE47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32D602B"/>
    <w:multiLevelType w:val="multilevel"/>
    <w:tmpl w:val="33E2E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34E5445"/>
    <w:multiLevelType w:val="multilevel"/>
    <w:tmpl w:val="31EC7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38B6EC1"/>
    <w:multiLevelType w:val="multilevel"/>
    <w:tmpl w:val="769A8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41811E6"/>
    <w:multiLevelType w:val="multilevel"/>
    <w:tmpl w:val="9F4A7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4702FA7"/>
    <w:multiLevelType w:val="multilevel"/>
    <w:tmpl w:val="B76E8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48902B2"/>
    <w:multiLevelType w:val="multilevel"/>
    <w:tmpl w:val="11181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5371616"/>
    <w:multiLevelType w:val="multilevel"/>
    <w:tmpl w:val="D93C6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5593C1C"/>
    <w:multiLevelType w:val="multilevel"/>
    <w:tmpl w:val="85800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578474C"/>
    <w:multiLevelType w:val="multilevel"/>
    <w:tmpl w:val="CD9C7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5A17848"/>
    <w:multiLevelType w:val="multilevel"/>
    <w:tmpl w:val="7E305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6421F6D"/>
    <w:multiLevelType w:val="multilevel"/>
    <w:tmpl w:val="B3D21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677753A"/>
    <w:multiLevelType w:val="multilevel"/>
    <w:tmpl w:val="10BA0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68F1773"/>
    <w:multiLevelType w:val="multilevel"/>
    <w:tmpl w:val="78863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6B713AE"/>
    <w:multiLevelType w:val="multilevel"/>
    <w:tmpl w:val="3D183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6C00BF7"/>
    <w:multiLevelType w:val="hybridMultilevel"/>
    <w:tmpl w:val="BF3877E4"/>
    <w:lvl w:ilvl="0" w:tplc="4C090003">
      <w:start w:val="1"/>
      <w:numFmt w:val="bullet"/>
      <w:lvlText w:val="o"/>
      <w:lvlJc w:val="left"/>
      <w:pPr>
        <w:ind w:left="1440" w:hanging="360"/>
      </w:pPr>
      <w:rPr>
        <w:rFonts w:ascii="Courier New" w:hAnsi="Courier New" w:cs="Courier New" w:hint="default"/>
      </w:rPr>
    </w:lvl>
    <w:lvl w:ilvl="1" w:tplc="4C090003" w:tentative="1">
      <w:start w:val="1"/>
      <w:numFmt w:val="bullet"/>
      <w:lvlText w:val="o"/>
      <w:lvlJc w:val="left"/>
      <w:pPr>
        <w:ind w:left="2160" w:hanging="360"/>
      </w:pPr>
      <w:rPr>
        <w:rFonts w:ascii="Courier New" w:hAnsi="Courier New" w:cs="Courier New" w:hint="default"/>
      </w:rPr>
    </w:lvl>
    <w:lvl w:ilvl="2" w:tplc="4C090005" w:tentative="1">
      <w:start w:val="1"/>
      <w:numFmt w:val="bullet"/>
      <w:lvlText w:val=""/>
      <w:lvlJc w:val="left"/>
      <w:pPr>
        <w:ind w:left="2880" w:hanging="360"/>
      </w:pPr>
      <w:rPr>
        <w:rFonts w:ascii="Wingdings" w:hAnsi="Wingdings" w:hint="default"/>
      </w:rPr>
    </w:lvl>
    <w:lvl w:ilvl="3" w:tplc="4C090001" w:tentative="1">
      <w:start w:val="1"/>
      <w:numFmt w:val="bullet"/>
      <w:lvlText w:val=""/>
      <w:lvlJc w:val="left"/>
      <w:pPr>
        <w:ind w:left="3600" w:hanging="360"/>
      </w:pPr>
      <w:rPr>
        <w:rFonts w:ascii="Symbol" w:hAnsi="Symbol" w:hint="default"/>
      </w:rPr>
    </w:lvl>
    <w:lvl w:ilvl="4" w:tplc="4C090003" w:tentative="1">
      <w:start w:val="1"/>
      <w:numFmt w:val="bullet"/>
      <w:lvlText w:val="o"/>
      <w:lvlJc w:val="left"/>
      <w:pPr>
        <w:ind w:left="4320" w:hanging="360"/>
      </w:pPr>
      <w:rPr>
        <w:rFonts w:ascii="Courier New" w:hAnsi="Courier New" w:cs="Courier New" w:hint="default"/>
      </w:rPr>
    </w:lvl>
    <w:lvl w:ilvl="5" w:tplc="4C090005" w:tentative="1">
      <w:start w:val="1"/>
      <w:numFmt w:val="bullet"/>
      <w:lvlText w:val=""/>
      <w:lvlJc w:val="left"/>
      <w:pPr>
        <w:ind w:left="5040" w:hanging="360"/>
      </w:pPr>
      <w:rPr>
        <w:rFonts w:ascii="Wingdings" w:hAnsi="Wingdings" w:hint="default"/>
      </w:rPr>
    </w:lvl>
    <w:lvl w:ilvl="6" w:tplc="4C090001" w:tentative="1">
      <w:start w:val="1"/>
      <w:numFmt w:val="bullet"/>
      <w:lvlText w:val=""/>
      <w:lvlJc w:val="left"/>
      <w:pPr>
        <w:ind w:left="5760" w:hanging="360"/>
      </w:pPr>
      <w:rPr>
        <w:rFonts w:ascii="Symbol" w:hAnsi="Symbol" w:hint="default"/>
      </w:rPr>
    </w:lvl>
    <w:lvl w:ilvl="7" w:tplc="4C090003" w:tentative="1">
      <w:start w:val="1"/>
      <w:numFmt w:val="bullet"/>
      <w:lvlText w:val="o"/>
      <w:lvlJc w:val="left"/>
      <w:pPr>
        <w:ind w:left="6480" w:hanging="360"/>
      </w:pPr>
      <w:rPr>
        <w:rFonts w:ascii="Courier New" w:hAnsi="Courier New" w:cs="Courier New" w:hint="default"/>
      </w:rPr>
    </w:lvl>
    <w:lvl w:ilvl="8" w:tplc="4C090005" w:tentative="1">
      <w:start w:val="1"/>
      <w:numFmt w:val="bullet"/>
      <w:lvlText w:val=""/>
      <w:lvlJc w:val="left"/>
      <w:pPr>
        <w:ind w:left="7200" w:hanging="360"/>
      </w:pPr>
      <w:rPr>
        <w:rFonts w:ascii="Wingdings" w:hAnsi="Wingdings" w:hint="default"/>
      </w:rPr>
    </w:lvl>
  </w:abstractNum>
  <w:abstractNum w:abstractNumId="55" w15:restartNumberingAfterBreak="0">
    <w:nsid w:val="170021C6"/>
    <w:multiLevelType w:val="multilevel"/>
    <w:tmpl w:val="D294F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726538D"/>
    <w:multiLevelType w:val="multilevel"/>
    <w:tmpl w:val="FD72B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7A66594"/>
    <w:multiLevelType w:val="multilevel"/>
    <w:tmpl w:val="54141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7D57BEF"/>
    <w:multiLevelType w:val="multilevel"/>
    <w:tmpl w:val="A0E4D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86814AC"/>
    <w:multiLevelType w:val="multilevel"/>
    <w:tmpl w:val="9588E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88F5B8C"/>
    <w:multiLevelType w:val="multilevel"/>
    <w:tmpl w:val="9AFC5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8C03323"/>
    <w:multiLevelType w:val="multilevel"/>
    <w:tmpl w:val="9F9EF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9976414"/>
    <w:multiLevelType w:val="multilevel"/>
    <w:tmpl w:val="4AE0C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9BC67F0"/>
    <w:multiLevelType w:val="multilevel"/>
    <w:tmpl w:val="6406D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9C9645C"/>
    <w:multiLevelType w:val="multilevel"/>
    <w:tmpl w:val="CC380D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9E87D37"/>
    <w:multiLevelType w:val="multilevel"/>
    <w:tmpl w:val="E96EE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19F63361"/>
    <w:multiLevelType w:val="multilevel"/>
    <w:tmpl w:val="AEF80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1A782BC2"/>
    <w:multiLevelType w:val="multilevel"/>
    <w:tmpl w:val="C6C03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B9F4FC1"/>
    <w:multiLevelType w:val="multilevel"/>
    <w:tmpl w:val="AE32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1BBB0546"/>
    <w:multiLevelType w:val="multilevel"/>
    <w:tmpl w:val="E7BEE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CE823F4"/>
    <w:multiLevelType w:val="multilevel"/>
    <w:tmpl w:val="0C06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1D3E076A"/>
    <w:multiLevelType w:val="multilevel"/>
    <w:tmpl w:val="1676F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1D8B1081"/>
    <w:multiLevelType w:val="multilevel"/>
    <w:tmpl w:val="BD26D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1DE7695E"/>
    <w:multiLevelType w:val="multilevel"/>
    <w:tmpl w:val="13F4F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F2D49A5"/>
    <w:multiLevelType w:val="multilevel"/>
    <w:tmpl w:val="0F3E1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05A66BF"/>
    <w:multiLevelType w:val="multilevel"/>
    <w:tmpl w:val="DE981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0EA5C25"/>
    <w:multiLevelType w:val="multilevel"/>
    <w:tmpl w:val="71346D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1612EDE"/>
    <w:multiLevelType w:val="multilevel"/>
    <w:tmpl w:val="7C80C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21363BB"/>
    <w:multiLevelType w:val="hybridMultilevel"/>
    <w:tmpl w:val="FA60F6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227E6B36"/>
    <w:multiLevelType w:val="multilevel"/>
    <w:tmpl w:val="76BEE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2BC3C47"/>
    <w:multiLevelType w:val="multilevel"/>
    <w:tmpl w:val="5AB08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2F01CF0"/>
    <w:multiLevelType w:val="multilevel"/>
    <w:tmpl w:val="9F9EF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4162403"/>
    <w:multiLevelType w:val="multilevel"/>
    <w:tmpl w:val="5CD48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4E52FFD"/>
    <w:multiLevelType w:val="multilevel"/>
    <w:tmpl w:val="56A67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266F2BF5"/>
    <w:multiLevelType w:val="multilevel"/>
    <w:tmpl w:val="1264E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26DF7CC4"/>
    <w:multiLevelType w:val="multilevel"/>
    <w:tmpl w:val="8438D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84D3EAF"/>
    <w:multiLevelType w:val="multilevel"/>
    <w:tmpl w:val="99561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28977345"/>
    <w:multiLevelType w:val="multilevel"/>
    <w:tmpl w:val="DC925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29805A77"/>
    <w:multiLevelType w:val="multilevel"/>
    <w:tmpl w:val="84B47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2B22662D"/>
    <w:multiLevelType w:val="multilevel"/>
    <w:tmpl w:val="1E54DF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B5E72D2"/>
    <w:multiLevelType w:val="multilevel"/>
    <w:tmpl w:val="864ED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2C16112D"/>
    <w:multiLevelType w:val="multilevel"/>
    <w:tmpl w:val="265050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2C1F6E89"/>
    <w:multiLevelType w:val="multilevel"/>
    <w:tmpl w:val="99561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C376BBB"/>
    <w:multiLevelType w:val="multilevel"/>
    <w:tmpl w:val="50F2B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2C740910"/>
    <w:multiLevelType w:val="multilevel"/>
    <w:tmpl w:val="AE72E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2C894F76"/>
    <w:multiLevelType w:val="multilevel"/>
    <w:tmpl w:val="57DC0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D490D64"/>
    <w:multiLevelType w:val="multilevel"/>
    <w:tmpl w:val="B44AF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2DAE25CB"/>
    <w:multiLevelType w:val="multilevel"/>
    <w:tmpl w:val="0DB66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2E6C2A65"/>
    <w:multiLevelType w:val="multilevel"/>
    <w:tmpl w:val="40C8A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2EC74E8D"/>
    <w:multiLevelType w:val="multilevel"/>
    <w:tmpl w:val="69BC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F6B6128"/>
    <w:multiLevelType w:val="multilevel"/>
    <w:tmpl w:val="EF6498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2FE23C9E"/>
    <w:multiLevelType w:val="multilevel"/>
    <w:tmpl w:val="5FDE5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08A4B0D"/>
    <w:multiLevelType w:val="multilevel"/>
    <w:tmpl w:val="D6AE6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1177AC1"/>
    <w:multiLevelType w:val="multilevel"/>
    <w:tmpl w:val="1F16F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14C6B4A"/>
    <w:multiLevelType w:val="multilevel"/>
    <w:tmpl w:val="950EC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35B6A73"/>
    <w:multiLevelType w:val="multilevel"/>
    <w:tmpl w:val="9F9EF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3A32F87"/>
    <w:multiLevelType w:val="multilevel"/>
    <w:tmpl w:val="146AA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4DA5173"/>
    <w:multiLevelType w:val="multilevel"/>
    <w:tmpl w:val="CA56C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354C62F5"/>
    <w:multiLevelType w:val="multilevel"/>
    <w:tmpl w:val="3CDE7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5635062"/>
    <w:multiLevelType w:val="multilevel"/>
    <w:tmpl w:val="FE00E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35A0001E"/>
    <w:multiLevelType w:val="multilevel"/>
    <w:tmpl w:val="778CB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36FA662B"/>
    <w:multiLevelType w:val="multilevel"/>
    <w:tmpl w:val="7BD4D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378D5399"/>
    <w:multiLevelType w:val="multilevel"/>
    <w:tmpl w:val="BE9A8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38362080"/>
    <w:multiLevelType w:val="multilevel"/>
    <w:tmpl w:val="B524B3F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4" w15:restartNumberingAfterBreak="0">
    <w:nsid w:val="38E84A52"/>
    <w:multiLevelType w:val="multilevel"/>
    <w:tmpl w:val="04245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398306A5"/>
    <w:multiLevelType w:val="multilevel"/>
    <w:tmpl w:val="4DA66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39F40585"/>
    <w:multiLevelType w:val="multilevel"/>
    <w:tmpl w:val="9F9EF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3A43598F"/>
    <w:multiLevelType w:val="multilevel"/>
    <w:tmpl w:val="09428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3A6C7167"/>
    <w:multiLevelType w:val="multilevel"/>
    <w:tmpl w:val="930CB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3BA14B92"/>
    <w:multiLevelType w:val="multilevel"/>
    <w:tmpl w:val="A81E1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3C3B5CB9"/>
    <w:multiLevelType w:val="multilevel"/>
    <w:tmpl w:val="E3B42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3CE61288"/>
    <w:multiLevelType w:val="multilevel"/>
    <w:tmpl w:val="3C46C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3EE77457"/>
    <w:multiLevelType w:val="multilevel"/>
    <w:tmpl w:val="516C1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3F463370"/>
    <w:multiLevelType w:val="multilevel"/>
    <w:tmpl w:val="18D05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3F611C75"/>
    <w:multiLevelType w:val="multilevel"/>
    <w:tmpl w:val="B34CF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1603EDE"/>
    <w:multiLevelType w:val="multilevel"/>
    <w:tmpl w:val="18143A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2950B57"/>
    <w:multiLevelType w:val="multilevel"/>
    <w:tmpl w:val="62FCE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46B71CB"/>
    <w:multiLevelType w:val="multilevel"/>
    <w:tmpl w:val="8A240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4D85125"/>
    <w:multiLevelType w:val="multilevel"/>
    <w:tmpl w:val="65BC4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4F77017"/>
    <w:multiLevelType w:val="multilevel"/>
    <w:tmpl w:val="E8161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45FE5555"/>
    <w:multiLevelType w:val="multilevel"/>
    <w:tmpl w:val="C7B0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6777EAE"/>
    <w:multiLevelType w:val="multilevel"/>
    <w:tmpl w:val="52363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469F7CB2"/>
    <w:multiLevelType w:val="multilevel"/>
    <w:tmpl w:val="2AAEA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4741563A"/>
    <w:multiLevelType w:val="multilevel"/>
    <w:tmpl w:val="5680E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47746E9F"/>
    <w:multiLevelType w:val="multilevel"/>
    <w:tmpl w:val="3BAA6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47DA3995"/>
    <w:multiLevelType w:val="multilevel"/>
    <w:tmpl w:val="708AD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47EA1250"/>
    <w:multiLevelType w:val="multilevel"/>
    <w:tmpl w:val="716EE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482877FA"/>
    <w:multiLevelType w:val="multilevel"/>
    <w:tmpl w:val="18DC3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493D6D92"/>
    <w:multiLevelType w:val="multilevel"/>
    <w:tmpl w:val="6F707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4A305BA4"/>
    <w:multiLevelType w:val="multilevel"/>
    <w:tmpl w:val="516C1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4A4458B9"/>
    <w:multiLevelType w:val="multilevel"/>
    <w:tmpl w:val="E57C6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4B11015A"/>
    <w:multiLevelType w:val="multilevel"/>
    <w:tmpl w:val="167AA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4B3B4842"/>
    <w:multiLevelType w:val="multilevel"/>
    <w:tmpl w:val="89D89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4BB40F04"/>
    <w:multiLevelType w:val="multilevel"/>
    <w:tmpl w:val="84C85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4BD439CD"/>
    <w:multiLevelType w:val="multilevel"/>
    <w:tmpl w:val="516C1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4C7976A9"/>
    <w:multiLevelType w:val="multilevel"/>
    <w:tmpl w:val="E68C1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4CE40D80"/>
    <w:multiLevelType w:val="multilevel"/>
    <w:tmpl w:val="B3D21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4CF05304"/>
    <w:multiLevelType w:val="multilevel"/>
    <w:tmpl w:val="516C1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4D3F26BA"/>
    <w:multiLevelType w:val="multilevel"/>
    <w:tmpl w:val="D3505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4DA0305B"/>
    <w:multiLevelType w:val="multilevel"/>
    <w:tmpl w:val="87AE9B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4DFB6420"/>
    <w:multiLevelType w:val="multilevel"/>
    <w:tmpl w:val="F9B65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4E6F4002"/>
    <w:multiLevelType w:val="multilevel"/>
    <w:tmpl w:val="76DAE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4EA54A0B"/>
    <w:multiLevelType w:val="multilevel"/>
    <w:tmpl w:val="AC861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4EE62213"/>
    <w:multiLevelType w:val="hybridMultilevel"/>
    <w:tmpl w:val="304EAA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4F0D7E1F"/>
    <w:multiLevelType w:val="multilevel"/>
    <w:tmpl w:val="88FED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4F33129A"/>
    <w:multiLevelType w:val="multilevel"/>
    <w:tmpl w:val="B9D83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4F442F70"/>
    <w:multiLevelType w:val="multilevel"/>
    <w:tmpl w:val="9F9EF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4F5B1496"/>
    <w:multiLevelType w:val="multilevel"/>
    <w:tmpl w:val="EDE04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4F996387"/>
    <w:multiLevelType w:val="multilevel"/>
    <w:tmpl w:val="F9F60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4FC0378F"/>
    <w:multiLevelType w:val="multilevel"/>
    <w:tmpl w:val="5B228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50016F65"/>
    <w:multiLevelType w:val="multilevel"/>
    <w:tmpl w:val="A9FEF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507C6E13"/>
    <w:multiLevelType w:val="multilevel"/>
    <w:tmpl w:val="9F9EF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50EC2EC4"/>
    <w:multiLevelType w:val="multilevel"/>
    <w:tmpl w:val="B0424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51131E08"/>
    <w:multiLevelType w:val="multilevel"/>
    <w:tmpl w:val="AC527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52054920"/>
    <w:multiLevelType w:val="multilevel"/>
    <w:tmpl w:val="2F622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522A61A7"/>
    <w:multiLevelType w:val="multilevel"/>
    <w:tmpl w:val="063EC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522A643F"/>
    <w:multiLevelType w:val="multilevel"/>
    <w:tmpl w:val="01F42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528F0598"/>
    <w:multiLevelType w:val="multilevel"/>
    <w:tmpl w:val="7794C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53006C5C"/>
    <w:multiLevelType w:val="multilevel"/>
    <w:tmpl w:val="9F8E9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53867CD3"/>
    <w:multiLevelType w:val="multilevel"/>
    <w:tmpl w:val="DEAAE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55265C94"/>
    <w:multiLevelType w:val="multilevel"/>
    <w:tmpl w:val="AF664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556843BC"/>
    <w:multiLevelType w:val="multilevel"/>
    <w:tmpl w:val="802EC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55B65CEB"/>
    <w:multiLevelType w:val="multilevel"/>
    <w:tmpl w:val="C56C7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55BB389C"/>
    <w:multiLevelType w:val="multilevel"/>
    <w:tmpl w:val="103C2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55E31EC9"/>
    <w:multiLevelType w:val="multilevel"/>
    <w:tmpl w:val="9536CB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55E73C09"/>
    <w:multiLevelType w:val="multilevel"/>
    <w:tmpl w:val="EC2E2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566E74B5"/>
    <w:multiLevelType w:val="multilevel"/>
    <w:tmpl w:val="3F02B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56722465"/>
    <w:multiLevelType w:val="multilevel"/>
    <w:tmpl w:val="DAA22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58BD1B4E"/>
    <w:multiLevelType w:val="multilevel"/>
    <w:tmpl w:val="74848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58C834B8"/>
    <w:multiLevelType w:val="multilevel"/>
    <w:tmpl w:val="4844D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58F15F11"/>
    <w:multiLevelType w:val="multilevel"/>
    <w:tmpl w:val="B4E2F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5A17704C"/>
    <w:multiLevelType w:val="multilevel"/>
    <w:tmpl w:val="9F9EF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5AF068B5"/>
    <w:multiLevelType w:val="multilevel"/>
    <w:tmpl w:val="851CF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5CDB7A87"/>
    <w:multiLevelType w:val="multilevel"/>
    <w:tmpl w:val="E0EEB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5D2F29AD"/>
    <w:multiLevelType w:val="multilevel"/>
    <w:tmpl w:val="34E6D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5DE862FE"/>
    <w:multiLevelType w:val="multilevel"/>
    <w:tmpl w:val="12A0F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5DEF65F8"/>
    <w:multiLevelType w:val="multilevel"/>
    <w:tmpl w:val="36B88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5E2576D0"/>
    <w:multiLevelType w:val="multilevel"/>
    <w:tmpl w:val="9F9EF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5E6A620A"/>
    <w:multiLevelType w:val="multilevel"/>
    <w:tmpl w:val="B04E1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5F2B3228"/>
    <w:multiLevelType w:val="hybridMultilevel"/>
    <w:tmpl w:val="304EAA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5F922E61"/>
    <w:multiLevelType w:val="multilevel"/>
    <w:tmpl w:val="ED5696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60C074F1"/>
    <w:multiLevelType w:val="multilevel"/>
    <w:tmpl w:val="058E9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615B1B24"/>
    <w:multiLevelType w:val="multilevel"/>
    <w:tmpl w:val="D7600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633A724E"/>
    <w:multiLevelType w:val="multilevel"/>
    <w:tmpl w:val="DEC23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634A50B3"/>
    <w:multiLevelType w:val="multilevel"/>
    <w:tmpl w:val="461AD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634B0D6E"/>
    <w:multiLevelType w:val="multilevel"/>
    <w:tmpl w:val="E7705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64E43896"/>
    <w:multiLevelType w:val="multilevel"/>
    <w:tmpl w:val="13F89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65385868"/>
    <w:multiLevelType w:val="multilevel"/>
    <w:tmpl w:val="8B4A0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65A41191"/>
    <w:multiLevelType w:val="multilevel"/>
    <w:tmpl w:val="4E1E2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65F00102"/>
    <w:multiLevelType w:val="multilevel"/>
    <w:tmpl w:val="D6504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65F772E0"/>
    <w:multiLevelType w:val="multilevel"/>
    <w:tmpl w:val="983CC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672B3475"/>
    <w:multiLevelType w:val="multilevel"/>
    <w:tmpl w:val="4E22D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67340B48"/>
    <w:multiLevelType w:val="multilevel"/>
    <w:tmpl w:val="E42C0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673E134C"/>
    <w:multiLevelType w:val="multilevel"/>
    <w:tmpl w:val="12603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67E342E3"/>
    <w:multiLevelType w:val="multilevel"/>
    <w:tmpl w:val="758AD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681A0147"/>
    <w:multiLevelType w:val="multilevel"/>
    <w:tmpl w:val="83282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687103F2"/>
    <w:multiLevelType w:val="multilevel"/>
    <w:tmpl w:val="06068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68FC5450"/>
    <w:multiLevelType w:val="multilevel"/>
    <w:tmpl w:val="9F785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69FB0C4F"/>
    <w:multiLevelType w:val="multilevel"/>
    <w:tmpl w:val="99561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6A9D4F04"/>
    <w:multiLevelType w:val="multilevel"/>
    <w:tmpl w:val="271A5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6B282D03"/>
    <w:multiLevelType w:val="multilevel"/>
    <w:tmpl w:val="2848A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6BA67BB8"/>
    <w:multiLevelType w:val="multilevel"/>
    <w:tmpl w:val="07EA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6C791CD2"/>
    <w:multiLevelType w:val="multilevel"/>
    <w:tmpl w:val="ADB0C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6CCF1331"/>
    <w:multiLevelType w:val="multilevel"/>
    <w:tmpl w:val="00343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6CE56E83"/>
    <w:multiLevelType w:val="multilevel"/>
    <w:tmpl w:val="C5D64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6D2206D3"/>
    <w:multiLevelType w:val="multilevel"/>
    <w:tmpl w:val="0D6C6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6DE401DD"/>
    <w:multiLevelType w:val="multilevel"/>
    <w:tmpl w:val="47CAA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6DF35681"/>
    <w:multiLevelType w:val="multilevel"/>
    <w:tmpl w:val="D36C9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6E9F20F7"/>
    <w:multiLevelType w:val="multilevel"/>
    <w:tmpl w:val="D66A2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6EA749FE"/>
    <w:multiLevelType w:val="multilevel"/>
    <w:tmpl w:val="99142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6EC122BE"/>
    <w:multiLevelType w:val="multilevel"/>
    <w:tmpl w:val="2F785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6EF56BE6"/>
    <w:multiLevelType w:val="multilevel"/>
    <w:tmpl w:val="51AA7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6F515773"/>
    <w:multiLevelType w:val="multilevel"/>
    <w:tmpl w:val="602AB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6FBF41DF"/>
    <w:multiLevelType w:val="multilevel"/>
    <w:tmpl w:val="9C281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70460F7B"/>
    <w:multiLevelType w:val="multilevel"/>
    <w:tmpl w:val="14D6A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71CF75A5"/>
    <w:multiLevelType w:val="multilevel"/>
    <w:tmpl w:val="A81E1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72FD2DF5"/>
    <w:multiLevelType w:val="multilevel"/>
    <w:tmpl w:val="B7ACD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730A0F06"/>
    <w:multiLevelType w:val="multilevel"/>
    <w:tmpl w:val="0090F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749E236C"/>
    <w:multiLevelType w:val="multilevel"/>
    <w:tmpl w:val="311EB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753F3E43"/>
    <w:multiLevelType w:val="multilevel"/>
    <w:tmpl w:val="AA16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7574466C"/>
    <w:multiLevelType w:val="multilevel"/>
    <w:tmpl w:val="A970B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759A55D8"/>
    <w:multiLevelType w:val="multilevel"/>
    <w:tmpl w:val="11F65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76160458"/>
    <w:multiLevelType w:val="multilevel"/>
    <w:tmpl w:val="C9207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76463D1F"/>
    <w:multiLevelType w:val="multilevel"/>
    <w:tmpl w:val="FFE82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76C11657"/>
    <w:multiLevelType w:val="multilevel"/>
    <w:tmpl w:val="64741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7713646D"/>
    <w:multiLevelType w:val="multilevel"/>
    <w:tmpl w:val="FC4CA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776658B7"/>
    <w:multiLevelType w:val="multilevel"/>
    <w:tmpl w:val="73D4F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77C0554E"/>
    <w:multiLevelType w:val="multilevel"/>
    <w:tmpl w:val="BC00E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77D74A4C"/>
    <w:multiLevelType w:val="multilevel"/>
    <w:tmpl w:val="F3CEE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78313AE3"/>
    <w:multiLevelType w:val="multilevel"/>
    <w:tmpl w:val="C9C40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78565D4F"/>
    <w:multiLevelType w:val="multilevel"/>
    <w:tmpl w:val="B82C1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78A40A81"/>
    <w:multiLevelType w:val="multilevel"/>
    <w:tmpl w:val="35EC1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79823C05"/>
    <w:multiLevelType w:val="multilevel"/>
    <w:tmpl w:val="7CCE9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7AF15060"/>
    <w:multiLevelType w:val="multilevel"/>
    <w:tmpl w:val="6E729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7AFE4462"/>
    <w:multiLevelType w:val="multilevel"/>
    <w:tmpl w:val="3F6EC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7B0B1BDF"/>
    <w:multiLevelType w:val="multilevel"/>
    <w:tmpl w:val="F184D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7B3A398C"/>
    <w:multiLevelType w:val="multilevel"/>
    <w:tmpl w:val="E68E6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7B925190"/>
    <w:multiLevelType w:val="multilevel"/>
    <w:tmpl w:val="6AA85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7C7859B4"/>
    <w:multiLevelType w:val="multilevel"/>
    <w:tmpl w:val="1BA85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7CC01EA5"/>
    <w:multiLevelType w:val="multilevel"/>
    <w:tmpl w:val="BD1A2F7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7D1A1489"/>
    <w:multiLevelType w:val="multilevel"/>
    <w:tmpl w:val="F6A26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7DBF4BD6"/>
    <w:multiLevelType w:val="multilevel"/>
    <w:tmpl w:val="36FA6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7E682351"/>
    <w:multiLevelType w:val="multilevel"/>
    <w:tmpl w:val="16562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7EA55FE5"/>
    <w:multiLevelType w:val="multilevel"/>
    <w:tmpl w:val="4004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7EA84C14"/>
    <w:multiLevelType w:val="hybridMultilevel"/>
    <w:tmpl w:val="D4F8D6D4"/>
    <w:lvl w:ilvl="0" w:tplc="4C090003">
      <w:start w:val="1"/>
      <w:numFmt w:val="bullet"/>
      <w:lvlText w:val="o"/>
      <w:lvlJc w:val="left"/>
      <w:pPr>
        <w:ind w:left="1440" w:hanging="360"/>
      </w:pPr>
      <w:rPr>
        <w:rFonts w:ascii="Courier New" w:hAnsi="Courier New" w:cs="Courier New" w:hint="default"/>
      </w:rPr>
    </w:lvl>
    <w:lvl w:ilvl="1" w:tplc="4C090003" w:tentative="1">
      <w:start w:val="1"/>
      <w:numFmt w:val="bullet"/>
      <w:lvlText w:val="o"/>
      <w:lvlJc w:val="left"/>
      <w:pPr>
        <w:ind w:left="2160" w:hanging="360"/>
      </w:pPr>
      <w:rPr>
        <w:rFonts w:ascii="Courier New" w:hAnsi="Courier New" w:cs="Courier New" w:hint="default"/>
      </w:rPr>
    </w:lvl>
    <w:lvl w:ilvl="2" w:tplc="4C090005" w:tentative="1">
      <w:start w:val="1"/>
      <w:numFmt w:val="bullet"/>
      <w:lvlText w:val=""/>
      <w:lvlJc w:val="left"/>
      <w:pPr>
        <w:ind w:left="2880" w:hanging="360"/>
      </w:pPr>
      <w:rPr>
        <w:rFonts w:ascii="Wingdings" w:hAnsi="Wingdings" w:hint="default"/>
      </w:rPr>
    </w:lvl>
    <w:lvl w:ilvl="3" w:tplc="4C090001" w:tentative="1">
      <w:start w:val="1"/>
      <w:numFmt w:val="bullet"/>
      <w:lvlText w:val=""/>
      <w:lvlJc w:val="left"/>
      <w:pPr>
        <w:ind w:left="3600" w:hanging="360"/>
      </w:pPr>
      <w:rPr>
        <w:rFonts w:ascii="Symbol" w:hAnsi="Symbol" w:hint="default"/>
      </w:rPr>
    </w:lvl>
    <w:lvl w:ilvl="4" w:tplc="4C090003" w:tentative="1">
      <w:start w:val="1"/>
      <w:numFmt w:val="bullet"/>
      <w:lvlText w:val="o"/>
      <w:lvlJc w:val="left"/>
      <w:pPr>
        <w:ind w:left="4320" w:hanging="360"/>
      </w:pPr>
      <w:rPr>
        <w:rFonts w:ascii="Courier New" w:hAnsi="Courier New" w:cs="Courier New" w:hint="default"/>
      </w:rPr>
    </w:lvl>
    <w:lvl w:ilvl="5" w:tplc="4C090005" w:tentative="1">
      <w:start w:val="1"/>
      <w:numFmt w:val="bullet"/>
      <w:lvlText w:val=""/>
      <w:lvlJc w:val="left"/>
      <w:pPr>
        <w:ind w:left="5040" w:hanging="360"/>
      </w:pPr>
      <w:rPr>
        <w:rFonts w:ascii="Wingdings" w:hAnsi="Wingdings" w:hint="default"/>
      </w:rPr>
    </w:lvl>
    <w:lvl w:ilvl="6" w:tplc="4C090001" w:tentative="1">
      <w:start w:val="1"/>
      <w:numFmt w:val="bullet"/>
      <w:lvlText w:val=""/>
      <w:lvlJc w:val="left"/>
      <w:pPr>
        <w:ind w:left="5760" w:hanging="360"/>
      </w:pPr>
      <w:rPr>
        <w:rFonts w:ascii="Symbol" w:hAnsi="Symbol" w:hint="default"/>
      </w:rPr>
    </w:lvl>
    <w:lvl w:ilvl="7" w:tplc="4C090003" w:tentative="1">
      <w:start w:val="1"/>
      <w:numFmt w:val="bullet"/>
      <w:lvlText w:val="o"/>
      <w:lvlJc w:val="left"/>
      <w:pPr>
        <w:ind w:left="6480" w:hanging="360"/>
      </w:pPr>
      <w:rPr>
        <w:rFonts w:ascii="Courier New" w:hAnsi="Courier New" w:cs="Courier New" w:hint="default"/>
      </w:rPr>
    </w:lvl>
    <w:lvl w:ilvl="8" w:tplc="4C090005" w:tentative="1">
      <w:start w:val="1"/>
      <w:numFmt w:val="bullet"/>
      <w:lvlText w:val=""/>
      <w:lvlJc w:val="left"/>
      <w:pPr>
        <w:ind w:left="7200" w:hanging="360"/>
      </w:pPr>
      <w:rPr>
        <w:rFonts w:ascii="Wingdings" w:hAnsi="Wingdings" w:hint="default"/>
      </w:rPr>
    </w:lvl>
  </w:abstractNum>
  <w:abstractNum w:abstractNumId="255" w15:restartNumberingAfterBreak="0">
    <w:nsid w:val="7EBB2853"/>
    <w:multiLevelType w:val="multilevel"/>
    <w:tmpl w:val="48262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7EDB75B1"/>
    <w:multiLevelType w:val="multilevel"/>
    <w:tmpl w:val="C8224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7EF54B53"/>
    <w:multiLevelType w:val="multilevel"/>
    <w:tmpl w:val="E40E7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7F8F644E"/>
    <w:multiLevelType w:val="multilevel"/>
    <w:tmpl w:val="C3505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7FDB3CBF"/>
    <w:multiLevelType w:val="multilevel"/>
    <w:tmpl w:val="56FEB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5422935">
    <w:abstractNumId w:val="247"/>
  </w:num>
  <w:num w:numId="2" w16cid:durableId="1359231972">
    <w:abstractNumId w:val="1"/>
  </w:num>
  <w:num w:numId="3" w16cid:durableId="1011832762">
    <w:abstractNumId w:val="171"/>
  </w:num>
  <w:num w:numId="4" w16cid:durableId="927615524">
    <w:abstractNumId w:val="134"/>
  </w:num>
  <w:num w:numId="5" w16cid:durableId="1804500986">
    <w:abstractNumId w:val="41"/>
  </w:num>
  <w:num w:numId="6" w16cid:durableId="1257053666">
    <w:abstractNumId w:val="222"/>
  </w:num>
  <w:num w:numId="7" w16cid:durableId="1925338197">
    <w:abstractNumId w:val="168"/>
  </w:num>
  <w:num w:numId="8" w16cid:durableId="1350175673">
    <w:abstractNumId w:val="65"/>
  </w:num>
  <w:num w:numId="9" w16cid:durableId="1148938195">
    <w:abstractNumId w:val="194"/>
  </w:num>
  <w:num w:numId="10" w16cid:durableId="567301506">
    <w:abstractNumId w:val="137"/>
  </w:num>
  <w:num w:numId="11" w16cid:durableId="1998264124">
    <w:abstractNumId w:val="46"/>
  </w:num>
  <w:num w:numId="12" w16cid:durableId="2112894727">
    <w:abstractNumId w:val="19"/>
  </w:num>
  <w:num w:numId="13" w16cid:durableId="1480340262">
    <w:abstractNumId w:val="236"/>
  </w:num>
  <w:num w:numId="14" w16cid:durableId="1930429699">
    <w:abstractNumId w:val="9"/>
  </w:num>
  <w:num w:numId="15" w16cid:durableId="1685593285">
    <w:abstractNumId w:val="233"/>
  </w:num>
  <w:num w:numId="16" w16cid:durableId="523060965">
    <w:abstractNumId w:val="180"/>
  </w:num>
  <w:num w:numId="17" w16cid:durableId="464322836">
    <w:abstractNumId w:val="6"/>
  </w:num>
  <w:num w:numId="18" w16cid:durableId="753937731">
    <w:abstractNumId w:val="55"/>
  </w:num>
  <w:num w:numId="19" w16cid:durableId="1263369440">
    <w:abstractNumId w:val="177"/>
  </w:num>
  <w:num w:numId="20" w16cid:durableId="161046147">
    <w:abstractNumId w:val="253"/>
  </w:num>
  <w:num w:numId="21" w16cid:durableId="1735548086">
    <w:abstractNumId w:val="25"/>
  </w:num>
  <w:num w:numId="22" w16cid:durableId="392437381">
    <w:abstractNumId w:val="239"/>
  </w:num>
  <w:num w:numId="23" w16cid:durableId="2011832322">
    <w:abstractNumId w:val="88"/>
  </w:num>
  <w:num w:numId="24" w16cid:durableId="563106419">
    <w:abstractNumId w:val="69"/>
  </w:num>
  <w:num w:numId="25" w16cid:durableId="1947031392">
    <w:abstractNumId w:val="164"/>
  </w:num>
  <w:num w:numId="26" w16cid:durableId="325062712">
    <w:abstractNumId w:val="172"/>
  </w:num>
  <w:num w:numId="27" w16cid:durableId="1911890375">
    <w:abstractNumId w:val="103"/>
  </w:num>
  <w:num w:numId="28" w16cid:durableId="1030567970">
    <w:abstractNumId w:val="246"/>
  </w:num>
  <w:num w:numId="29" w16cid:durableId="724255239">
    <w:abstractNumId w:val="79"/>
  </w:num>
  <w:num w:numId="30" w16cid:durableId="1522818338">
    <w:abstractNumId w:val="175"/>
  </w:num>
  <w:num w:numId="31" w16cid:durableId="1065101993">
    <w:abstractNumId w:val="215"/>
  </w:num>
  <w:num w:numId="32" w16cid:durableId="1457721621">
    <w:abstractNumId w:val="145"/>
  </w:num>
  <w:num w:numId="33" w16cid:durableId="2095855426">
    <w:abstractNumId w:val="16"/>
  </w:num>
  <w:num w:numId="34" w16cid:durableId="158279626">
    <w:abstractNumId w:val="29"/>
  </w:num>
  <w:num w:numId="35" w16cid:durableId="1655525693">
    <w:abstractNumId w:val="159"/>
  </w:num>
  <w:num w:numId="36" w16cid:durableId="1424843478">
    <w:abstractNumId w:val="178"/>
  </w:num>
  <w:num w:numId="37" w16cid:durableId="2141804723">
    <w:abstractNumId w:val="218"/>
  </w:num>
  <w:num w:numId="38" w16cid:durableId="259290691">
    <w:abstractNumId w:val="82"/>
  </w:num>
  <w:num w:numId="39" w16cid:durableId="245110470">
    <w:abstractNumId w:val="22"/>
  </w:num>
  <w:num w:numId="40" w16cid:durableId="2778787">
    <w:abstractNumId w:val="185"/>
  </w:num>
  <w:num w:numId="41" w16cid:durableId="559680388">
    <w:abstractNumId w:val="162"/>
  </w:num>
  <w:num w:numId="42" w16cid:durableId="124936085">
    <w:abstractNumId w:val="203"/>
  </w:num>
  <w:num w:numId="43" w16cid:durableId="1289898942">
    <w:abstractNumId w:val="58"/>
  </w:num>
  <w:num w:numId="44" w16cid:durableId="594942258">
    <w:abstractNumId w:val="226"/>
  </w:num>
  <w:num w:numId="45" w16cid:durableId="466700129">
    <w:abstractNumId w:val="160"/>
  </w:num>
  <w:num w:numId="46" w16cid:durableId="162400374">
    <w:abstractNumId w:val="56"/>
  </w:num>
  <w:num w:numId="47" w16cid:durableId="1426070981">
    <w:abstractNumId w:val="182"/>
  </w:num>
  <w:num w:numId="48" w16cid:durableId="1539007242">
    <w:abstractNumId w:val="109"/>
  </w:num>
  <w:num w:numId="49" w16cid:durableId="1674912964">
    <w:abstractNumId w:val="102"/>
  </w:num>
  <w:num w:numId="50" w16cid:durableId="772555969">
    <w:abstractNumId w:val="67"/>
  </w:num>
  <w:num w:numId="51" w16cid:durableId="981618062">
    <w:abstractNumId w:val="179"/>
  </w:num>
  <w:num w:numId="52" w16cid:durableId="1889142224">
    <w:abstractNumId w:val="12"/>
  </w:num>
  <w:num w:numId="53" w16cid:durableId="2008248697">
    <w:abstractNumId w:val="63"/>
  </w:num>
  <w:num w:numId="54" w16cid:durableId="1007437580">
    <w:abstractNumId w:val="30"/>
  </w:num>
  <w:num w:numId="55" w16cid:durableId="986084525">
    <w:abstractNumId w:val="192"/>
  </w:num>
  <w:num w:numId="56" w16cid:durableId="496072836">
    <w:abstractNumId w:val="154"/>
  </w:num>
  <w:num w:numId="57" w16cid:durableId="298804596">
    <w:abstractNumId w:val="129"/>
  </w:num>
  <w:num w:numId="58" w16cid:durableId="660892057">
    <w:abstractNumId w:val="170"/>
  </w:num>
  <w:num w:numId="59" w16cid:durableId="1894928635">
    <w:abstractNumId w:val="27"/>
  </w:num>
  <w:num w:numId="60" w16cid:durableId="803891652">
    <w:abstractNumId w:val="230"/>
  </w:num>
  <w:num w:numId="61" w16cid:durableId="330835276">
    <w:abstractNumId w:val="195"/>
  </w:num>
  <w:num w:numId="62" w16cid:durableId="1289162576">
    <w:abstractNumId w:val="47"/>
  </w:num>
  <w:num w:numId="63" w16cid:durableId="922956029">
    <w:abstractNumId w:val="202"/>
  </w:num>
  <w:num w:numId="64" w16cid:durableId="685714086">
    <w:abstractNumId w:val="66"/>
  </w:num>
  <w:num w:numId="65" w16cid:durableId="1013534076">
    <w:abstractNumId w:val="141"/>
  </w:num>
  <w:num w:numId="66" w16cid:durableId="1660842614">
    <w:abstractNumId w:val="140"/>
  </w:num>
  <w:num w:numId="67" w16cid:durableId="1085956130">
    <w:abstractNumId w:val="4"/>
  </w:num>
  <w:num w:numId="68" w16cid:durableId="1757676656">
    <w:abstractNumId w:val="127"/>
  </w:num>
  <w:num w:numId="69" w16cid:durableId="2068919208">
    <w:abstractNumId w:val="213"/>
  </w:num>
  <w:num w:numId="70" w16cid:durableId="613752067">
    <w:abstractNumId w:val="212"/>
  </w:num>
  <w:num w:numId="71" w16cid:durableId="1502698172">
    <w:abstractNumId w:val="101"/>
  </w:num>
  <w:num w:numId="72" w16cid:durableId="229775230">
    <w:abstractNumId w:val="93"/>
  </w:num>
  <w:num w:numId="73" w16cid:durableId="542596327">
    <w:abstractNumId w:val="248"/>
  </w:num>
  <w:num w:numId="74" w16cid:durableId="1002657461">
    <w:abstractNumId w:val="155"/>
  </w:num>
  <w:num w:numId="75" w16cid:durableId="942877822">
    <w:abstractNumId w:val="200"/>
  </w:num>
  <w:num w:numId="76" w16cid:durableId="2006279647">
    <w:abstractNumId w:val="87"/>
  </w:num>
  <w:num w:numId="77" w16cid:durableId="150559078">
    <w:abstractNumId w:val="173"/>
  </w:num>
  <w:num w:numId="78" w16cid:durableId="141512238">
    <w:abstractNumId w:val="186"/>
  </w:num>
  <w:num w:numId="79" w16cid:durableId="1111783783">
    <w:abstractNumId w:val="157"/>
  </w:num>
  <w:num w:numId="80" w16cid:durableId="1252281381">
    <w:abstractNumId w:val="90"/>
  </w:num>
  <w:num w:numId="81" w16cid:durableId="1833175415">
    <w:abstractNumId w:val="196"/>
  </w:num>
  <w:num w:numId="82" w16cid:durableId="936403640">
    <w:abstractNumId w:val="148"/>
  </w:num>
  <w:num w:numId="83" w16cid:durableId="2085829834">
    <w:abstractNumId w:val="249"/>
  </w:num>
  <w:num w:numId="84" w16cid:durableId="1176505245">
    <w:abstractNumId w:val="150"/>
  </w:num>
  <w:num w:numId="85" w16cid:durableId="369037902">
    <w:abstractNumId w:val="256"/>
  </w:num>
  <w:num w:numId="86" w16cid:durableId="1727950358">
    <w:abstractNumId w:val="206"/>
  </w:num>
  <w:num w:numId="87" w16cid:durableId="419329081">
    <w:abstractNumId w:val="255"/>
  </w:num>
  <w:num w:numId="88" w16cid:durableId="741634838">
    <w:abstractNumId w:val="33"/>
  </w:num>
  <w:num w:numId="89" w16cid:durableId="1348367311">
    <w:abstractNumId w:val="209"/>
  </w:num>
  <w:num w:numId="90" w16cid:durableId="2115585889">
    <w:abstractNumId w:val="38"/>
  </w:num>
  <w:num w:numId="91" w16cid:durableId="1451976659">
    <w:abstractNumId w:val="207"/>
  </w:num>
  <w:num w:numId="92" w16cid:durableId="2044162883">
    <w:abstractNumId w:val="131"/>
  </w:num>
  <w:num w:numId="93" w16cid:durableId="858010326">
    <w:abstractNumId w:val="73"/>
  </w:num>
  <w:num w:numId="94" w16cid:durableId="1978412767">
    <w:abstractNumId w:val="216"/>
  </w:num>
  <w:num w:numId="95" w16cid:durableId="1914116917">
    <w:abstractNumId w:val="219"/>
  </w:num>
  <w:num w:numId="96" w16cid:durableId="1306618932">
    <w:abstractNumId w:val="20"/>
  </w:num>
  <w:num w:numId="97" w16cid:durableId="55128549">
    <w:abstractNumId w:val="60"/>
  </w:num>
  <w:num w:numId="98" w16cid:durableId="1290936801">
    <w:abstractNumId w:val="144"/>
  </w:num>
  <w:num w:numId="99" w16cid:durableId="360789047">
    <w:abstractNumId w:val="191"/>
  </w:num>
  <w:num w:numId="100" w16cid:durableId="768619984">
    <w:abstractNumId w:val="205"/>
  </w:num>
  <w:num w:numId="101" w16cid:durableId="2135633139">
    <w:abstractNumId w:val="211"/>
  </w:num>
  <w:num w:numId="102" w16cid:durableId="181894679">
    <w:abstractNumId w:val="81"/>
  </w:num>
  <w:num w:numId="103" w16cid:durableId="2072727974">
    <w:abstractNumId w:val="31"/>
  </w:num>
  <w:num w:numId="104" w16cid:durableId="1980695013">
    <w:abstractNumId w:val="84"/>
  </w:num>
  <w:num w:numId="105" w16cid:durableId="403258526">
    <w:abstractNumId w:val="223"/>
  </w:num>
  <w:num w:numId="106" w16cid:durableId="999426225">
    <w:abstractNumId w:val="114"/>
  </w:num>
  <w:num w:numId="107" w16cid:durableId="1919247539">
    <w:abstractNumId w:val="40"/>
  </w:num>
  <w:num w:numId="108" w16cid:durableId="1741058721">
    <w:abstractNumId w:val="259"/>
  </w:num>
  <w:num w:numId="109" w16cid:durableId="1406028659">
    <w:abstractNumId w:val="37"/>
  </w:num>
  <w:num w:numId="110" w16cid:durableId="919948290">
    <w:abstractNumId w:val="107"/>
  </w:num>
  <w:num w:numId="111" w16cid:durableId="2143889501">
    <w:abstractNumId w:val="120"/>
  </w:num>
  <w:num w:numId="112" w16cid:durableId="1614751162">
    <w:abstractNumId w:val="128"/>
  </w:num>
  <w:num w:numId="113" w16cid:durableId="776868480">
    <w:abstractNumId w:val="7"/>
  </w:num>
  <w:num w:numId="114" w16cid:durableId="2074691872">
    <w:abstractNumId w:val="217"/>
  </w:num>
  <w:num w:numId="115" w16cid:durableId="693582697">
    <w:abstractNumId w:val="34"/>
  </w:num>
  <w:num w:numId="116" w16cid:durableId="2048675120">
    <w:abstractNumId w:val="204"/>
  </w:num>
  <w:num w:numId="117" w16cid:durableId="84890235">
    <w:abstractNumId w:val="152"/>
  </w:num>
  <w:num w:numId="118" w16cid:durableId="884676001">
    <w:abstractNumId w:val="18"/>
  </w:num>
  <w:num w:numId="119" w16cid:durableId="1892299422">
    <w:abstractNumId w:val="11"/>
  </w:num>
  <w:num w:numId="120" w16cid:durableId="59521509">
    <w:abstractNumId w:val="52"/>
  </w:num>
  <w:num w:numId="121" w16cid:durableId="816921690">
    <w:abstractNumId w:val="3"/>
  </w:num>
  <w:num w:numId="122" w16cid:durableId="163130345">
    <w:abstractNumId w:val="43"/>
  </w:num>
  <w:num w:numId="123" w16cid:durableId="743064126">
    <w:abstractNumId w:val="126"/>
  </w:num>
  <w:num w:numId="124" w16cid:durableId="592473491">
    <w:abstractNumId w:val="232"/>
  </w:num>
  <w:num w:numId="125" w16cid:durableId="1272973462">
    <w:abstractNumId w:val="0"/>
  </w:num>
  <w:num w:numId="126" w16cid:durableId="1414471639">
    <w:abstractNumId w:val="13"/>
  </w:num>
  <w:num w:numId="127" w16cid:durableId="1642805803">
    <w:abstractNumId w:val="115"/>
  </w:num>
  <w:num w:numId="128" w16cid:durableId="1474639982">
    <w:abstractNumId w:val="130"/>
  </w:num>
  <w:num w:numId="129" w16cid:durableId="1252277889">
    <w:abstractNumId w:val="197"/>
  </w:num>
  <w:num w:numId="130" w16cid:durableId="37627212">
    <w:abstractNumId w:val="23"/>
  </w:num>
  <w:num w:numId="131" w16cid:durableId="734163444">
    <w:abstractNumId w:val="245"/>
  </w:num>
  <w:num w:numId="132" w16cid:durableId="1372609385">
    <w:abstractNumId w:val="224"/>
  </w:num>
  <w:num w:numId="133" w16cid:durableId="231086512">
    <w:abstractNumId w:val="158"/>
  </w:num>
  <w:num w:numId="134" w16cid:durableId="1998074639">
    <w:abstractNumId w:val="95"/>
  </w:num>
  <w:num w:numId="135" w16cid:durableId="240525664">
    <w:abstractNumId w:val="53"/>
  </w:num>
  <w:num w:numId="136" w16cid:durableId="621496053">
    <w:abstractNumId w:val="62"/>
  </w:num>
  <w:num w:numId="137" w16cid:durableId="394201156">
    <w:abstractNumId w:val="77"/>
  </w:num>
  <w:num w:numId="138" w16cid:durableId="1748842643">
    <w:abstractNumId w:val="138"/>
  </w:num>
  <w:num w:numId="139" w16cid:durableId="886453580">
    <w:abstractNumId w:val="68"/>
  </w:num>
  <w:num w:numId="140" w16cid:durableId="241254424">
    <w:abstractNumId w:val="166"/>
  </w:num>
  <w:num w:numId="141" w16cid:durableId="51779726">
    <w:abstractNumId w:val="42"/>
  </w:num>
  <w:num w:numId="142" w16cid:durableId="892036283">
    <w:abstractNumId w:val="99"/>
  </w:num>
  <w:num w:numId="143" w16cid:durableId="218370964">
    <w:abstractNumId w:val="51"/>
  </w:num>
  <w:num w:numId="144" w16cid:durableId="1092704203">
    <w:abstractNumId w:val="112"/>
  </w:num>
  <w:num w:numId="145" w16cid:durableId="1120344652">
    <w:abstractNumId w:val="17"/>
  </w:num>
  <w:num w:numId="146" w16cid:durableId="684327455">
    <w:abstractNumId w:val="257"/>
  </w:num>
  <w:num w:numId="147" w16cid:durableId="209926545">
    <w:abstractNumId w:val="28"/>
  </w:num>
  <w:num w:numId="148" w16cid:durableId="971058744">
    <w:abstractNumId w:val="75"/>
  </w:num>
  <w:num w:numId="149" w16cid:durableId="2052411418">
    <w:abstractNumId w:val="2"/>
  </w:num>
  <w:num w:numId="150" w16cid:durableId="751127404">
    <w:abstractNumId w:val="118"/>
  </w:num>
  <w:num w:numId="151" w16cid:durableId="791752949">
    <w:abstractNumId w:val="83"/>
  </w:num>
  <w:num w:numId="152" w16cid:durableId="1174421684">
    <w:abstractNumId w:val="201"/>
  </w:num>
  <w:num w:numId="153" w16cid:durableId="458761488">
    <w:abstractNumId w:val="151"/>
  </w:num>
  <w:num w:numId="154" w16cid:durableId="397481777">
    <w:abstractNumId w:val="252"/>
  </w:num>
  <w:num w:numId="155" w16cid:durableId="995572056">
    <w:abstractNumId w:val="221"/>
  </w:num>
  <w:num w:numId="156" w16cid:durableId="1114982226">
    <w:abstractNumId w:val="57"/>
  </w:num>
  <w:num w:numId="157" w16cid:durableId="1470243811">
    <w:abstractNumId w:val="72"/>
  </w:num>
  <w:num w:numId="158" w16cid:durableId="1496066150">
    <w:abstractNumId w:val="139"/>
  </w:num>
  <w:num w:numId="159" w16cid:durableId="2125034517">
    <w:abstractNumId w:val="122"/>
  </w:num>
  <w:num w:numId="160" w16cid:durableId="83457926">
    <w:abstractNumId w:val="147"/>
  </w:num>
  <w:num w:numId="161" w16cid:durableId="1650592302">
    <w:abstractNumId w:val="181"/>
  </w:num>
  <w:num w:numId="162" w16cid:durableId="707071415">
    <w:abstractNumId w:val="156"/>
  </w:num>
  <w:num w:numId="163" w16cid:durableId="1709799002">
    <w:abstractNumId w:val="116"/>
  </w:num>
  <w:num w:numId="164" w16cid:durableId="276721634">
    <w:abstractNumId w:val="161"/>
  </w:num>
  <w:num w:numId="165" w16cid:durableId="1494638654">
    <w:abstractNumId w:val="187"/>
  </w:num>
  <w:num w:numId="166" w16cid:durableId="1976763088">
    <w:abstractNumId w:val="61"/>
  </w:num>
  <w:num w:numId="167" w16cid:durableId="2084176523">
    <w:abstractNumId w:val="105"/>
  </w:num>
  <w:num w:numId="168" w16cid:durableId="1831362822">
    <w:abstractNumId w:val="10"/>
  </w:num>
  <w:num w:numId="169" w16cid:durableId="98377320">
    <w:abstractNumId w:val="228"/>
  </w:num>
  <w:num w:numId="170" w16cid:durableId="67969133">
    <w:abstractNumId w:val="97"/>
  </w:num>
  <w:num w:numId="171" w16cid:durableId="338041686">
    <w:abstractNumId w:val="96"/>
  </w:num>
  <w:num w:numId="172" w16cid:durableId="1292134885">
    <w:abstractNumId w:val="165"/>
  </w:num>
  <w:num w:numId="173" w16cid:durableId="936794756">
    <w:abstractNumId w:val="169"/>
  </w:num>
  <w:num w:numId="174" w16cid:durableId="651759503">
    <w:abstractNumId w:val="132"/>
  </w:num>
  <w:num w:numId="175" w16cid:durableId="1356227754">
    <w:abstractNumId w:val="8"/>
  </w:num>
  <w:num w:numId="176" w16cid:durableId="2044862923">
    <w:abstractNumId w:val="143"/>
  </w:num>
  <w:num w:numId="177" w16cid:durableId="16741800">
    <w:abstractNumId w:val="44"/>
  </w:num>
  <w:num w:numId="178" w16cid:durableId="1149706921">
    <w:abstractNumId w:val="229"/>
  </w:num>
  <w:num w:numId="179" w16cid:durableId="1581328890">
    <w:abstractNumId w:val="220"/>
  </w:num>
  <w:num w:numId="180" w16cid:durableId="1964067832">
    <w:abstractNumId w:val="59"/>
  </w:num>
  <w:num w:numId="181" w16cid:durableId="323701832">
    <w:abstractNumId w:val="70"/>
  </w:num>
  <w:num w:numId="182" w16cid:durableId="85461125">
    <w:abstractNumId w:val="244"/>
  </w:num>
  <w:num w:numId="183" w16cid:durableId="1823885208">
    <w:abstractNumId w:val="48"/>
  </w:num>
  <w:num w:numId="184" w16cid:durableId="1833370749">
    <w:abstractNumId w:val="163"/>
  </w:num>
  <w:num w:numId="185" w16cid:durableId="1508521261">
    <w:abstractNumId w:val="210"/>
  </w:num>
  <w:num w:numId="186" w16cid:durableId="785348606">
    <w:abstractNumId w:val="136"/>
  </w:num>
  <w:num w:numId="187" w16cid:durableId="703288947">
    <w:abstractNumId w:val="85"/>
  </w:num>
  <w:num w:numId="188" w16cid:durableId="2044288465">
    <w:abstractNumId w:val="15"/>
  </w:num>
  <w:num w:numId="189" w16cid:durableId="124350764">
    <w:abstractNumId w:val="227"/>
  </w:num>
  <w:num w:numId="190" w16cid:durableId="477139">
    <w:abstractNumId w:val="231"/>
  </w:num>
  <w:num w:numId="191" w16cid:durableId="1567911081">
    <w:abstractNumId w:val="117"/>
  </w:num>
  <w:num w:numId="192" w16cid:durableId="369770425">
    <w:abstractNumId w:val="106"/>
  </w:num>
  <w:num w:numId="193" w16cid:durableId="1203859252">
    <w:abstractNumId w:val="188"/>
  </w:num>
  <w:num w:numId="194" w16cid:durableId="372507730">
    <w:abstractNumId w:val="250"/>
  </w:num>
  <w:num w:numId="195" w16cid:durableId="590044647">
    <w:abstractNumId w:val="238"/>
  </w:num>
  <w:num w:numId="196" w16cid:durableId="432361078">
    <w:abstractNumId w:val="258"/>
  </w:num>
  <w:num w:numId="197" w16cid:durableId="218639064">
    <w:abstractNumId w:val="121"/>
  </w:num>
  <w:num w:numId="198" w16cid:durableId="558202142">
    <w:abstractNumId w:val="199"/>
  </w:num>
  <w:num w:numId="199" w16cid:durableId="708066267">
    <w:abstractNumId w:val="124"/>
  </w:num>
  <w:num w:numId="200" w16cid:durableId="368796218">
    <w:abstractNumId w:val="80"/>
  </w:num>
  <w:num w:numId="201" w16cid:durableId="1748915030">
    <w:abstractNumId w:val="74"/>
  </w:num>
  <w:num w:numId="202" w16cid:durableId="1139225868">
    <w:abstractNumId w:val="184"/>
  </w:num>
  <w:num w:numId="203" w16cid:durableId="541747785">
    <w:abstractNumId w:val="167"/>
  </w:num>
  <w:num w:numId="204" w16cid:durableId="1291008346">
    <w:abstractNumId w:val="110"/>
  </w:num>
  <w:num w:numId="205" w16cid:durableId="795568231">
    <w:abstractNumId w:val="193"/>
  </w:num>
  <w:num w:numId="206" w16cid:durableId="124009271">
    <w:abstractNumId w:val="240"/>
  </w:num>
  <w:num w:numId="207" w16cid:durableId="817890541">
    <w:abstractNumId w:val="243"/>
  </w:num>
  <w:num w:numId="208" w16cid:durableId="209466331">
    <w:abstractNumId w:val="104"/>
  </w:num>
  <w:num w:numId="209" w16cid:durableId="141972869">
    <w:abstractNumId w:val="36"/>
  </w:num>
  <w:num w:numId="210" w16cid:durableId="1843353306">
    <w:abstractNumId w:val="71"/>
  </w:num>
  <w:num w:numId="211" w16cid:durableId="811093584">
    <w:abstractNumId w:val="111"/>
  </w:num>
  <w:num w:numId="212" w16cid:durableId="1650285310">
    <w:abstractNumId w:val="251"/>
  </w:num>
  <w:num w:numId="213" w16cid:durableId="2110075330">
    <w:abstractNumId w:val="242"/>
  </w:num>
  <w:num w:numId="214" w16cid:durableId="2125417780">
    <w:abstractNumId w:val="94"/>
  </w:num>
  <w:num w:numId="215" w16cid:durableId="826020341">
    <w:abstractNumId w:val="241"/>
  </w:num>
  <w:num w:numId="216" w16cid:durableId="505100628">
    <w:abstractNumId w:val="133"/>
  </w:num>
  <w:num w:numId="217" w16cid:durableId="1019965656">
    <w:abstractNumId w:val="35"/>
  </w:num>
  <w:num w:numId="218" w16cid:durableId="1080299414">
    <w:abstractNumId w:val="198"/>
  </w:num>
  <w:num w:numId="219" w16cid:durableId="1190870050">
    <w:abstractNumId w:val="45"/>
  </w:num>
  <w:num w:numId="220" w16cid:durableId="604465748">
    <w:abstractNumId w:val="39"/>
  </w:num>
  <w:num w:numId="221" w16cid:durableId="1018580344">
    <w:abstractNumId w:val="234"/>
  </w:num>
  <w:num w:numId="222" w16cid:durableId="1578369058">
    <w:abstractNumId w:val="98"/>
  </w:num>
  <w:num w:numId="223" w16cid:durableId="803885854">
    <w:abstractNumId w:val="176"/>
  </w:num>
  <w:num w:numId="224" w16cid:durableId="1291671235">
    <w:abstractNumId w:val="32"/>
  </w:num>
  <w:num w:numId="225" w16cid:durableId="1619606647">
    <w:abstractNumId w:val="135"/>
  </w:num>
  <w:num w:numId="226" w16cid:durableId="1769616284">
    <w:abstractNumId w:val="183"/>
  </w:num>
  <w:num w:numId="227" w16cid:durableId="1086683593">
    <w:abstractNumId w:val="108"/>
  </w:num>
  <w:num w:numId="228" w16cid:durableId="636107360">
    <w:abstractNumId w:val="142"/>
  </w:num>
  <w:num w:numId="229" w16cid:durableId="1513688006">
    <w:abstractNumId w:val="100"/>
  </w:num>
  <w:num w:numId="230" w16cid:durableId="355620158">
    <w:abstractNumId w:val="190"/>
  </w:num>
  <w:num w:numId="231" w16cid:durableId="378628585">
    <w:abstractNumId w:val="235"/>
  </w:num>
  <w:num w:numId="232" w16cid:durableId="726227130">
    <w:abstractNumId w:val="214"/>
  </w:num>
  <w:num w:numId="233" w16cid:durableId="1200358573">
    <w:abstractNumId w:val="76"/>
  </w:num>
  <w:num w:numId="234" w16cid:durableId="498733978">
    <w:abstractNumId w:val="64"/>
  </w:num>
  <w:num w:numId="235" w16cid:durableId="1501653230">
    <w:abstractNumId w:val="123"/>
  </w:num>
  <w:num w:numId="236" w16cid:durableId="1118067969">
    <w:abstractNumId w:val="119"/>
  </w:num>
  <w:num w:numId="237" w16cid:durableId="1204906183">
    <w:abstractNumId w:val="91"/>
  </w:num>
  <w:num w:numId="238" w16cid:durableId="308294308">
    <w:abstractNumId w:val="174"/>
  </w:num>
  <w:num w:numId="239" w16cid:durableId="1493520843">
    <w:abstractNumId w:val="5"/>
  </w:num>
  <w:num w:numId="240" w16cid:durableId="1662079332">
    <w:abstractNumId w:val="113"/>
  </w:num>
  <w:num w:numId="241" w16cid:durableId="1328751074">
    <w:abstractNumId w:val="92"/>
  </w:num>
  <w:num w:numId="242" w16cid:durableId="1331248883">
    <w:abstractNumId w:val="24"/>
  </w:num>
  <w:num w:numId="243" w16cid:durableId="477382209">
    <w:abstractNumId w:val="125"/>
  </w:num>
  <w:num w:numId="244" w16cid:durableId="1721396308">
    <w:abstractNumId w:val="237"/>
  </w:num>
  <w:num w:numId="245" w16cid:durableId="596525811">
    <w:abstractNumId w:val="50"/>
  </w:num>
  <w:num w:numId="246" w16cid:durableId="1518226525">
    <w:abstractNumId w:val="89"/>
  </w:num>
  <w:num w:numId="247" w16cid:durableId="1094783520">
    <w:abstractNumId w:val="149"/>
  </w:num>
  <w:num w:numId="248" w16cid:durableId="40446292">
    <w:abstractNumId w:val="21"/>
  </w:num>
  <w:num w:numId="249" w16cid:durableId="95297014">
    <w:abstractNumId w:val="26"/>
  </w:num>
  <w:num w:numId="250" w16cid:durableId="1682275419">
    <w:abstractNumId w:val="254"/>
  </w:num>
  <w:num w:numId="251" w16cid:durableId="1669749743">
    <w:abstractNumId w:val="54"/>
  </w:num>
  <w:num w:numId="252" w16cid:durableId="66077719">
    <w:abstractNumId w:val="49"/>
  </w:num>
  <w:num w:numId="253" w16cid:durableId="1497725931">
    <w:abstractNumId w:val="78"/>
  </w:num>
  <w:num w:numId="254" w16cid:durableId="1917276058">
    <w:abstractNumId w:val="153"/>
  </w:num>
  <w:num w:numId="255" w16cid:durableId="1701127084">
    <w:abstractNumId w:val="189"/>
  </w:num>
  <w:num w:numId="256" w16cid:durableId="94790473">
    <w:abstractNumId w:val="225"/>
  </w:num>
  <w:num w:numId="257" w16cid:durableId="2129470377">
    <w:abstractNumId w:val="86"/>
  </w:num>
  <w:num w:numId="258" w16cid:durableId="1384790929">
    <w:abstractNumId w:val="208"/>
  </w:num>
  <w:num w:numId="259" w16cid:durableId="1160391105">
    <w:abstractNumId w:val="14"/>
  </w:num>
  <w:num w:numId="260" w16cid:durableId="348289615">
    <w:abstractNumId w:val="14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059"/>
    <w:rsid w:val="000043C6"/>
    <w:rsid w:val="00005AB0"/>
    <w:rsid w:val="000076E9"/>
    <w:rsid w:val="00010406"/>
    <w:rsid w:val="00014FBD"/>
    <w:rsid w:val="00024CF5"/>
    <w:rsid w:val="0002651A"/>
    <w:rsid w:val="00042EBA"/>
    <w:rsid w:val="00062C25"/>
    <w:rsid w:val="00082770"/>
    <w:rsid w:val="00093C5E"/>
    <w:rsid w:val="000A2CF8"/>
    <w:rsid w:val="000A62AA"/>
    <w:rsid w:val="000A7851"/>
    <w:rsid w:val="000A7BC6"/>
    <w:rsid w:val="000B1EFE"/>
    <w:rsid w:val="000B2A46"/>
    <w:rsid w:val="000B4D0A"/>
    <w:rsid w:val="000B7737"/>
    <w:rsid w:val="000C2311"/>
    <w:rsid w:val="000D635C"/>
    <w:rsid w:val="000D6EA7"/>
    <w:rsid w:val="000E4349"/>
    <w:rsid w:val="000E7105"/>
    <w:rsid w:val="000F03D7"/>
    <w:rsid w:val="000F5598"/>
    <w:rsid w:val="00111010"/>
    <w:rsid w:val="00111B13"/>
    <w:rsid w:val="0011257F"/>
    <w:rsid w:val="00115CA0"/>
    <w:rsid w:val="00122F28"/>
    <w:rsid w:val="00123A9C"/>
    <w:rsid w:val="00124A94"/>
    <w:rsid w:val="0012516F"/>
    <w:rsid w:val="001256A5"/>
    <w:rsid w:val="001259E9"/>
    <w:rsid w:val="00126470"/>
    <w:rsid w:val="00130CF6"/>
    <w:rsid w:val="00132E91"/>
    <w:rsid w:val="00150626"/>
    <w:rsid w:val="00152C90"/>
    <w:rsid w:val="00153C31"/>
    <w:rsid w:val="00154C33"/>
    <w:rsid w:val="00160A26"/>
    <w:rsid w:val="0016319D"/>
    <w:rsid w:val="0017700D"/>
    <w:rsid w:val="001820C4"/>
    <w:rsid w:val="00186989"/>
    <w:rsid w:val="00193E2F"/>
    <w:rsid w:val="001A1FB9"/>
    <w:rsid w:val="001A6DFF"/>
    <w:rsid w:val="001B7B10"/>
    <w:rsid w:val="001C7257"/>
    <w:rsid w:val="001D1228"/>
    <w:rsid w:val="001D5DB8"/>
    <w:rsid w:val="001E3BF7"/>
    <w:rsid w:val="001E56A8"/>
    <w:rsid w:val="001E698F"/>
    <w:rsid w:val="001E7341"/>
    <w:rsid w:val="001F0BAE"/>
    <w:rsid w:val="001F6E10"/>
    <w:rsid w:val="0020054B"/>
    <w:rsid w:val="00222DB2"/>
    <w:rsid w:val="002277F7"/>
    <w:rsid w:val="0023175D"/>
    <w:rsid w:val="0023422F"/>
    <w:rsid w:val="0023504D"/>
    <w:rsid w:val="00235CF7"/>
    <w:rsid w:val="00241F1C"/>
    <w:rsid w:val="00247609"/>
    <w:rsid w:val="00247926"/>
    <w:rsid w:val="00254BDE"/>
    <w:rsid w:val="00267516"/>
    <w:rsid w:val="00267E28"/>
    <w:rsid w:val="00293ADC"/>
    <w:rsid w:val="002971CC"/>
    <w:rsid w:val="002A31C3"/>
    <w:rsid w:val="002B437A"/>
    <w:rsid w:val="002C31D2"/>
    <w:rsid w:val="002D0DCC"/>
    <w:rsid w:val="002D4986"/>
    <w:rsid w:val="002F0098"/>
    <w:rsid w:val="002F34B5"/>
    <w:rsid w:val="00307802"/>
    <w:rsid w:val="00313BCE"/>
    <w:rsid w:val="003317C9"/>
    <w:rsid w:val="00337361"/>
    <w:rsid w:val="00354C41"/>
    <w:rsid w:val="00354DE0"/>
    <w:rsid w:val="00356A2A"/>
    <w:rsid w:val="0036043D"/>
    <w:rsid w:val="00363CB8"/>
    <w:rsid w:val="003878C8"/>
    <w:rsid w:val="00391BFD"/>
    <w:rsid w:val="00397456"/>
    <w:rsid w:val="003A344C"/>
    <w:rsid w:val="003A3C1C"/>
    <w:rsid w:val="003A5B47"/>
    <w:rsid w:val="003A72E8"/>
    <w:rsid w:val="003B5A1F"/>
    <w:rsid w:val="003C2E19"/>
    <w:rsid w:val="003C584B"/>
    <w:rsid w:val="003D11DD"/>
    <w:rsid w:val="003F7987"/>
    <w:rsid w:val="00403CE1"/>
    <w:rsid w:val="00404014"/>
    <w:rsid w:val="00412509"/>
    <w:rsid w:val="004216EF"/>
    <w:rsid w:val="004222E4"/>
    <w:rsid w:val="00433864"/>
    <w:rsid w:val="00436A21"/>
    <w:rsid w:val="00446682"/>
    <w:rsid w:val="00446EF2"/>
    <w:rsid w:val="00455A51"/>
    <w:rsid w:val="00457096"/>
    <w:rsid w:val="0046529A"/>
    <w:rsid w:val="00470843"/>
    <w:rsid w:val="00484666"/>
    <w:rsid w:val="004911E6"/>
    <w:rsid w:val="004B79C1"/>
    <w:rsid w:val="004C01CF"/>
    <w:rsid w:val="004C0F20"/>
    <w:rsid w:val="004C671D"/>
    <w:rsid w:val="004C7E2C"/>
    <w:rsid w:val="004E15EF"/>
    <w:rsid w:val="004E4C43"/>
    <w:rsid w:val="004E6CAF"/>
    <w:rsid w:val="004F384E"/>
    <w:rsid w:val="004F7CF3"/>
    <w:rsid w:val="005042C2"/>
    <w:rsid w:val="00506F75"/>
    <w:rsid w:val="00541196"/>
    <w:rsid w:val="00542382"/>
    <w:rsid w:val="005700D7"/>
    <w:rsid w:val="00572CE3"/>
    <w:rsid w:val="00575E67"/>
    <w:rsid w:val="005828EE"/>
    <w:rsid w:val="00590D08"/>
    <w:rsid w:val="00594E24"/>
    <w:rsid w:val="005B2A60"/>
    <w:rsid w:val="005C1A49"/>
    <w:rsid w:val="005C6C82"/>
    <w:rsid w:val="005C6E26"/>
    <w:rsid w:val="005C7E85"/>
    <w:rsid w:val="005D0822"/>
    <w:rsid w:val="005E47E2"/>
    <w:rsid w:val="005F2793"/>
    <w:rsid w:val="005F3269"/>
    <w:rsid w:val="005F5642"/>
    <w:rsid w:val="005F6FAF"/>
    <w:rsid w:val="00603DA9"/>
    <w:rsid w:val="00614F10"/>
    <w:rsid w:val="00620C6B"/>
    <w:rsid w:val="00623963"/>
    <w:rsid w:val="006248A8"/>
    <w:rsid w:val="00635382"/>
    <w:rsid w:val="00647E41"/>
    <w:rsid w:val="00654289"/>
    <w:rsid w:val="006548A2"/>
    <w:rsid w:val="00655802"/>
    <w:rsid w:val="00673687"/>
    <w:rsid w:val="00676856"/>
    <w:rsid w:val="006807AC"/>
    <w:rsid w:val="00681655"/>
    <w:rsid w:val="00687956"/>
    <w:rsid w:val="006A5026"/>
    <w:rsid w:val="006B0A47"/>
    <w:rsid w:val="006B1093"/>
    <w:rsid w:val="006B38AD"/>
    <w:rsid w:val="006B6D10"/>
    <w:rsid w:val="006C4035"/>
    <w:rsid w:val="006C564E"/>
    <w:rsid w:val="006C6584"/>
    <w:rsid w:val="006C73C2"/>
    <w:rsid w:val="006D0BFC"/>
    <w:rsid w:val="006D756C"/>
    <w:rsid w:val="006E37B8"/>
    <w:rsid w:val="006F1CC0"/>
    <w:rsid w:val="007014AE"/>
    <w:rsid w:val="007019D4"/>
    <w:rsid w:val="00702D77"/>
    <w:rsid w:val="00703AF8"/>
    <w:rsid w:val="0070523F"/>
    <w:rsid w:val="0070729E"/>
    <w:rsid w:val="007111AA"/>
    <w:rsid w:val="00717908"/>
    <w:rsid w:val="007303E9"/>
    <w:rsid w:val="00730B8F"/>
    <w:rsid w:val="00746ACA"/>
    <w:rsid w:val="00750508"/>
    <w:rsid w:val="0075298C"/>
    <w:rsid w:val="007664DD"/>
    <w:rsid w:val="007801FF"/>
    <w:rsid w:val="007927C8"/>
    <w:rsid w:val="007B4424"/>
    <w:rsid w:val="007B4DCB"/>
    <w:rsid w:val="007B5328"/>
    <w:rsid w:val="007C19D4"/>
    <w:rsid w:val="007C1F33"/>
    <w:rsid w:val="007C56AB"/>
    <w:rsid w:val="007D5F6D"/>
    <w:rsid w:val="007D64F8"/>
    <w:rsid w:val="007E3B65"/>
    <w:rsid w:val="007E79E3"/>
    <w:rsid w:val="007F6670"/>
    <w:rsid w:val="00801AA7"/>
    <w:rsid w:val="0080352A"/>
    <w:rsid w:val="00810861"/>
    <w:rsid w:val="00811E56"/>
    <w:rsid w:val="00821C87"/>
    <w:rsid w:val="008251E2"/>
    <w:rsid w:val="0083500F"/>
    <w:rsid w:val="00842999"/>
    <w:rsid w:val="0084629A"/>
    <w:rsid w:val="0085145A"/>
    <w:rsid w:val="0087158C"/>
    <w:rsid w:val="008851D8"/>
    <w:rsid w:val="008905C2"/>
    <w:rsid w:val="00891B2F"/>
    <w:rsid w:val="0089338F"/>
    <w:rsid w:val="008B0041"/>
    <w:rsid w:val="008B563A"/>
    <w:rsid w:val="008B607E"/>
    <w:rsid w:val="008B77F8"/>
    <w:rsid w:val="008C35B4"/>
    <w:rsid w:val="008C7680"/>
    <w:rsid w:val="008D6D8B"/>
    <w:rsid w:val="008D7478"/>
    <w:rsid w:val="008E2EC8"/>
    <w:rsid w:val="00901E26"/>
    <w:rsid w:val="00906397"/>
    <w:rsid w:val="00906BDF"/>
    <w:rsid w:val="00925413"/>
    <w:rsid w:val="00932455"/>
    <w:rsid w:val="00932B2A"/>
    <w:rsid w:val="0095470F"/>
    <w:rsid w:val="009607AB"/>
    <w:rsid w:val="0096081E"/>
    <w:rsid w:val="009633B3"/>
    <w:rsid w:val="00971D52"/>
    <w:rsid w:val="009733EC"/>
    <w:rsid w:val="009C2B4E"/>
    <w:rsid w:val="009C463A"/>
    <w:rsid w:val="009C641D"/>
    <w:rsid w:val="009E0385"/>
    <w:rsid w:val="009E1890"/>
    <w:rsid w:val="009E3384"/>
    <w:rsid w:val="00A00244"/>
    <w:rsid w:val="00A057DF"/>
    <w:rsid w:val="00A06F65"/>
    <w:rsid w:val="00A43142"/>
    <w:rsid w:val="00A46703"/>
    <w:rsid w:val="00A6646D"/>
    <w:rsid w:val="00A8403C"/>
    <w:rsid w:val="00A85E05"/>
    <w:rsid w:val="00A91532"/>
    <w:rsid w:val="00A95475"/>
    <w:rsid w:val="00AA2578"/>
    <w:rsid w:val="00AB7C84"/>
    <w:rsid w:val="00AC2964"/>
    <w:rsid w:val="00AF2E61"/>
    <w:rsid w:val="00AF384F"/>
    <w:rsid w:val="00B0197C"/>
    <w:rsid w:val="00B028D9"/>
    <w:rsid w:val="00B0444E"/>
    <w:rsid w:val="00B1751A"/>
    <w:rsid w:val="00B257AB"/>
    <w:rsid w:val="00B3164E"/>
    <w:rsid w:val="00B43F53"/>
    <w:rsid w:val="00B54AFA"/>
    <w:rsid w:val="00B56690"/>
    <w:rsid w:val="00B63167"/>
    <w:rsid w:val="00B647E9"/>
    <w:rsid w:val="00B707E1"/>
    <w:rsid w:val="00B70DAC"/>
    <w:rsid w:val="00B76E38"/>
    <w:rsid w:val="00B96081"/>
    <w:rsid w:val="00BA4727"/>
    <w:rsid w:val="00BA4AB1"/>
    <w:rsid w:val="00BA6DE8"/>
    <w:rsid w:val="00BB7470"/>
    <w:rsid w:val="00BC020E"/>
    <w:rsid w:val="00BC237A"/>
    <w:rsid w:val="00BC29FF"/>
    <w:rsid w:val="00BC3398"/>
    <w:rsid w:val="00BC659E"/>
    <w:rsid w:val="00BD2EC5"/>
    <w:rsid w:val="00BD3786"/>
    <w:rsid w:val="00BD6973"/>
    <w:rsid w:val="00BE04AE"/>
    <w:rsid w:val="00BE3C70"/>
    <w:rsid w:val="00BE7326"/>
    <w:rsid w:val="00BF26A0"/>
    <w:rsid w:val="00BF764E"/>
    <w:rsid w:val="00C01201"/>
    <w:rsid w:val="00C03110"/>
    <w:rsid w:val="00C1267E"/>
    <w:rsid w:val="00C1582C"/>
    <w:rsid w:val="00C32939"/>
    <w:rsid w:val="00C5305E"/>
    <w:rsid w:val="00C55F7D"/>
    <w:rsid w:val="00C65F49"/>
    <w:rsid w:val="00C756F7"/>
    <w:rsid w:val="00C75BA9"/>
    <w:rsid w:val="00C82C35"/>
    <w:rsid w:val="00C85002"/>
    <w:rsid w:val="00C87FF4"/>
    <w:rsid w:val="00C9154C"/>
    <w:rsid w:val="00C96C03"/>
    <w:rsid w:val="00C979C0"/>
    <w:rsid w:val="00CA7F28"/>
    <w:rsid w:val="00CB0B16"/>
    <w:rsid w:val="00CC087A"/>
    <w:rsid w:val="00CC2924"/>
    <w:rsid w:val="00CC7614"/>
    <w:rsid w:val="00CE0200"/>
    <w:rsid w:val="00CE1C5A"/>
    <w:rsid w:val="00D12B41"/>
    <w:rsid w:val="00D14D32"/>
    <w:rsid w:val="00D164AC"/>
    <w:rsid w:val="00D22597"/>
    <w:rsid w:val="00D26470"/>
    <w:rsid w:val="00D34059"/>
    <w:rsid w:val="00D41EB5"/>
    <w:rsid w:val="00D4416B"/>
    <w:rsid w:val="00D51478"/>
    <w:rsid w:val="00D55CAB"/>
    <w:rsid w:val="00D60132"/>
    <w:rsid w:val="00D62FE1"/>
    <w:rsid w:val="00D71933"/>
    <w:rsid w:val="00D76C40"/>
    <w:rsid w:val="00D76DA4"/>
    <w:rsid w:val="00D77D67"/>
    <w:rsid w:val="00D81BFA"/>
    <w:rsid w:val="00D83603"/>
    <w:rsid w:val="00D91228"/>
    <w:rsid w:val="00D93A72"/>
    <w:rsid w:val="00DA3AC4"/>
    <w:rsid w:val="00DA3F76"/>
    <w:rsid w:val="00DB42FD"/>
    <w:rsid w:val="00DB7ED0"/>
    <w:rsid w:val="00DD167E"/>
    <w:rsid w:val="00DD2560"/>
    <w:rsid w:val="00DD6D7A"/>
    <w:rsid w:val="00DE3F69"/>
    <w:rsid w:val="00DF039D"/>
    <w:rsid w:val="00E01758"/>
    <w:rsid w:val="00E031EF"/>
    <w:rsid w:val="00E05EE3"/>
    <w:rsid w:val="00E07922"/>
    <w:rsid w:val="00E11EE6"/>
    <w:rsid w:val="00E24168"/>
    <w:rsid w:val="00E446B2"/>
    <w:rsid w:val="00E47B39"/>
    <w:rsid w:val="00E51D94"/>
    <w:rsid w:val="00E71851"/>
    <w:rsid w:val="00E91BF2"/>
    <w:rsid w:val="00E95705"/>
    <w:rsid w:val="00EA3652"/>
    <w:rsid w:val="00EB0CFF"/>
    <w:rsid w:val="00EB3E2A"/>
    <w:rsid w:val="00EC17C2"/>
    <w:rsid w:val="00ED015A"/>
    <w:rsid w:val="00F07701"/>
    <w:rsid w:val="00F14F33"/>
    <w:rsid w:val="00F21C25"/>
    <w:rsid w:val="00F225EB"/>
    <w:rsid w:val="00F23448"/>
    <w:rsid w:val="00F32AB1"/>
    <w:rsid w:val="00F3301F"/>
    <w:rsid w:val="00F42F62"/>
    <w:rsid w:val="00F52D61"/>
    <w:rsid w:val="00F55941"/>
    <w:rsid w:val="00F55B5B"/>
    <w:rsid w:val="00F62CBB"/>
    <w:rsid w:val="00F73D44"/>
    <w:rsid w:val="00F747F3"/>
    <w:rsid w:val="00F922BB"/>
    <w:rsid w:val="00F96E83"/>
    <w:rsid w:val="00FA5304"/>
    <w:rsid w:val="00FA5A56"/>
    <w:rsid w:val="00FC430C"/>
    <w:rsid w:val="00FD1C41"/>
    <w:rsid w:val="00FD62D9"/>
    <w:rsid w:val="00FE15BE"/>
    <w:rsid w:val="00FE168C"/>
    <w:rsid w:val="00FE197D"/>
    <w:rsid w:val="00FF1A69"/>
    <w:rsid w:val="00FF1EB5"/>
    <w:rsid w:val="00FF2F26"/>
    <w:rsid w:val="00FF779F"/>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A70FF"/>
  <w15:chartTrackingRefBased/>
  <w15:docId w15:val="{16AF3AC4-E6D4-4E70-BE0C-B9DB6FC9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7516"/>
    <w:pPr>
      <w:keepNext/>
      <w:keepLines/>
      <w:spacing w:before="360" w:after="80"/>
      <w:outlineLvl w:val="0"/>
    </w:pPr>
    <w:rPr>
      <w:rFonts w:ascii="Abadi" w:eastAsiaTheme="majorEastAsia" w:hAnsi="Abadi" w:cstheme="majorBidi"/>
      <w:b/>
      <w:sz w:val="40"/>
      <w:szCs w:val="40"/>
    </w:rPr>
  </w:style>
  <w:style w:type="paragraph" w:styleId="Heading2">
    <w:name w:val="heading 2"/>
    <w:basedOn w:val="Normal"/>
    <w:next w:val="Normal"/>
    <w:link w:val="Heading2Char"/>
    <w:uiPriority w:val="9"/>
    <w:unhideWhenUsed/>
    <w:qFormat/>
    <w:rsid w:val="007111AA"/>
    <w:pPr>
      <w:keepNext/>
      <w:keepLines/>
      <w:spacing w:before="160" w:after="80"/>
      <w:outlineLvl w:val="1"/>
    </w:pPr>
    <w:rPr>
      <w:rFonts w:ascii="Abadi" w:eastAsiaTheme="majorEastAsia" w:hAnsi="Abadi" w:cstheme="majorBidi"/>
      <w:b/>
      <w:sz w:val="28"/>
      <w:szCs w:val="32"/>
    </w:rPr>
  </w:style>
  <w:style w:type="paragraph" w:styleId="Heading3">
    <w:name w:val="heading 3"/>
    <w:basedOn w:val="Normal"/>
    <w:next w:val="Normal"/>
    <w:link w:val="Heading3Char"/>
    <w:uiPriority w:val="9"/>
    <w:unhideWhenUsed/>
    <w:qFormat/>
    <w:rsid w:val="00D340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40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40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40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40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40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40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516"/>
    <w:rPr>
      <w:rFonts w:ascii="Abadi" w:eastAsiaTheme="majorEastAsia" w:hAnsi="Abadi" w:cstheme="majorBidi"/>
      <w:b/>
      <w:sz w:val="40"/>
      <w:szCs w:val="40"/>
    </w:rPr>
  </w:style>
  <w:style w:type="character" w:customStyle="1" w:styleId="Heading2Char">
    <w:name w:val="Heading 2 Char"/>
    <w:basedOn w:val="DefaultParagraphFont"/>
    <w:link w:val="Heading2"/>
    <w:uiPriority w:val="9"/>
    <w:rsid w:val="007111AA"/>
    <w:rPr>
      <w:rFonts w:ascii="Abadi" w:eastAsiaTheme="majorEastAsia" w:hAnsi="Abadi" w:cstheme="majorBidi"/>
      <w:b/>
      <w:sz w:val="28"/>
      <w:szCs w:val="32"/>
    </w:rPr>
  </w:style>
  <w:style w:type="character" w:customStyle="1" w:styleId="Heading3Char">
    <w:name w:val="Heading 3 Char"/>
    <w:basedOn w:val="DefaultParagraphFont"/>
    <w:link w:val="Heading3"/>
    <w:uiPriority w:val="9"/>
    <w:rsid w:val="00D340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40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40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40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40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40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4059"/>
    <w:rPr>
      <w:rFonts w:eastAsiaTheme="majorEastAsia" w:cstheme="majorBidi"/>
      <w:color w:val="272727" w:themeColor="text1" w:themeTint="D8"/>
    </w:rPr>
  </w:style>
  <w:style w:type="paragraph" w:styleId="Title">
    <w:name w:val="Title"/>
    <w:basedOn w:val="Normal"/>
    <w:next w:val="Normal"/>
    <w:link w:val="TitleChar"/>
    <w:uiPriority w:val="10"/>
    <w:qFormat/>
    <w:rsid w:val="00D340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0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40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40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4059"/>
    <w:pPr>
      <w:spacing w:before="160"/>
      <w:jc w:val="center"/>
    </w:pPr>
    <w:rPr>
      <w:i/>
      <w:iCs/>
      <w:color w:val="404040" w:themeColor="text1" w:themeTint="BF"/>
    </w:rPr>
  </w:style>
  <w:style w:type="character" w:customStyle="1" w:styleId="QuoteChar">
    <w:name w:val="Quote Char"/>
    <w:basedOn w:val="DefaultParagraphFont"/>
    <w:link w:val="Quote"/>
    <w:uiPriority w:val="29"/>
    <w:rsid w:val="00D34059"/>
    <w:rPr>
      <w:i/>
      <w:iCs/>
      <w:color w:val="404040" w:themeColor="text1" w:themeTint="BF"/>
    </w:rPr>
  </w:style>
  <w:style w:type="paragraph" w:styleId="ListParagraph">
    <w:name w:val="List Paragraph"/>
    <w:basedOn w:val="Normal"/>
    <w:uiPriority w:val="34"/>
    <w:qFormat/>
    <w:rsid w:val="00D34059"/>
    <w:pPr>
      <w:ind w:left="720"/>
      <w:contextualSpacing/>
    </w:pPr>
  </w:style>
  <w:style w:type="character" w:styleId="IntenseEmphasis">
    <w:name w:val="Intense Emphasis"/>
    <w:basedOn w:val="DefaultParagraphFont"/>
    <w:uiPriority w:val="21"/>
    <w:qFormat/>
    <w:rsid w:val="00D34059"/>
    <w:rPr>
      <w:i/>
      <w:iCs/>
      <w:color w:val="0F4761" w:themeColor="accent1" w:themeShade="BF"/>
    </w:rPr>
  </w:style>
  <w:style w:type="paragraph" w:styleId="IntenseQuote">
    <w:name w:val="Intense Quote"/>
    <w:basedOn w:val="Normal"/>
    <w:next w:val="Normal"/>
    <w:link w:val="IntenseQuoteChar"/>
    <w:uiPriority w:val="30"/>
    <w:qFormat/>
    <w:rsid w:val="00D340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4059"/>
    <w:rPr>
      <w:i/>
      <w:iCs/>
      <w:color w:val="0F4761" w:themeColor="accent1" w:themeShade="BF"/>
    </w:rPr>
  </w:style>
  <w:style w:type="character" w:styleId="IntenseReference">
    <w:name w:val="Intense Reference"/>
    <w:basedOn w:val="DefaultParagraphFont"/>
    <w:uiPriority w:val="32"/>
    <w:qFormat/>
    <w:rsid w:val="00D34059"/>
    <w:rPr>
      <w:b/>
      <w:bCs/>
      <w:smallCaps/>
      <w:color w:val="0F4761" w:themeColor="accent1" w:themeShade="BF"/>
      <w:spacing w:val="5"/>
    </w:rPr>
  </w:style>
  <w:style w:type="paragraph" w:styleId="NormalWeb">
    <w:name w:val="Normal (Web)"/>
    <w:basedOn w:val="Normal"/>
    <w:uiPriority w:val="99"/>
    <w:unhideWhenUsed/>
    <w:rsid w:val="00D3405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34059"/>
    <w:rPr>
      <w:b/>
      <w:bCs/>
    </w:rPr>
  </w:style>
  <w:style w:type="character" w:customStyle="1" w:styleId="line-clamp-1">
    <w:name w:val="line-clamp-1"/>
    <w:basedOn w:val="DefaultParagraphFont"/>
    <w:rsid w:val="00D34059"/>
  </w:style>
  <w:style w:type="paragraph" w:styleId="Header">
    <w:name w:val="header"/>
    <w:basedOn w:val="Normal"/>
    <w:link w:val="HeaderChar"/>
    <w:uiPriority w:val="99"/>
    <w:unhideWhenUsed/>
    <w:rsid w:val="007529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98C"/>
  </w:style>
  <w:style w:type="paragraph" w:styleId="Footer">
    <w:name w:val="footer"/>
    <w:basedOn w:val="Normal"/>
    <w:link w:val="FooterChar"/>
    <w:uiPriority w:val="99"/>
    <w:unhideWhenUsed/>
    <w:rsid w:val="007529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98C"/>
  </w:style>
  <w:style w:type="paragraph" w:styleId="TOCHeading">
    <w:name w:val="TOC Heading"/>
    <w:basedOn w:val="Heading1"/>
    <w:next w:val="Normal"/>
    <w:uiPriority w:val="39"/>
    <w:unhideWhenUsed/>
    <w:qFormat/>
    <w:rsid w:val="0036043D"/>
    <w:pPr>
      <w:spacing w:before="240" w:after="0"/>
      <w:outlineLvl w:val="9"/>
    </w:pPr>
    <w:rPr>
      <w:rFonts w:asciiTheme="majorHAnsi" w:hAnsiTheme="majorHAnsi"/>
      <w:b w:val="0"/>
      <w:color w:val="0F4761" w:themeColor="accent1" w:themeShade="BF"/>
      <w:kern w:val="0"/>
      <w:sz w:val="32"/>
      <w:szCs w:val="32"/>
      <w:lang w:val="en-US"/>
      <w14:ligatures w14:val="none"/>
    </w:rPr>
  </w:style>
  <w:style w:type="paragraph" w:styleId="TOC3">
    <w:name w:val="toc 3"/>
    <w:basedOn w:val="Normal"/>
    <w:next w:val="Normal"/>
    <w:autoRedefine/>
    <w:uiPriority w:val="39"/>
    <w:unhideWhenUsed/>
    <w:rsid w:val="0036043D"/>
    <w:pPr>
      <w:spacing w:after="100"/>
      <w:ind w:left="440"/>
    </w:pPr>
  </w:style>
  <w:style w:type="paragraph" w:styleId="TOC1">
    <w:name w:val="toc 1"/>
    <w:basedOn w:val="Normal"/>
    <w:next w:val="Normal"/>
    <w:autoRedefine/>
    <w:uiPriority w:val="39"/>
    <w:unhideWhenUsed/>
    <w:rsid w:val="00673687"/>
    <w:pPr>
      <w:spacing w:after="100"/>
    </w:pPr>
    <w:rPr>
      <w:color w:val="000000" w:themeColor="text1"/>
    </w:rPr>
  </w:style>
  <w:style w:type="character" w:styleId="Hyperlink">
    <w:name w:val="Hyperlink"/>
    <w:basedOn w:val="DefaultParagraphFont"/>
    <w:uiPriority w:val="99"/>
    <w:unhideWhenUsed/>
    <w:rsid w:val="0036043D"/>
    <w:rPr>
      <w:color w:val="467886" w:themeColor="hyperlink"/>
      <w:u w:val="single"/>
    </w:rPr>
  </w:style>
  <w:style w:type="paragraph" w:styleId="TOC2">
    <w:name w:val="toc 2"/>
    <w:basedOn w:val="Normal"/>
    <w:next w:val="Normal"/>
    <w:autoRedefine/>
    <w:uiPriority w:val="39"/>
    <w:unhideWhenUsed/>
    <w:rsid w:val="00B43F53"/>
    <w:pPr>
      <w:spacing w:after="100"/>
      <w:ind w:left="220"/>
    </w:pPr>
  </w:style>
  <w:style w:type="paragraph" w:customStyle="1" w:styleId="msonormal0">
    <w:name w:val="msonormal"/>
    <w:basedOn w:val="Normal"/>
    <w:uiPriority w:val="99"/>
    <w:semiHidden/>
    <w:rsid w:val="00623963"/>
    <w:pPr>
      <w:spacing w:before="100" w:beforeAutospacing="1" w:after="100" w:afterAutospacing="1" w:line="240" w:lineRule="auto"/>
    </w:pPr>
    <w:rPr>
      <w:rFonts w:ascii="Times New Roman" w:eastAsia="Times New Roman" w:hAnsi="Times New Roman" w:cs="Times New Roman"/>
      <w:kern w:val="0"/>
      <w:sz w:val="24"/>
      <w:szCs w:val="24"/>
      <w:lang w:eastAsia="en-AE"/>
      <w14:ligatures w14:val="none"/>
    </w:rPr>
  </w:style>
  <w:style w:type="paragraph" w:styleId="z-TopofForm">
    <w:name w:val="HTML Top of Form"/>
    <w:basedOn w:val="Normal"/>
    <w:next w:val="Normal"/>
    <w:link w:val="z-TopofFormChar"/>
    <w:hidden/>
    <w:uiPriority w:val="99"/>
    <w:semiHidden/>
    <w:unhideWhenUsed/>
    <w:rsid w:val="00623963"/>
    <w:pPr>
      <w:pBdr>
        <w:bottom w:val="single" w:sz="6" w:space="1" w:color="auto"/>
      </w:pBdr>
      <w:spacing w:after="0" w:line="256"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239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23963"/>
    <w:pPr>
      <w:pBdr>
        <w:top w:val="single" w:sz="6" w:space="1" w:color="auto"/>
      </w:pBdr>
      <w:spacing w:after="0" w:line="256"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23963"/>
    <w:rPr>
      <w:rFonts w:ascii="Arial" w:hAnsi="Arial" w:cs="Arial"/>
      <w:vanish/>
      <w:sz w:val="16"/>
      <w:szCs w:val="16"/>
    </w:rPr>
  </w:style>
  <w:style w:type="paragraph" w:styleId="NoSpacing">
    <w:name w:val="No Spacing"/>
    <w:uiPriority w:val="1"/>
    <w:qFormat/>
    <w:rsid w:val="002479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1202">
      <w:bodyDiv w:val="1"/>
      <w:marLeft w:val="0"/>
      <w:marRight w:val="0"/>
      <w:marTop w:val="0"/>
      <w:marBottom w:val="0"/>
      <w:divBdr>
        <w:top w:val="none" w:sz="0" w:space="0" w:color="auto"/>
        <w:left w:val="none" w:sz="0" w:space="0" w:color="auto"/>
        <w:bottom w:val="none" w:sz="0" w:space="0" w:color="auto"/>
        <w:right w:val="none" w:sz="0" w:space="0" w:color="auto"/>
      </w:divBdr>
    </w:div>
    <w:div w:id="4213490">
      <w:bodyDiv w:val="1"/>
      <w:marLeft w:val="0"/>
      <w:marRight w:val="0"/>
      <w:marTop w:val="0"/>
      <w:marBottom w:val="0"/>
      <w:divBdr>
        <w:top w:val="none" w:sz="0" w:space="0" w:color="auto"/>
        <w:left w:val="none" w:sz="0" w:space="0" w:color="auto"/>
        <w:bottom w:val="none" w:sz="0" w:space="0" w:color="auto"/>
        <w:right w:val="none" w:sz="0" w:space="0" w:color="auto"/>
      </w:divBdr>
    </w:div>
    <w:div w:id="13574938">
      <w:bodyDiv w:val="1"/>
      <w:marLeft w:val="0"/>
      <w:marRight w:val="0"/>
      <w:marTop w:val="0"/>
      <w:marBottom w:val="0"/>
      <w:divBdr>
        <w:top w:val="none" w:sz="0" w:space="0" w:color="auto"/>
        <w:left w:val="none" w:sz="0" w:space="0" w:color="auto"/>
        <w:bottom w:val="none" w:sz="0" w:space="0" w:color="auto"/>
        <w:right w:val="none" w:sz="0" w:space="0" w:color="auto"/>
      </w:divBdr>
    </w:div>
    <w:div w:id="41953879">
      <w:bodyDiv w:val="1"/>
      <w:marLeft w:val="0"/>
      <w:marRight w:val="0"/>
      <w:marTop w:val="0"/>
      <w:marBottom w:val="0"/>
      <w:divBdr>
        <w:top w:val="none" w:sz="0" w:space="0" w:color="auto"/>
        <w:left w:val="none" w:sz="0" w:space="0" w:color="auto"/>
        <w:bottom w:val="none" w:sz="0" w:space="0" w:color="auto"/>
        <w:right w:val="none" w:sz="0" w:space="0" w:color="auto"/>
      </w:divBdr>
    </w:div>
    <w:div w:id="141696296">
      <w:bodyDiv w:val="1"/>
      <w:marLeft w:val="0"/>
      <w:marRight w:val="0"/>
      <w:marTop w:val="0"/>
      <w:marBottom w:val="0"/>
      <w:divBdr>
        <w:top w:val="none" w:sz="0" w:space="0" w:color="auto"/>
        <w:left w:val="none" w:sz="0" w:space="0" w:color="auto"/>
        <w:bottom w:val="none" w:sz="0" w:space="0" w:color="auto"/>
        <w:right w:val="none" w:sz="0" w:space="0" w:color="auto"/>
      </w:divBdr>
    </w:div>
    <w:div w:id="163130942">
      <w:bodyDiv w:val="1"/>
      <w:marLeft w:val="0"/>
      <w:marRight w:val="0"/>
      <w:marTop w:val="0"/>
      <w:marBottom w:val="0"/>
      <w:divBdr>
        <w:top w:val="none" w:sz="0" w:space="0" w:color="auto"/>
        <w:left w:val="none" w:sz="0" w:space="0" w:color="auto"/>
        <w:bottom w:val="none" w:sz="0" w:space="0" w:color="auto"/>
        <w:right w:val="none" w:sz="0" w:space="0" w:color="auto"/>
      </w:divBdr>
    </w:div>
    <w:div w:id="188760697">
      <w:bodyDiv w:val="1"/>
      <w:marLeft w:val="0"/>
      <w:marRight w:val="0"/>
      <w:marTop w:val="0"/>
      <w:marBottom w:val="0"/>
      <w:divBdr>
        <w:top w:val="none" w:sz="0" w:space="0" w:color="auto"/>
        <w:left w:val="none" w:sz="0" w:space="0" w:color="auto"/>
        <w:bottom w:val="none" w:sz="0" w:space="0" w:color="auto"/>
        <w:right w:val="none" w:sz="0" w:space="0" w:color="auto"/>
      </w:divBdr>
    </w:div>
    <w:div w:id="210964567">
      <w:bodyDiv w:val="1"/>
      <w:marLeft w:val="0"/>
      <w:marRight w:val="0"/>
      <w:marTop w:val="0"/>
      <w:marBottom w:val="0"/>
      <w:divBdr>
        <w:top w:val="none" w:sz="0" w:space="0" w:color="auto"/>
        <w:left w:val="none" w:sz="0" w:space="0" w:color="auto"/>
        <w:bottom w:val="none" w:sz="0" w:space="0" w:color="auto"/>
        <w:right w:val="none" w:sz="0" w:space="0" w:color="auto"/>
      </w:divBdr>
    </w:div>
    <w:div w:id="215162412">
      <w:bodyDiv w:val="1"/>
      <w:marLeft w:val="0"/>
      <w:marRight w:val="0"/>
      <w:marTop w:val="0"/>
      <w:marBottom w:val="0"/>
      <w:divBdr>
        <w:top w:val="none" w:sz="0" w:space="0" w:color="auto"/>
        <w:left w:val="none" w:sz="0" w:space="0" w:color="auto"/>
        <w:bottom w:val="none" w:sz="0" w:space="0" w:color="auto"/>
        <w:right w:val="none" w:sz="0" w:space="0" w:color="auto"/>
      </w:divBdr>
    </w:div>
    <w:div w:id="258608907">
      <w:bodyDiv w:val="1"/>
      <w:marLeft w:val="0"/>
      <w:marRight w:val="0"/>
      <w:marTop w:val="0"/>
      <w:marBottom w:val="0"/>
      <w:divBdr>
        <w:top w:val="none" w:sz="0" w:space="0" w:color="auto"/>
        <w:left w:val="none" w:sz="0" w:space="0" w:color="auto"/>
        <w:bottom w:val="none" w:sz="0" w:space="0" w:color="auto"/>
        <w:right w:val="none" w:sz="0" w:space="0" w:color="auto"/>
      </w:divBdr>
    </w:div>
    <w:div w:id="343173192">
      <w:bodyDiv w:val="1"/>
      <w:marLeft w:val="0"/>
      <w:marRight w:val="0"/>
      <w:marTop w:val="0"/>
      <w:marBottom w:val="0"/>
      <w:divBdr>
        <w:top w:val="none" w:sz="0" w:space="0" w:color="auto"/>
        <w:left w:val="none" w:sz="0" w:space="0" w:color="auto"/>
        <w:bottom w:val="none" w:sz="0" w:space="0" w:color="auto"/>
        <w:right w:val="none" w:sz="0" w:space="0" w:color="auto"/>
      </w:divBdr>
    </w:div>
    <w:div w:id="371462611">
      <w:bodyDiv w:val="1"/>
      <w:marLeft w:val="0"/>
      <w:marRight w:val="0"/>
      <w:marTop w:val="0"/>
      <w:marBottom w:val="0"/>
      <w:divBdr>
        <w:top w:val="none" w:sz="0" w:space="0" w:color="auto"/>
        <w:left w:val="none" w:sz="0" w:space="0" w:color="auto"/>
        <w:bottom w:val="none" w:sz="0" w:space="0" w:color="auto"/>
        <w:right w:val="none" w:sz="0" w:space="0" w:color="auto"/>
      </w:divBdr>
    </w:div>
    <w:div w:id="387219207">
      <w:bodyDiv w:val="1"/>
      <w:marLeft w:val="0"/>
      <w:marRight w:val="0"/>
      <w:marTop w:val="0"/>
      <w:marBottom w:val="0"/>
      <w:divBdr>
        <w:top w:val="none" w:sz="0" w:space="0" w:color="auto"/>
        <w:left w:val="none" w:sz="0" w:space="0" w:color="auto"/>
        <w:bottom w:val="none" w:sz="0" w:space="0" w:color="auto"/>
        <w:right w:val="none" w:sz="0" w:space="0" w:color="auto"/>
      </w:divBdr>
    </w:div>
    <w:div w:id="406340937">
      <w:bodyDiv w:val="1"/>
      <w:marLeft w:val="0"/>
      <w:marRight w:val="0"/>
      <w:marTop w:val="0"/>
      <w:marBottom w:val="0"/>
      <w:divBdr>
        <w:top w:val="none" w:sz="0" w:space="0" w:color="auto"/>
        <w:left w:val="none" w:sz="0" w:space="0" w:color="auto"/>
        <w:bottom w:val="none" w:sz="0" w:space="0" w:color="auto"/>
        <w:right w:val="none" w:sz="0" w:space="0" w:color="auto"/>
      </w:divBdr>
    </w:div>
    <w:div w:id="413939469">
      <w:bodyDiv w:val="1"/>
      <w:marLeft w:val="0"/>
      <w:marRight w:val="0"/>
      <w:marTop w:val="0"/>
      <w:marBottom w:val="0"/>
      <w:divBdr>
        <w:top w:val="none" w:sz="0" w:space="0" w:color="auto"/>
        <w:left w:val="none" w:sz="0" w:space="0" w:color="auto"/>
        <w:bottom w:val="none" w:sz="0" w:space="0" w:color="auto"/>
        <w:right w:val="none" w:sz="0" w:space="0" w:color="auto"/>
      </w:divBdr>
    </w:div>
    <w:div w:id="563687411">
      <w:bodyDiv w:val="1"/>
      <w:marLeft w:val="0"/>
      <w:marRight w:val="0"/>
      <w:marTop w:val="0"/>
      <w:marBottom w:val="0"/>
      <w:divBdr>
        <w:top w:val="none" w:sz="0" w:space="0" w:color="auto"/>
        <w:left w:val="none" w:sz="0" w:space="0" w:color="auto"/>
        <w:bottom w:val="none" w:sz="0" w:space="0" w:color="auto"/>
        <w:right w:val="none" w:sz="0" w:space="0" w:color="auto"/>
      </w:divBdr>
      <w:divsChild>
        <w:div w:id="1273318381">
          <w:marLeft w:val="0"/>
          <w:marRight w:val="0"/>
          <w:marTop w:val="0"/>
          <w:marBottom w:val="0"/>
          <w:divBdr>
            <w:top w:val="none" w:sz="0" w:space="0" w:color="auto"/>
            <w:left w:val="none" w:sz="0" w:space="0" w:color="auto"/>
            <w:bottom w:val="none" w:sz="0" w:space="0" w:color="auto"/>
            <w:right w:val="none" w:sz="0" w:space="0" w:color="auto"/>
          </w:divBdr>
          <w:divsChild>
            <w:div w:id="119762900">
              <w:marLeft w:val="0"/>
              <w:marRight w:val="0"/>
              <w:marTop w:val="0"/>
              <w:marBottom w:val="0"/>
              <w:divBdr>
                <w:top w:val="none" w:sz="0" w:space="0" w:color="auto"/>
                <w:left w:val="none" w:sz="0" w:space="0" w:color="auto"/>
                <w:bottom w:val="none" w:sz="0" w:space="0" w:color="auto"/>
                <w:right w:val="none" w:sz="0" w:space="0" w:color="auto"/>
              </w:divBdr>
              <w:divsChild>
                <w:div w:id="526600267">
                  <w:marLeft w:val="0"/>
                  <w:marRight w:val="0"/>
                  <w:marTop w:val="0"/>
                  <w:marBottom w:val="0"/>
                  <w:divBdr>
                    <w:top w:val="none" w:sz="0" w:space="0" w:color="auto"/>
                    <w:left w:val="none" w:sz="0" w:space="0" w:color="auto"/>
                    <w:bottom w:val="none" w:sz="0" w:space="0" w:color="auto"/>
                    <w:right w:val="none" w:sz="0" w:space="0" w:color="auto"/>
                  </w:divBdr>
                  <w:divsChild>
                    <w:div w:id="6753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17325">
          <w:marLeft w:val="0"/>
          <w:marRight w:val="0"/>
          <w:marTop w:val="0"/>
          <w:marBottom w:val="0"/>
          <w:divBdr>
            <w:top w:val="none" w:sz="0" w:space="0" w:color="auto"/>
            <w:left w:val="none" w:sz="0" w:space="0" w:color="auto"/>
            <w:bottom w:val="none" w:sz="0" w:space="0" w:color="auto"/>
            <w:right w:val="none" w:sz="0" w:space="0" w:color="auto"/>
          </w:divBdr>
          <w:divsChild>
            <w:div w:id="1735009486">
              <w:marLeft w:val="0"/>
              <w:marRight w:val="0"/>
              <w:marTop w:val="0"/>
              <w:marBottom w:val="0"/>
              <w:divBdr>
                <w:top w:val="none" w:sz="0" w:space="0" w:color="auto"/>
                <w:left w:val="none" w:sz="0" w:space="0" w:color="auto"/>
                <w:bottom w:val="none" w:sz="0" w:space="0" w:color="auto"/>
                <w:right w:val="none" w:sz="0" w:space="0" w:color="auto"/>
              </w:divBdr>
              <w:divsChild>
                <w:div w:id="1216238477">
                  <w:marLeft w:val="0"/>
                  <w:marRight w:val="0"/>
                  <w:marTop w:val="0"/>
                  <w:marBottom w:val="0"/>
                  <w:divBdr>
                    <w:top w:val="none" w:sz="0" w:space="0" w:color="auto"/>
                    <w:left w:val="none" w:sz="0" w:space="0" w:color="auto"/>
                    <w:bottom w:val="none" w:sz="0" w:space="0" w:color="auto"/>
                    <w:right w:val="none" w:sz="0" w:space="0" w:color="auto"/>
                  </w:divBdr>
                  <w:divsChild>
                    <w:div w:id="17188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867245">
      <w:bodyDiv w:val="1"/>
      <w:marLeft w:val="0"/>
      <w:marRight w:val="0"/>
      <w:marTop w:val="0"/>
      <w:marBottom w:val="0"/>
      <w:divBdr>
        <w:top w:val="none" w:sz="0" w:space="0" w:color="auto"/>
        <w:left w:val="none" w:sz="0" w:space="0" w:color="auto"/>
        <w:bottom w:val="none" w:sz="0" w:space="0" w:color="auto"/>
        <w:right w:val="none" w:sz="0" w:space="0" w:color="auto"/>
      </w:divBdr>
    </w:div>
    <w:div w:id="627735544">
      <w:bodyDiv w:val="1"/>
      <w:marLeft w:val="0"/>
      <w:marRight w:val="0"/>
      <w:marTop w:val="0"/>
      <w:marBottom w:val="0"/>
      <w:divBdr>
        <w:top w:val="none" w:sz="0" w:space="0" w:color="auto"/>
        <w:left w:val="none" w:sz="0" w:space="0" w:color="auto"/>
        <w:bottom w:val="none" w:sz="0" w:space="0" w:color="auto"/>
        <w:right w:val="none" w:sz="0" w:space="0" w:color="auto"/>
      </w:divBdr>
    </w:div>
    <w:div w:id="662972172">
      <w:bodyDiv w:val="1"/>
      <w:marLeft w:val="0"/>
      <w:marRight w:val="0"/>
      <w:marTop w:val="0"/>
      <w:marBottom w:val="0"/>
      <w:divBdr>
        <w:top w:val="none" w:sz="0" w:space="0" w:color="auto"/>
        <w:left w:val="none" w:sz="0" w:space="0" w:color="auto"/>
        <w:bottom w:val="none" w:sz="0" w:space="0" w:color="auto"/>
        <w:right w:val="none" w:sz="0" w:space="0" w:color="auto"/>
      </w:divBdr>
    </w:div>
    <w:div w:id="668367719">
      <w:bodyDiv w:val="1"/>
      <w:marLeft w:val="0"/>
      <w:marRight w:val="0"/>
      <w:marTop w:val="0"/>
      <w:marBottom w:val="0"/>
      <w:divBdr>
        <w:top w:val="none" w:sz="0" w:space="0" w:color="auto"/>
        <w:left w:val="none" w:sz="0" w:space="0" w:color="auto"/>
        <w:bottom w:val="none" w:sz="0" w:space="0" w:color="auto"/>
        <w:right w:val="none" w:sz="0" w:space="0" w:color="auto"/>
      </w:divBdr>
    </w:div>
    <w:div w:id="733741215">
      <w:bodyDiv w:val="1"/>
      <w:marLeft w:val="0"/>
      <w:marRight w:val="0"/>
      <w:marTop w:val="0"/>
      <w:marBottom w:val="0"/>
      <w:divBdr>
        <w:top w:val="none" w:sz="0" w:space="0" w:color="auto"/>
        <w:left w:val="none" w:sz="0" w:space="0" w:color="auto"/>
        <w:bottom w:val="none" w:sz="0" w:space="0" w:color="auto"/>
        <w:right w:val="none" w:sz="0" w:space="0" w:color="auto"/>
      </w:divBdr>
    </w:div>
    <w:div w:id="767891636">
      <w:bodyDiv w:val="1"/>
      <w:marLeft w:val="0"/>
      <w:marRight w:val="0"/>
      <w:marTop w:val="0"/>
      <w:marBottom w:val="0"/>
      <w:divBdr>
        <w:top w:val="none" w:sz="0" w:space="0" w:color="auto"/>
        <w:left w:val="none" w:sz="0" w:space="0" w:color="auto"/>
        <w:bottom w:val="none" w:sz="0" w:space="0" w:color="auto"/>
        <w:right w:val="none" w:sz="0" w:space="0" w:color="auto"/>
      </w:divBdr>
    </w:div>
    <w:div w:id="771239174">
      <w:bodyDiv w:val="1"/>
      <w:marLeft w:val="0"/>
      <w:marRight w:val="0"/>
      <w:marTop w:val="0"/>
      <w:marBottom w:val="0"/>
      <w:divBdr>
        <w:top w:val="none" w:sz="0" w:space="0" w:color="auto"/>
        <w:left w:val="none" w:sz="0" w:space="0" w:color="auto"/>
        <w:bottom w:val="none" w:sz="0" w:space="0" w:color="auto"/>
        <w:right w:val="none" w:sz="0" w:space="0" w:color="auto"/>
      </w:divBdr>
    </w:div>
    <w:div w:id="777872295">
      <w:bodyDiv w:val="1"/>
      <w:marLeft w:val="0"/>
      <w:marRight w:val="0"/>
      <w:marTop w:val="0"/>
      <w:marBottom w:val="0"/>
      <w:divBdr>
        <w:top w:val="none" w:sz="0" w:space="0" w:color="auto"/>
        <w:left w:val="none" w:sz="0" w:space="0" w:color="auto"/>
        <w:bottom w:val="none" w:sz="0" w:space="0" w:color="auto"/>
        <w:right w:val="none" w:sz="0" w:space="0" w:color="auto"/>
      </w:divBdr>
    </w:div>
    <w:div w:id="840318833">
      <w:bodyDiv w:val="1"/>
      <w:marLeft w:val="0"/>
      <w:marRight w:val="0"/>
      <w:marTop w:val="0"/>
      <w:marBottom w:val="0"/>
      <w:divBdr>
        <w:top w:val="none" w:sz="0" w:space="0" w:color="auto"/>
        <w:left w:val="none" w:sz="0" w:space="0" w:color="auto"/>
        <w:bottom w:val="none" w:sz="0" w:space="0" w:color="auto"/>
        <w:right w:val="none" w:sz="0" w:space="0" w:color="auto"/>
      </w:divBdr>
    </w:div>
    <w:div w:id="896547232">
      <w:bodyDiv w:val="1"/>
      <w:marLeft w:val="0"/>
      <w:marRight w:val="0"/>
      <w:marTop w:val="0"/>
      <w:marBottom w:val="0"/>
      <w:divBdr>
        <w:top w:val="none" w:sz="0" w:space="0" w:color="auto"/>
        <w:left w:val="none" w:sz="0" w:space="0" w:color="auto"/>
        <w:bottom w:val="none" w:sz="0" w:space="0" w:color="auto"/>
        <w:right w:val="none" w:sz="0" w:space="0" w:color="auto"/>
      </w:divBdr>
    </w:div>
    <w:div w:id="916747084">
      <w:bodyDiv w:val="1"/>
      <w:marLeft w:val="0"/>
      <w:marRight w:val="0"/>
      <w:marTop w:val="0"/>
      <w:marBottom w:val="0"/>
      <w:divBdr>
        <w:top w:val="none" w:sz="0" w:space="0" w:color="auto"/>
        <w:left w:val="none" w:sz="0" w:space="0" w:color="auto"/>
        <w:bottom w:val="none" w:sz="0" w:space="0" w:color="auto"/>
        <w:right w:val="none" w:sz="0" w:space="0" w:color="auto"/>
      </w:divBdr>
    </w:div>
    <w:div w:id="947156706">
      <w:bodyDiv w:val="1"/>
      <w:marLeft w:val="0"/>
      <w:marRight w:val="0"/>
      <w:marTop w:val="0"/>
      <w:marBottom w:val="0"/>
      <w:divBdr>
        <w:top w:val="none" w:sz="0" w:space="0" w:color="auto"/>
        <w:left w:val="none" w:sz="0" w:space="0" w:color="auto"/>
        <w:bottom w:val="none" w:sz="0" w:space="0" w:color="auto"/>
        <w:right w:val="none" w:sz="0" w:space="0" w:color="auto"/>
      </w:divBdr>
      <w:divsChild>
        <w:div w:id="2114938989">
          <w:marLeft w:val="0"/>
          <w:marRight w:val="0"/>
          <w:marTop w:val="0"/>
          <w:marBottom w:val="0"/>
          <w:divBdr>
            <w:top w:val="none" w:sz="0" w:space="0" w:color="auto"/>
            <w:left w:val="none" w:sz="0" w:space="0" w:color="auto"/>
            <w:bottom w:val="none" w:sz="0" w:space="0" w:color="auto"/>
            <w:right w:val="none" w:sz="0" w:space="0" w:color="auto"/>
          </w:divBdr>
          <w:divsChild>
            <w:div w:id="1074429897">
              <w:marLeft w:val="0"/>
              <w:marRight w:val="0"/>
              <w:marTop w:val="0"/>
              <w:marBottom w:val="0"/>
              <w:divBdr>
                <w:top w:val="none" w:sz="0" w:space="0" w:color="auto"/>
                <w:left w:val="none" w:sz="0" w:space="0" w:color="auto"/>
                <w:bottom w:val="none" w:sz="0" w:space="0" w:color="auto"/>
                <w:right w:val="none" w:sz="0" w:space="0" w:color="auto"/>
              </w:divBdr>
              <w:divsChild>
                <w:div w:id="1779063686">
                  <w:marLeft w:val="0"/>
                  <w:marRight w:val="0"/>
                  <w:marTop w:val="0"/>
                  <w:marBottom w:val="0"/>
                  <w:divBdr>
                    <w:top w:val="none" w:sz="0" w:space="0" w:color="auto"/>
                    <w:left w:val="none" w:sz="0" w:space="0" w:color="auto"/>
                    <w:bottom w:val="none" w:sz="0" w:space="0" w:color="auto"/>
                    <w:right w:val="none" w:sz="0" w:space="0" w:color="auto"/>
                  </w:divBdr>
                  <w:divsChild>
                    <w:div w:id="93208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08496">
          <w:marLeft w:val="0"/>
          <w:marRight w:val="0"/>
          <w:marTop w:val="0"/>
          <w:marBottom w:val="0"/>
          <w:divBdr>
            <w:top w:val="none" w:sz="0" w:space="0" w:color="auto"/>
            <w:left w:val="none" w:sz="0" w:space="0" w:color="auto"/>
            <w:bottom w:val="none" w:sz="0" w:space="0" w:color="auto"/>
            <w:right w:val="none" w:sz="0" w:space="0" w:color="auto"/>
          </w:divBdr>
          <w:divsChild>
            <w:div w:id="1353844863">
              <w:marLeft w:val="0"/>
              <w:marRight w:val="0"/>
              <w:marTop w:val="0"/>
              <w:marBottom w:val="0"/>
              <w:divBdr>
                <w:top w:val="none" w:sz="0" w:space="0" w:color="auto"/>
                <w:left w:val="none" w:sz="0" w:space="0" w:color="auto"/>
                <w:bottom w:val="none" w:sz="0" w:space="0" w:color="auto"/>
                <w:right w:val="none" w:sz="0" w:space="0" w:color="auto"/>
              </w:divBdr>
              <w:divsChild>
                <w:div w:id="1961570556">
                  <w:marLeft w:val="0"/>
                  <w:marRight w:val="0"/>
                  <w:marTop w:val="0"/>
                  <w:marBottom w:val="0"/>
                  <w:divBdr>
                    <w:top w:val="none" w:sz="0" w:space="0" w:color="auto"/>
                    <w:left w:val="none" w:sz="0" w:space="0" w:color="auto"/>
                    <w:bottom w:val="none" w:sz="0" w:space="0" w:color="auto"/>
                    <w:right w:val="none" w:sz="0" w:space="0" w:color="auto"/>
                  </w:divBdr>
                  <w:divsChild>
                    <w:div w:id="109282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3441">
      <w:bodyDiv w:val="1"/>
      <w:marLeft w:val="0"/>
      <w:marRight w:val="0"/>
      <w:marTop w:val="0"/>
      <w:marBottom w:val="0"/>
      <w:divBdr>
        <w:top w:val="none" w:sz="0" w:space="0" w:color="auto"/>
        <w:left w:val="none" w:sz="0" w:space="0" w:color="auto"/>
        <w:bottom w:val="none" w:sz="0" w:space="0" w:color="auto"/>
        <w:right w:val="none" w:sz="0" w:space="0" w:color="auto"/>
      </w:divBdr>
    </w:div>
    <w:div w:id="1007056687">
      <w:bodyDiv w:val="1"/>
      <w:marLeft w:val="0"/>
      <w:marRight w:val="0"/>
      <w:marTop w:val="0"/>
      <w:marBottom w:val="0"/>
      <w:divBdr>
        <w:top w:val="none" w:sz="0" w:space="0" w:color="auto"/>
        <w:left w:val="none" w:sz="0" w:space="0" w:color="auto"/>
        <w:bottom w:val="none" w:sz="0" w:space="0" w:color="auto"/>
        <w:right w:val="none" w:sz="0" w:space="0" w:color="auto"/>
      </w:divBdr>
    </w:div>
    <w:div w:id="1013066909">
      <w:bodyDiv w:val="1"/>
      <w:marLeft w:val="0"/>
      <w:marRight w:val="0"/>
      <w:marTop w:val="0"/>
      <w:marBottom w:val="0"/>
      <w:divBdr>
        <w:top w:val="none" w:sz="0" w:space="0" w:color="auto"/>
        <w:left w:val="none" w:sz="0" w:space="0" w:color="auto"/>
        <w:bottom w:val="none" w:sz="0" w:space="0" w:color="auto"/>
        <w:right w:val="none" w:sz="0" w:space="0" w:color="auto"/>
      </w:divBdr>
    </w:div>
    <w:div w:id="1037123178">
      <w:bodyDiv w:val="1"/>
      <w:marLeft w:val="0"/>
      <w:marRight w:val="0"/>
      <w:marTop w:val="0"/>
      <w:marBottom w:val="0"/>
      <w:divBdr>
        <w:top w:val="none" w:sz="0" w:space="0" w:color="auto"/>
        <w:left w:val="none" w:sz="0" w:space="0" w:color="auto"/>
        <w:bottom w:val="none" w:sz="0" w:space="0" w:color="auto"/>
        <w:right w:val="none" w:sz="0" w:space="0" w:color="auto"/>
      </w:divBdr>
    </w:div>
    <w:div w:id="1184128908">
      <w:bodyDiv w:val="1"/>
      <w:marLeft w:val="0"/>
      <w:marRight w:val="0"/>
      <w:marTop w:val="0"/>
      <w:marBottom w:val="0"/>
      <w:divBdr>
        <w:top w:val="none" w:sz="0" w:space="0" w:color="auto"/>
        <w:left w:val="none" w:sz="0" w:space="0" w:color="auto"/>
        <w:bottom w:val="none" w:sz="0" w:space="0" w:color="auto"/>
        <w:right w:val="none" w:sz="0" w:space="0" w:color="auto"/>
      </w:divBdr>
    </w:div>
    <w:div w:id="1221399281">
      <w:bodyDiv w:val="1"/>
      <w:marLeft w:val="0"/>
      <w:marRight w:val="0"/>
      <w:marTop w:val="0"/>
      <w:marBottom w:val="0"/>
      <w:divBdr>
        <w:top w:val="none" w:sz="0" w:space="0" w:color="auto"/>
        <w:left w:val="none" w:sz="0" w:space="0" w:color="auto"/>
        <w:bottom w:val="none" w:sz="0" w:space="0" w:color="auto"/>
        <w:right w:val="none" w:sz="0" w:space="0" w:color="auto"/>
      </w:divBdr>
    </w:div>
    <w:div w:id="1223633601">
      <w:bodyDiv w:val="1"/>
      <w:marLeft w:val="0"/>
      <w:marRight w:val="0"/>
      <w:marTop w:val="0"/>
      <w:marBottom w:val="0"/>
      <w:divBdr>
        <w:top w:val="none" w:sz="0" w:space="0" w:color="auto"/>
        <w:left w:val="none" w:sz="0" w:space="0" w:color="auto"/>
        <w:bottom w:val="none" w:sz="0" w:space="0" w:color="auto"/>
        <w:right w:val="none" w:sz="0" w:space="0" w:color="auto"/>
      </w:divBdr>
    </w:div>
    <w:div w:id="1244873052">
      <w:bodyDiv w:val="1"/>
      <w:marLeft w:val="0"/>
      <w:marRight w:val="0"/>
      <w:marTop w:val="0"/>
      <w:marBottom w:val="0"/>
      <w:divBdr>
        <w:top w:val="none" w:sz="0" w:space="0" w:color="auto"/>
        <w:left w:val="none" w:sz="0" w:space="0" w:color="auto"/>
        <w:bottom w:val="none" w:sz="0" w:space="0" w:color="auto"/>
        <w:right w:val="none" w:sz="0" w:space="0" w:color="auto"/>
      </w:divBdr>
    </w:div>
    <w:div w:id="1299217943">
      <w:bodyDiv w:val="1"/>
      <w:marLeft w:val="0"/>
      <w:marRight w:val="0"/>
      <w:marTop w:val="0"/>
      <w:marBottom w:val="0"/>
      <w:divBdr>
        <w:top w:val="none" w:sz="0" w:space="0" w:color="auto"/>
        <w:left w:val="none" w:sz="0" w:space="0" w:color="auto"/>
        <w:bottom w:val="none" w:sz="0" w:space="0" w:color="auto"/>
        <w:right w:val="none" w:sz="0" w:space="0" w:color="auto"/>
      </w:divBdr>
    </w:div>
    <w:div w:id="1321235611">
      <w:bodyDiv w:val="1"/>
      <w:marLeft w:val="0"/>
      <w:marRight w:val="0"/>
      <w:marTop w:val="0"/>
      <w:marBottom w:val="0"/>
      <w:divBdr>
        <w:top w:val="none" w:sz="0" w:space="0" w:color="auto"/>
        <w:left w:val="none" w:sz="0" w:space="0" w:color="auto"/>
        <w:bottom w:val="none" w:sz="0" w:space="0" w:color="auto"/>
        <w:right w:val="none" w:sz="0" w:space="0" w:color="auto"/>
      </w:divBdr>
      <w:divsChild>
        <w:div w:id="1800145406">
          <w:marLeft w:val="0"/>
          <w:marRight w:val="0"/>
          <w:marTop w:val="0"/>
          <w:marBottom w:val="0"/>
          <w:divBdr>
            <w:top w:val="none" w:sz="0" w:space="0" w:color="auto"/>
            <w:left w:val="none" w:sz="0" w:space="0" w:color="auto"/>
            <w:bottom w:val="none" w:sz="0" w:space="0" w:color="auto"/>
            <w:right w:val="none" w:sz="0" w:space="0" w:color="auto"/>
          </w:divBdr>
          <w:divsChild>
            <w:div w:id="1142886624">
              <w:marLeft w:val="0"/>
              <w:marRight w:val="0"/>
              <w:marTop w:val="0"/>
              <w:marBottom w:val="0"/>
              <w:divBdr>
                <w:top w:val="none" w:sz="0" w:space="0" w:color="auto"/>
                <w:left w:val="none" w:sz="0" w:space="0" w:color="auto"/>
                <w:bottom w:val="none" w:sz="0" w:space="0" w:color="auto"/>
                <w:right w:val="none" w:sz="0" w:space="0" w:color="auto"/>
              </w:divBdr>
              <w:divsChild>
                <w:div w:id="417680044">
                  <w:marLeft w:val="0"/>
                  <w:marRight w:val="0"/>
                  <w:marTop w:val="0"/>
                  <w:marBottom w:val="0"/>
                  <w:divBdr>
                    <w:top w:val="none" w:sz="0" w:space="0" w:color="auto"/>
                    <w:left w:val="none" w:sz="0" w:space="0" w:color="auto"/>
                    <w:bottom w:val="none" w:sz="0" w:space="0" w:color="auto"/>
                    <w:right w:val="none" w:sz="0" w:space="0" w:color="auto"/>
                  </w:divBdr>
                  <w:divsChild>
                    <w:div w:id="33931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97854">
          <w:marLeft w:val="0"/>
          <w:marRight w:val="0"/>
          <w:marTop w:val="0"/>
          <w:marBottom w:val="0"/>
          <w:divBdr>
            <w:top w:val="none" w:sz="0" w:space="0" w:color="auto"/>
            <w:left w:val="none" w:sz="0" w:space="0" w:color="auto"/>
            <w:bottom w:val="none" w:sz="0" w:space="0" w:color="auto"/>
            <w:right w:val="none" w:sz="0" w:space="0" w:color="auto"/>
          </w:divBdr>
          <w:divsChild>
            <w:div w:id="2010331007">
              <w:marLeft w:val="0"/>
              <w:marRight w:val="0"/>
              <w:marTop w:val="0"/>
              <w:marBottom w:val="0"/>
              <w:divBdr>
                <w:top w:val="none" w:sz="0" w:space="0" w:color="auto"/>
                <w:left w:val="none" w:sz="0" w:space="0" w:color="auto"/>
                <w:bottom w:val="none" w:sz="0" w:space="0" w:color="auto"/>
                <w:right w:val="none" w:sz="0" w:space="0" w:color="auto"/>
              </w:divBdr>
              <w:divsChild>
                <w:div w:id="1837845022">
                  <w:marLeft w:val="0"/>
                  <w:marRight w:val="0"/>
                  <w:marTop w:val="0"/>
                  <w:marBottom w:val="0"/>
                  <w:divBdr>
                    <w:top w:val="none" w:sz="0" w:space="0" w:color="auto"/>
                    <w:left w:val="none" w:sz="0" w:space="0" w:color="auto"/>
                    <w:bottom w:val="none" w:sz="0" w:space="0" w:color="auto"/>
                    <w:right w:val="none" w:sz="0" w:space="0" w:color="auto"/>
                  </w:divBdr>
                  <w:divsChild>
                    <w:div w:id="187337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438696">
      <w:bodyDiv w:val="1"/>
      <w:marLeft w:val="0"/>
      <w:marRight w:val="0"/>
      <w:marTop w:val="0"/>
      <w:marBottom w:val="0"/>
      <w:divBdr>
        <w:top w:val="none" w:sz="0" w:space="0" w:color="auto"/>
        <w:left w:val="none" w:sz="0" w:space="0" w:color="auto"/>
        <w:bottom w:val="none" w:sz="0" w:space="0" w:color="auto"/>
        <w:right w:val="none" w:sz="0" w:space="0" w:color="auto"/>
      </w:divBdr>
    </w:div>
    <w:div w:id="1437287692">
      <w:bodyDiv w:val="1"/>
      <w:marLeft w:val="0"/>
      <w:marRight w:val="0"/>
      <w:marTop w:val="0"/>
      <w:marBottom w:val="0"/>
      <w:divBdr>
        <w:top w:val="none" w:sz="0" w:space="0" w:color="auto"/>
        <w:left w:val="none" w:sz="0" w:space="0" w:color="auto"/>
        <w:bottom w:val="none" w:sz="0" w:space="0" w:color="auto"/>
        <w:right w:val="none" w:sz="0" w:space="0" w:color="auto"/>
      </w:divBdr>
    </w:div>
    <w:div w:id="1446844924">
      <w:bodyDiv w:val="1"/>
      <w:marLeft w:val="0"/>
      <w:marRight w:val="0"/>
      <w:marTop w:val="0"/>
      <w:marBottom w:val="0"/>
      <w:divBdr>
        <w:top w:val="none" w:sz="0" w:space="0" w:color="auto"/>
        <w:left w:val="none" w:sz="0" w:space="0" w:color="auto"/>
        <w:bottom w:val="none" w:sz="0" w:space="0" w:color="auto"/>
        <w:right w:val="none" w:sz="0" w:space="0" w:color="auto"/>
      </w:divBdr>
    </w:div>
    <w:div w:id="1523131226">
      <w:bodyDiv w:val="1"/>
      <w:marLeft w:val="0"/>
      <w:marRight w:val="0"/>
      <w:marTop w:val="0"/>
      <w:marBottom w:val="0"/>
      <w:divBdr>
        <w:top w:val="none" w:sz="0" w:space="0" w:color="auto"/>
        <w:left w:val="none" w:sz="0" w:space="0" w:color="auto"/>
        <w:bottom w:val="none" w:sz="0" w:space="0" w:color="auto"/>
        <w:right w:val="none" w:sz="0" w:space="0" w:color="auto"/>
      </w:divBdr>
    </w:div>
    <w:div w:id="1530601198">
      <w:bodyDiv w:val="1"/>
      <w:marLeft w:val="0"/>
      <w:marRight w:val="0"/>
      <w:marTop w:val="0"/>
      <w:marBottom w:val="0"/>
      <w:divBdr>
        <w:top w:val="none" w:sz="0" w:space="0" w:color="auto"/>
        <w:left w:val="none" w:sz="0" w:space="0" w:color="auto"/>
        <w:bottom w:val="none" w:sz="0" w:space="0" w:color="auto"/>
        <w:right w:val="none" w:sz="0" w:space="0" w:color="auto"/>
      </w:divBdr>
    </w:div>
    <w:div w:id="1571227651">
      <w:bodyDiv w:val="1"/>
      <w:marLeft w:val="0"/>
      <w:marRight w:val="0"/>
      <w:marTop w:val="0"/>
      <w:marBottom w:val="0"/>
      <w:divBdr>
        <w:top w:val="none" w:sz="0" w:space="0" w:color="auto"/>
        <w:left w:val="none" w:sz="0" w:space="0" w:color="auto"/>
        <w:bottom w:val="none" w:sz="0" w:space="0" w:color="auto"/>
        <w:right w:val="none" w:sz="0" w:space="0" w:color="auto"/>
      </w:divBdr>
    </w:div>
    <w:div w:id="1673217617">
      <w:bodyDiv w:val="1"/>
      <w:marLeft w:val="0"/>
      <w:marRight w:val="0"/>
      <w:marTop w:val="0"/>
      <w:marBottom w:val="0"/>
      <w:divBdr>
        <w:top w:val="none" w:sz="0" w:space="0" w:color="auto"/>
        <w:left w:val="none" w:sz="0" w:space="0" w:color="auto"/>
        <w:bottom w:val="none" w:sz="0" w:space="0" w:color="auto"/>
        <w:right w:val="none" w:sz="0" w:space="0" w:color="auto"/>
      </w:divBdr>
    </w:div>
    <w:div w:id="1690138175">
      <w:bodyDiv w:val="1"/>
      <w:marLeft w:val="0"/>
      <w:marRight w:val="0"/>
      <w:marTop w:val="0"/>
      <w:marBottom w:val="0"/>
      <w:divBdr>
        <w:top w:val="none" w:sz="0" w:space="0" w:color="auto"/>
        <w:left w:val="none" w:sz="0" w:space="0" w:color="auto"/>
        <w:bottom w:val="none" w:sz="0" w:space="0" w:color="auto"/>
        <w:right w:val="none" w:sz="0" w:space="0" w:color="auto"/>
      </w:divBdr>
    </w:div>
    <w:div w:id="1696804883">
      <w:bodyDiv w:val="1"/>
      <w:marLeft w:val="0"/>
      <w:marRight w:val="0"/>
      <w:marTop w:val="0"/>
      <w:marBottom w:val="0"/>
      <w:divBdr>
        <w:top w:val="none" w:sz="0" w:space="0" w:color="auto"/>
        <w:left w:val="none" w:sz="0" w:space="0" w:color="auto"/>
        <w:bottom w:val="none" w:sz="0" w:space="0" w:color="auto"/>
        <w:right w:val="none" w:sz="0" w:space="0" w:color="auto"/>
      </w:divBdr>
    </w:div>
    <w:div w:id="1715151900">
      <w:bodyDiv w:val="1"/>
      <w:marLeft w:val="0"/>
      <w:marRight w:val="0"/>
      <w:marTop w:val="0"/>
      <w:marBottom w:val="0"/>
      <w:divBdr>
        <w:top w:val="none" w:sz="0" w:space="0" w:color="auto"/>
        <w:left w:val="none" w:sz="0" w:space="0" w:color="auto"/>
        <w:bottom w:val="none" w:sz="0" w:space="0" w:color="auto"/>
        <w:right w:val="none" w:sz="0" w:space="0" w:color="auto"/>
      </w:divBdr>
    </w:div>
    <w:div w:id="1732380925">
      <w:bodyDiv w:val="1"/>
      <w:marLeft w:val="0"/>
      <w:marRight w:val="0"/>
      <w:marTop w:val="0"/>
      <w:marBottom w:val="0"/>
      <w:divBdr>
        <w:top w:val="none" w:sz="0" w:space="0" w:color="auto"/>
        <w:left w:val="none" w:sz="0" w:space="0" w:color="auto"/>
        <w:bottom w:val="none" w:sz="0" w:space="0" w:color="auto"/>
        <w:right w:val="none" w:sz="0" w:space="0" w:color="auto"/>
      </w:divBdr>
    </w:div>
    <w:div w:id="1753355294">
      <w:bodyDiv w:val="1"/>
      <w:marLeft w:val="0"/>
      <w:marRight w:val="0"/>
      <w:marTop w:val="0"/>
      <w:marBottom w:val="0"/>
      <w:divBdr>
        <w:top w:val="none" w:sz="0" w:space="0" w:color="auto"/>
        <w:left w:val="none" w:sz="0" w:space="0" w:color="auto"/>
        <w:bottom w:val="none" w:sz="0" w:space="0" w:color="auto"/>
        <w:right w:val="none" w:sz="0" w:space="0" w:color="auto"/>
      </w:divBdr>
    </w:div>
    <w:div w:id="1757747024">
      <w:bodyDiv w:val="1"/>
      <w:marLeft w:val="0"/>
      <w:marRight w:val="0"/>
      <w:marTop w:val="0"/>
      <w:marBottom w:val="0"/>
      <w:divBdr>
        <w:top w:val="none" w:sz="0" w:space="0" w:color="auto"/>
        <w:left w:val="none" w:sz="0" w:space="0" w:color="auto"/>
        <w:bottom w:val="none" w:sz="0" w:space="0" w:color="auto"/>
        <w:right w:val="none" w:sz="0" w:space="0" w:color="auto"/>
      </w:divBdr>
    </w:div>
    <w:div w:id="1804031346">
      <w:bodyDiv w:val="1"/>
      <w:marLeft w:val="0"/>
      <w:marRight w:val="0"/>
      <w:marTop w:val="0"/>
      <w:marBottom w:val="0"/>
      <w:divBdr>
        <w:top w:val="none" w:sz="0" w:space="0" w:color="auto"/>
        <w:left w:val="none" w:sz="0" w:space="0" w:color="auto"/>
        <w:bottom w:val="none" w:sz="0" w:space="0" w:color="auto"/>
        <w:right w:val="none" w:sz="0" w:space="0" w:color="auto"/>
      </w:divBdr>
    </w:div>
    <w:div w:id="1805927948">
      <w:bodyDiv w:val="1"/>
      <w:marLeft w:val="0"/>
      <w:marRight w:val="0"/>
      <w:marTop w:val="0"/>
      <w:marBottom w:val="0"/>
      <w:divBdr>
        <w:top w:val="none" w:sz="0" w:space="0" w:color="auto"/>
        <w:left w:val="none" w:sz="0" w:space="0" w:color="auto"/>
        <w:bottom w:val="none" w:sz="0" w:space="0" w:color="auto"/>
        <w:right w:val="none" w:sz="0" w:space="0" w:color="auto"/>
      </w:divBdr>
    </w:div>
    <w:div w:id="1849248891">
      <w:bodyDiv w:val="1"/>
      <w:marLeft w:val="0"/>
      <w:marRight w:val="0"/>
      <w:marTop w:val="0"/>
      <w:marBottom w:val="0"/>
      <w:divBdr>
        <w:top w:val="none" w:sz="0" w:space="0" w:color="auto"/>
        <w:left w:val="none" w:sz="0" w:space="0" w:color="auto"/>
        <w:bottom w:val="none" w:sz="0" w:space="0" w:color="auto"/>
        <w:right w:val="none" w:sz="0" w:space="0" w:color="auto"/>
      </w:divBdr>
    </w:div>
    <w:div w:id="1854876337">
      <w:bodyDiv w:val="1"/>
      <w:marLeft w:val="0"/>
      <w:marRight w:val="0"/>
      <w:marTop w:val="0"/>
      <w:marBottom w:val="0"/>
      <w:divBdr>
        <w:top w:val="none" w:sz="0" w:space="0" w:color="auto"/>
        <w:left w:val="none" w:sz="0" w:space="0" w:color="auto"/>
        <w:bottom w:val="none" w:sz="0" w:space="0" w:color="auto"/>
        <w:right w:val="none" w:sz="0" w:space="0" w:color="auto"/>
      </w:divBdr>
    </w:div>
    <w:div w:id="1857040549">
      <w:bodyDiv w:val="1"/>
      <w:marLeft w:val="0"/>
      <w:marRight w:val="0"/>
      <w:marTop w:val="0"/>
      <w:marBottom w:val="0"/>
      <w:divBdr>
        <w:top w:val="none" w:sz="0" w:space="0" w:color="auto"/>
        <w:left w:val="none" w:sz="0" w:space="0" w:color="auto"/>
        <w:bottom w:val="none" w:sz="0" w:space="0" w:color="auto"/>
        <w:right w:val="none" w:sz="0" w:space="0" w:color="auto"/>
      </w:divBdr>
    </w:div>
    <w:div w:id="1895971880">
      <w:bodyDiv w:val="1"/>
      <w:marLeft w:val="0"/>
      <w:marRight w:val="0"/>
      <w:marTop w:val="0"/>
      <w:marBottom w:val="0"/>
      <w:divBdr>
        <w:top w:val="none" w:sz="0" w:space="0" w:color="auto"/>
        <w:left w:val="none" w:sz="0" w:space="0" w:color="auto"/>
        <w:bottom w:val="none" w:sz="0" w:space="0" w:color="auto"/>
        <w:right w:val="none" w:sz="0" w:space="0" w:color="auto"/>
      </w:divBdr>
    </w:div>
    <w:div w:id="1936135082">
      <w:bodyDiv w:val="1"/>
      <w:marLeft w:val="0"/>
      <w:marRight w:val="0"/>
      <w:marTop w:val="0"/>
      <w:marBottom w:val="0"/>
      <w:divBdr>
        <w:top w:val="none" w:sz="0" w:space="0" w:color="auto"/>
        <w:left w:val="none" w:sz="0" w:space="0" w:color="auto"/>
        <w:bottom w:val="none" w:sz="0" w:space="0" w:color="auto"/>
        <w:right w:val="none" w:sz="0" w:space="0" w:color="auto"/>
      </w:divBdr>
    </w:div>
    <w:div w:id="2008560028">
      <w:bodyDiv w:val="1"/>
      <w:marLeft w:val="0"/>
      <w:marRight w:val="0"/>
      <w:marTop w:val="0"/>
      <w:marBottom w:val="0"/>
      <w:divBdr>
        <w:top w:val="none" w:sz="0" w:space="0" w:color="auto"/>
        <w:left w:val="none" w:sz="0" w:space="0" w:color="auto"/>
        <w:bottom w:val="none" w:sz="0" w:space="0" w:color="auto"/>
        <w:right w:val="none" w:sz="0" w:space="0" w:color="auto"/>
      </w:divBdr>
    </w:div>
    <w:div w:id="2014524450">
      <w:bodyDiv w:val="1"/>
      <w:marLeft w:val="0"/>
      <w:marRight w:val="0"/>
      <w:marTop w:val="0"/>
      <w:marBottom w:val="0"/>
      <w:divBdr>
        <w:top w:val="none" w:sz="0" w:space="0" w:color="auto"/>
        <w:left w:val="none" w:sz="0" w:space="0" w:color="auto"/>
        <w:bottom w:val="none" w:sz="0" w:space="0" w:color="auto"/>
        <w:right w:val="none" w:sz="0" w:space="0" w:color="auto"/>
      </w:divBdr>
    </w:div>
    <w:div w:id="2081514265">
      <w:bodyDiv w:val="1"/>
      <w:marLeft w:val="0"/>
      <w:marRight w:val="0"/>
      <w:marTop w:val="0"/>
      <w:marBottom w:val="0"/>
      <w:divBdr>
        <w:top w:val="none" w:sz="0" w:space="0" w:color="auto"/>
        <w:left w:val="none" w:sz="0" w:space="0" w:color="auto"/>
        <w:bottom w:val="none" w:sz="0" w:space="0" w:color="auto"/>
        <w:right w:val="none" w:sz="0" w:space="0" w:color="auto"/>
      </w:divBdr>
    </w:div>
    <w:div w:id="2082942951">
      <w:bodyDiv w:val="1"/>
      <w:marLeft w:val="0"/>
      <w:marRight w:val="0"/>
      <w:marTop w:val="0"/>
      <w:marBottom w:val="0"/>
      <w:divBdr>
        <w:top w:val="none" w:sz="0" w:space="0" w:color="auto"/>
        <w:left w:val="none" w:sz="0" w:space="0" w:color="auto"/>
        <w:bottom w:val="none" w:sz="0" w:space="0" w:color="auto"/>
        <w:right w:val="none" w:sz="0" w:space="0" w:color="auto"/>
      </w:divBdr>
    </w:div>
    <w:div w:id="2089573391">
      <w:bodyDiv w:val="1"/>
      <w:marLeft w:val="0"/>
      <w:marRight w:val="0"/>
      <w:marTop w:val="0"/>
      <w:marBottom w:val="0"/>
      <w:divBdr>
        <w:top w:val="none" w:sz="0" w:space="0" w:color="auto"/>
        <w:left w:val="none" w:sz="0" w:space="0" w:color="auto"/>
        <w:bottom w:val="none" w:sz="0" w:space="0" w:color="auto"/>
        <w:right w:val="none" w:sz="0" w:space="0" w:color="auto"/>
      </w:divBdr>
    </w:div>
    <w:div w:id="2100518362">
      <w:bodyDiv w:val="1"/>
      <w:marLeft w:val="0"/>
      <w:marRight w:val="0"/>
      <w:marTop w:val="0"/>
      <w:marBottom w:val="0"/>
      <w:divBdr>
        <w:top w:val="none" w:sz="0" w:space="0" w:color="auto"/>
        <w:left w:val="none" w:sz="0" w:space="0" w:color="auto"/>
        <w:bottom w:val="none" w:sz="0" w:space="0" w:color="auto"/>
        <w:right w:val="none" w:sz="0" w:space="0" w:color="auto"/>
      </w:divBdr>
    </w:div>
    <w:div w:id="212167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AAAF9-91CA-4C73-9F58-BD204FD79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11323</Words>
  <Characters>64547</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Siddiqui</dc:creator>
  <cp:keywords/>
  <dc:description/>
  <cp:lastModifiedBy>Efrhem Eirriz Festijo</cp:lastModifiedBy>
  <cp:revision>3</cp:revision>
  <cp:lastPrinted>2024-07-26T18:41:00Z</cp:lastPrinted>
  <dcterms:created xsi:type="dcterms:W3CDTF">2024-07-26T18:41:00Z</dcterms:created>
  <dcterms:modified xsi:type="dcterms:W3CDTF">2024-07-26T18:46:00Z</dcterms:modified>
</cp:coreProperties>
</file>