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69707974"/>
      <w:bookmarkStart w:id="5" w:name="_Toc171428713"/>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1CE2A56C" w:rsidR="00DA3AC4"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1428714"/>
      <w:r>
        <w:rPr>
          <w:rFonts w:ascii="Abadi" w:eastAsia="Times New Roman" w:hAnsi="Abadi" w:cs="Times New Roman"/>
          <w:b/>
          <w:bCs/>
          <w:kern w:val="0"/>
          <w:sz w:val="80"/>
          <w:szCs w:val="80"/>
          <w14:ligatures w14:val="none"/>
        </w:rPr>
        <w:t>Act Tank</w:t>
      </w:r>
      <w:bookmarkEnd w:id="6"/>
    </w:p>
    <w:p w14:paraId="4A7160F9" w14:textId="26BBAA91" w:rsidR="00F96E83" w:rsidRPr="008D312A" w:rsidRDefault="0036521D"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649081"/>
      <w:bookmarkStart w:id="8" w:name="_Toc168681196"/>
      <w:bookmarkStart w:id="9" w:name="_Toc168681380"/>
      <w:bookmarkStart w:id="10" w:name="_Toc169707975"/>
      <w:bookmarkStart w:id="11" w:name="_Toc171428715"/>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2335126E" wp14:editId="394E0CE5">
            <wp:simplePos x="0" y="0"/>
            <wp:positionH relativeFrom="column">
              <wp:posOffset>4236720</wp:posOffset>
            </wp:positionH>
            <wp:positionV relativeFrom="paragraph">
              <wp:posOffset>228727</wp:posOffset>
            </wp:positionV>
            <wp:extent cx="1965960" cy="1961515"/>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1515"/>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r w:rsidR="00A720D6">
        <w:rPr>
          <w:rFonts w:ascii="Abadi" w:eastAsia="Times New Roman" w:hAnsi="Abadi" w:cs="Times New Roman"/>
          <w:b/>
          <w:bCs/>
          <w:kern w:val="0"/>
          <w:sz w:val="80"/>
          <w:szCs w:val="80"/>
          <w14:ligatures w14:val="none"/>
        </w:rPr>
        <w:t>Debate Events</w:t>
      </w:r>
      <w:bookmarkEnd w:id="11"/>
    </w:p>
    <w:p w14:paraId="30354FC4" w14:textId="77777777" w:rsidR="0036521D" w:rsidRDefault="002E1B25" w:rsidP="0036521D">
      <w:pPr>
        <w:pStyle w:val="NormalWeb"/>
        <w:rPr>
          <w:b/>
          <w:bCs/>
        </w:rPr>
      </w:pPr>
      <w:r>
        <w:rPr>
          <w:rFonts w:ascii="Abadi" w:hAnsi="Abadi"/>
          <w:b/>
          <w:bCs/>
          <w:noProof/>
          <w:sz w:val="27"/>
          <w:szCs w:val="27"/>
          <w:lang w:val="en-US"/>
        </w:rPr>
        <w:drawing>
          <wp:anchor distT="0" distB="0" distL="114300" distR="114300" simplePos="0" relativeHeight="251659264" behindDoc="0" locked="0" layoutInCell="1" allowOverlap="1" wp14:anchorId="49653CE6" wp14:editId="0D651CE4">
            <wp:simplePos x="0" y="0"/>
            <wp:positionH relativeFrom="margin">
              <wp:posOffset>0</wp:posOffset>
            </wp:positionH>
            <wp:positionV relativeFrom="paragraph">
              <wp:posOffset>511175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hAnsi="Abadi"/>
          <w:b/>
          <w:bCs/>
          <w:sz w:val="27"/>
          <w:szCs w:val="27"/>
          <w:highlight w:val="yellow"/>
          <w:lang w:val="en-US"/>
        </w:rPr>
        <w:br w:type="page"/>
      </w:r>
      <w:bookmarkStart w:id="12" w:name="_Toc171085754"/>
    </w:p>
    <w:p w14:paraId="0841DDA9" w14:textId="77777777" w:rsidR="0036521D" w:rsidRDefault="0036521D" w:rsidP="0036521D">
      <w:pPr>
        <w:pStyle w:val="NormalWeb"/>
        <w:rPr>
          <w:b/>
          <w:bCs/>
        </w:rPr>
      </w:pPr>
    </w:p>
    <w:p w14:paraId="61E14C7F" w14:textId="77777777" w:rsidR="0036521D" w:rsidRDefault="0036521D" w:rsidP="0036521D">
      <w:pPr>
        <w:pStyle w:val="NormalWeb"/>
        <w:rPr>
          <w:b/>
          <w:bCs/>
        </w:rPr>
      </w:pPr>
    </w:p>
    <w:bookmarkEnd w:id="12"/>
    <w:p w14:paraId="20D12D50" w14:textId="77777777" w:rsidR="003D1832" w:rsidRDefault="003D1832" w:rsidP="003D1832">
      <w:pPr>
        <w:rPr>
          <w:rFonts w:ascii="Abadi" w:hAnsi="Abadi"/>
          <w:sz w:val="28"/>
          <w:szCs w:val="28"/>
        </w:rPr>
      </w:pPr>
    </w:p>
    <w:p w14:paraId="13C42604" w14:textId="77777777" w:rsidR="003D1832" w:rsidRDefault="003D1832" w:rsidP="003D1832">
      <w:pPr>
        <w:rPr>
          <w:rFonts w:ascii="Abadi" w:hAnsi="Abadi"/>
          <w:sz w:val="28"/>
          <w:szCs w:val="28"/>
        </w:rPr>
      </w:pPr>
    </w:p>
    <w:p w14:paraId="66F313A9" w14:textId="77777777" w:rsidR="003D1832" w:rsidRDefault="003D1832" w:rsidP="003D1832">
      <w:pPr>
        <w:rPr>
          <w:rFonts w:ascii="Abadi" w:hAnsi="Abadi"/>
          <w:sz w:val="28"/>
          <w:szCs w:val="28"/>
        </w:rPr>
      </w:pPr>
    </w:p>
    <w:p w14:paraId="16461AAE" w14:textId="77777777" w:rsidR="003D1832" w:rsidRDefault="003D1832" w:rsidP="003D1832">
      <w:pPr>
        <w:rPr>
          <w:rFonts w:ascii="Abadi" w:hAnsi="Abadi"/>
          <w:sz w:val="28"/>
          <w:szCs w:val="28"/>
        </w:rPr>
      </w:pPr>
    </w:p>
    <w:p w14:paraId="1E717236" w14:textId="77777777" w:rsidR="003D1832" w:rsidRDefault="003D1832" w:rsidP="003D1832">
      <w:pPr>
        <w:rPr>
          <w:rFonts w:ascii="Abadi" w:hAnsi="Abadi"/>
          <w:sz w:val="28"/>
          <w:szCs w:val="28"/>
        </w:rPr>
      </w:pPr>
    </w:p>
    <w:p w14:paraId="0137516C" w14:textId="77777777" w:rsidR="003D1832" w:rsidRDefault="003D1832" w:rsidP="003D1832">
      <w:pPr>
        <w:rPr>
          <w:rFonts w:ascii="Abadi" w:hAnsi="Abadi"/>
          <w:sz w:val="28"/>
          <w:szCs w:val="28"/>
        </w:rPr>
      </w:pPr>
    </w:p>
    <w:p w14:paraId="423B3A81" w14:textId="77777777" w:rsidR="003D1832" w:rsidRDefault="003D1832" w:rsidP="003D1832">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p>
    <w:p w14:paraId="75404F63" w14:textId="77777777" w:rsidR="003D1832" w:rsidRDefault="003D1832" w:rsidP="003D1832">
      <w:pPr>
        <w:pBdr>
          <w:top w:val="single" w:sz="4" w:space="1" w:color="auto" w:shadow="1"/>
          <w:left w:val="single" w:sz="4" w:space="4" w:color="auto" w:shadow="1"/>
          <w:bottom w:val="single" w:sz="4" w:space="1" w:color="auto" w:shadow="1"/>
          <w:right w:val="single" w:sz="4" w:space="4" w:color="auto" w:shadow="1"/>
        </w:pBdr>
        <w:rPr>
          <w:rFonts w:ascii="Abadi" w:hAnsi="Abadi"/>
          <w:sz w:val="28"/>
          <w:szCs w:val="28"/>
        </w:rPr>
      </w:pPr>
      <w:r>
        <w:rPr>
          <w:rFonts w:ascii="Abadi" w:hAnsi="Abadi"/>
          <w:sz w:val="28"/>
          <w:szCs w:val="28"/>
        </w:rPr>
        <w:t xml:space="preserve">This document provides an overview of how </w:t>
      </w:r>
      <w:r>
        <w:rPr>
          <w:rFonts w:ascii="Abadi" w:hAnsi="Abadi"/>
          <w:b/>
          <w:bCs/>
          <w:sz w:val="28"/>
          <w:szCs w:val="28"/>
        </w:rPr>
        <w:t>Debate Events</w:t>
      </w:r>
      <w:r>
        <w:rPr>
          <w:rFonts w:ascii="Abadi" w:hAnsi="Abadi"/>
          <w:sz w:val="28"/>
          <w:szCs w:val="28"/>
        </w:rPr>
        <w:t xml:space="preserve"> transform theoretical insights into practical discourse. These events focus on enhancing critical thinking and public speaking skills by engaging participants in structured debates on various topics. The mission is to utilize global insights from the HOPE think tank to foster informed discussions within Palestine's socio-economic and cultural contexts. By bridging the gap between knowledge and practice, these debates drive intellectual development and community engagement. Key functions include organizing debates, providing training, selecting relevant topics, ensuring effective moderation, and engaging with the community to promote meaningful dialogue and understanding.</w:t>
      </w:r>
      <w:r>
        <w:rPr>
          <w:rFonts w:ascii="Abadi" w:hAnsi="Abadi"/>
          <w:sz w:val="28"/>
          <w:szCs w:val="28"/>
        </w:rPr>
        <w:br/>
      </w:r>
    </w:p>
    <w:p w14:paraId="3F327D2E" w14:textId="77777777" w:rsidR="003D1832" w:rsidRDefault="003D1832" w:rsidP="003D1832">
      <w:pPr>
        <w:rPr>
          <w:rFonts w:ascii="Abadi" w:hAnsi="Abadi"/>
          <w:sz w:val="28"/>
          <w:szCs w:val="28"/>
        </w:rPr>
      </w:pPr>
      <w:r>
        <w:rPr>
          <w:rFonts w:ascii="Abadi" w:hAnsi="Abadi"/>
          <w:kern w:val="0"/>
          <w:sz w:val="28"/>
          <w:szCs w:val="28"/>
          <w14:ligatures w14:val="none"/>
        </w:rPr>
        <w:br w:type="page"/>
      </w:r>
    </w:p>
    <w:bookmarkStart w:id="13" w:name="_Toc171086601" w:displacedByCustomXml="next"/>
    <w:sdt>
      <w:sdtPr>
        <w:rPr>
          <w:rFonts w:asciiTheme="minorHAnsi" w:eastAsiaTheme="minorHAnsi" w:hAnsiTheme="minorHAnsi" w:cstheme="minorBidi"/>
          <w:color w:val="auto"/>
          <w:kern w:val="2"/>
          <w:sz w:val="22"/>
          <w:szCs w:val="22"/>
          <w:lang w:val="en-AE"/>
          <w14:ligatures w14:val="standardContextual"/>
        </w:rPr>
        <w:id w:val="2133598925"/>
        <w:docPartObj>
          <w:docPartGallery w:val="Table of Contents"/>
          <w:docPartUnique/>
        </w:docPartObj>
      </w:sdtPr>
      <w:sdtEndPr/>
      <w:sdtContent>
        <w:p w14:paraId="0EF91D10" w14:textId="64A1E913" w:rsidR="003D1832" w:rsidRDefault="003D1832" w:rsidP="003D1832">
          <w:pPr>
            <w:pStyle w:val="TOCHeading"/>
          </w:pPr>
          <w:r>
            <w:t>Contents</w:t>
          </w:r>
        </w:p>
        <w:p w14:paraId="7BBE6186" w14:textId="6F8BE375" w:rsidR="00FA222D" w:rsidRDefault="003D1832" w:rsidP="00FA222D">
          <w:pPr>
            <w:pStyle w:val="TOC3"/>
            <w:tabs>
              <w:tab w:val="right" w:leader="dot" w:pos="9016"/>
            </w:tabs>
            <w:rPr>
              <w:rFonts w:eastAsiaTheme="minorEastAsia"/>
              <w:noProof/>
              <w:sz w:val="24"/>
              <w:szCs w:val="24"/>
              <w:lang w:eastAsia="en-AE"/>
            </w:rPr>
          </w:pPr>
          <w:r>
            <w:fldChar w:fldCharType="begin"/>
          </w:r>
          <w:r>
            <w:instrText xml:space="preserve"> TOC \o "1-3" \h \z \u </w:instrText>
          </w:r>
          <w:r>
            <w:fldChar w:fldCharType="separate"/>
          </w:r>
        </w:p>
        <w:p w14:paraId="51B040DF" w14:textId="1F8EE4CF" w:rsidR="00FA222D" w:rsidRDefault="00FA222D">
          <w:pPr>
            <w:pStyle w:val="TOC1"/>
            <w:tabs>
              <w:tab w:val="right" w:leader="dot" w:pos="9016"/>
            </w:tabs>
            <w:rPr>
              <w:rFonts w:eastAsiaTheme="minorEastAsia"/>
              <w:noProof/>
              <w:sz w:val="24"/>
              <w:szCs w:val="24"/>
              <w:lang w:eastAsia="en-AE"/>
            </w:rPr>
          </w:pPr>
          <w:hyperlink w:anchor="_Toc171428716" w:history="1">
            <w:r w:rsidRPr="0037590B">
              <w:rPr>
                <w:rStyle w:val="Hyperlink"/>
                <w:noProof/>
              </w:rPr>
              <w:t>1. Function: Debate Events</w:t>
            </w:r>
            <w:r>
              <w:rPr>
                <w:noProof/>
                <w:webHidden/>
              </w:rPr>
              <w:tab/>
            </w:r>
            <w:r>
              <w:rPr>
                <w:noProof/>
                <w:webHidden/>
              </w:rPr>
              <w:fldChar w:fldCharType="begin"/>
            </w:r>
            <w:r>
              <w:rPr>
                <w:noProof/>
                <w:webHidden/>
              </w:rPr>
              <w:instrText xml:space="preserve"> PAGEREF _Toc171428716 \h </w:instrText>
            </w:r>
            <w:r>
              <w:rPr>
                <w:noProof/>
                <w:webHidden/>
              </w:rPr>
            </w:r>
            <w:r>
              <w:rPr>
                <w:noProof/>
                <w:webHidden/>
              </w:rPr>
              <w:fldChar w:fldCharType="separate"/>
            </w:r>
            <w:r>
              <w:rPr>
                <w:noProof/>
                <w:webHidden/>
              </w:rPr>
              <w:t>4</w:t>
            </w:r>
            <w:r>
              <w:rPr>
                <w:noProof/>
                <w:webHidden/>
              </w:rPr>
              <w:fldChar w:fldCharType="end"/>
            </w:r>
          </w:hyperlink>
        </w:p>
        <w:p w14:paraId="71B59A21" w14:textId="119B0041" w:rsidR="00FA222D" w:rsidRDefault="00FA222D">
          <w:pPr>
            <w:pStyle w:val="TOC1"/>
            <w:tabs>
              <w:tab w:val="right" w:leader="dot" w:pos="9016"/>
            </w:tabs>
            <w:rPr>
              <w:rFonts w:eastAsiaTheme="minorEastAsia"/>
              <w:noProof/>
              <w:sz w:val="24"/>
              <w:szCs w:val="24"/>
              <w:lang w:eastAsia="en-AE"/>
            </w:rPr>
          </w:pPr>
          <w:hyperlink w:anchor="_Toc171428717" w:history="1">
            <w:r w:rsidRPr="0037590B">
              <w:rPr>
                <w:rStyle w:val="Hyperlink"/>
                <w:rFonts w:eastAsia="Times New Roman"/>
                <w:noProof/>
                <w:lang w:eastAsia="en-AE"/>
              </w:rPr>
              <w:t>2. 10 Examples of the Debate Event</w:t>
            </w:r>
            <w:r>
              <w:rPr>
                <w:noProof/>
                <w:webHidden/>
              </w:rPr>
              <w:tab/>
            </w:r>
            <w:r>
              <w:rPr>
                <w:noProof/>
                <w:webHidden/>
              </w:rPr>
              <w:fldChar w:fldCharType="begin"/>
            </w:r>
            <w:r>
              <w:rPr>
                <w:noProof/>
                <w:webHidden/>
              </w:rPr>
              <w:instrText xml:space="preserve"> PAGEREF _Toc171428717 \h </w:instrText>
            </w:r>
            <w:r>
              <w:rPr>
                <w:noProof/>
                <w:webHidden/>
              </w:rPr>
            </w:r>
            <w:r>
              <w:rPr>
                <w:noProof/>
                <w:webHidden/>
              </w:rPr>
              <w:fldChar w:fldCharType="separate"/>
            </w:r>
            <w:r>
              <w:rPr>
                <w:noProof/>
                <w:webHidden/>
              </w:rPr>
              <w:t>5</w:t>
            </w:r>
            <w:r>
              <w:rPr>
                <w:noProof/>
                <w:webHidden/>
              </w:rPr>
              <w:fldChar w:fldCharType="end"/>
            </w:r>
          </w:hyperlink>
        </w:p>
        <w:p w14:paraId="5EE6CC23" w14:textId="0CA42382" w:rsidR="00FA222D" w:rsidRDefault="00FA222D">
          <w:pPr>
            <w:pStyle w:val="TOC1"/>
            <w:tabs>
              <w:tab w:val="right" w:leader="dot" w:pos="9016"/>
            </w:tabs>
            <w:rPr>
              <w:rFonts w:eastAsiaTheme="minorEastAsia"/>
              <w:noProof/>
              <w:sz w:val="24"/>
              <w:szCs w:val="24"/>
              <w:lang w:eastAsia="en-AE"/>
            </w:rPr>
          </w:pPr>
          <w:hyperlink w:anchor="_Toc171428718" w:history="1">
            <w:r w:rsidRPr="0037590B">
              <w:rPr>
                <w:rStyle w:val="Hyperlink"/>
                <w:rFonts w:eastAsia="Times New Roman"/>
                <w:noProof/>
                <w:lang w:eastAsia="en-AE"/>
              </w:rPr>
              <w:t>3. 10 Success Factors for Debate Event</w:t>
            </w:r>
            <w:r>
              <w:rPr>
                <w:noProof/>
                <w:webHidden/>
              </w:rPr>
              <w:tab/>
            </w:r>
            <w:r>
              <w:rPr>
                <w:noProof/>
                <w:webHidden/>
              </w:rPr>
              <w:fldChar w:fldCharType="begin"/>
            </w:r>
            <w:r>
              <w:rPr>
                <w:noProof/>
                <w:webHidden/>
              </w:rPr>
              <w:instrText xml:space="preserve"> PAGEREF _Toc171428718 \h </w:instrText>
            </w:r>
            <w:r>
              <w:rPr>
                <w:noProof/>
                <w:webHidden/>
              </w:rPr>
            </w:r>
            <w:r>
              <w:rPr>
                <w:noProof/>
                <w:webHidden/>
              </w:rPr>
              <w:fldChar w:fldCharType="separate"/>
            </w:r>
            <w:r>
              <w:rPr>
                <w:noProof/>
                <w:webHidden/>
              </w:rPr>
              <w:t>6</w:t>
            </w:r>
            <w:r>
              <w:rPr>
                <w:noProof/>
                <w:webHidden/>
              </w:rPr>
              <w:fldChar w:fldCharType="end"/>
            </w:r>
          </w:hyperlink>
        </w:p>
        <w:p w14:paraId="57324723" w14:textId="7565C76A" w:rsidR="00FA222D" w:rsidRDefault="00FA222D">
          <w:pPr>
            <w:pStyle w:val="TOC1"/>
            <w:tabs>
              <w:tab w:val="right" w:leader="dot" w:pos="9016"/>
            </w:tabs>
            <w:rPr>
              <w:rFonts w:eastAsiaTheme="minorEastAsia"/>
              <w:noProof/>
              <w:sz w:val="24"/>
              <w:szCs w:val="24"/>
              <w:lang w:eastAsia="en-AE"/>
            </w:rPr>
          </w:pPr>
          <w:hyperlink w:anchor="_Toc171428719" w:history="1">
            <w:r w:rsidRPr="0037590B">
              <w:rPr>
                <w:rStyle w:val="Hyperlink"/>
                <w:rFonts w:eastAsia="Times New Roman"/>
                <w:noProof/>
                <w:lang w:eastAsia="en-AE"/>
              </w:rPr>
              <w:t>4. 10 Risks associated with Debate Event</w:t>
            </w:r>
            <w:r>
              <w:rPr>
                <w:noProof/>
                <w:webHidden/>
              </w:rPr>
              <w:tab/>
            </w:r>
            <w:r>
              <w:rPr>
                <w:noProof/>
                <w:webHidden/>
              </w:rPr>
              <w:fldChar w:fldCharType="begin"/>
            </w:r>
            <w:r>
              <w:rPr>
                <w:noProof/>
                <w:webHidden/>
              </w:rPr>
              <w:instrText xml:space="preserve"> PAGEREF _Toc171428719 \h </w:instrText>
            </w:r>
            <w:r>
              <w:rPr>
                <w:noProof/>
                <w:webHidden/>
              </w:rPr>
            </w:r>
            <w:r>
              <w:rPr>
                <w:noProof/>
                <w:webHidden/>
              </w:rPr>
              <w:fldChar w:fldCharType="separate"/>
            </w:r>
            <w:r>
              <w:rPr>
                <w:noProof/>
                <w:webHidden/>
              </w:rPr>
              <w:t>7</w:t>
            </w:r>
            <w:r>
              <w:rPr>
                <w:noProof/>
                <w:webHidden/>
              </w:rPr>
              <w:fldChar w:fldCharType="end"/>
            </w:r>
          </w:hyperlink>
        </w:p>
        <w:p w14:paraId="3EDFDD2F" w14:textId="063915A9" w:rsidR="00FA222D" w:rsidRDefault="00FA222D">
          <w:pPr>
            <w:pStyle w:val="TOC1"/>
            <w:tabs>
              <w:tab w:val="right" w:leader="dot" w:pos="9016"/>
            </w:tabs>
            <w:rPr>
              <w:rFonts w:eastAsiaTheme="minorEastAsia"/>
              <w:noProof/>
              <w:sz w:val="24"/>
              <w:szCs w:val="24"/>
              <w:lang w:eastAsia="en-AE"/>
            </w:rPr>
          </w:pPr>
          <w:hyperlink w:anchor="_Toc171428720" w:history="1">
            <w:r w:rsidRPr="0037590B">
              <w:rPr>
                <w:rStyle w:val="Hyperlink"/>
                <w:rFonts w:eastAsia="Times New Roman"/>
                <w:noProof/>
                <w:lang w:eastAsia="en-AE"/>
              </w:rPr>
              <w:t>5. Implementation Steps</w:t>
            </w:r>
            <w:r>
              <w:rPr>
                <w:noProof/>
                <w:webHidden/>
              </w:rPr>
              <w:tab/>
            </w:r>
            <w:r>
              <w:rPr>
                <w:noProof/>
                <w:webHidden/>
              </w:rPr>
              <w:fldChar w:fldCharType="begin"/>
            </w:r>
            <w:r>
              <w:rPr>
                <w:noProof/>
                <w:webHidden/>
              </w:rPr>
              <w:instrText xml:space="preserve"> PAGEREF _Toc171428720 \h </w:instrText>
            </w:r>
            <w:r>
              <w:rPr>
                <w:noProof/>
                <w:webHidden/>
              </w:rPr>
            </w:r>
            <w:r>
              <w:rPr>
                <w:noProof/>
                <w:webHidden/>
              </w:rPr>
              <w:fldChar w:fldCharType="separate"/>
            </w:r>
            <w:r>
              <w:rPr>
                <w:noProof/>
                <w:webHidden/>
              </w:rPr>
              <w:t>8</w:t>
            </w:r>
            <w:r>
              <w:rPr>
                <w:noProof/>
                <w:webHidden/>
              </w:rPr>
              <w:fldChar w:fldCharType="end"/>
            </w:r>
          </w:hyperlink>
        </w:p>
        <w:p w14:paraId="2D353B40" w14:textId="5217A672" w:rsidR="00FA222D" w:rsidRDefault="00FA222D">
          <w:pPr>
            <w:pStyle w:val="TOC1"/>
            <w:tabs>
              <w:tab w:val="right" w:leader="dot" w:pos="9016"/>
            </w:tabs>
            <w:rPr>
              <w:rFonts w:eastAsiaTheme="minorEastAsia"/>
              <w:noProof/>
              <w:sz w:val="24"/>
              <w:szCs w:val="24"/>
              <w:lang w:eastAsia="en-AE"/>
            </w:rPr>
          </w:pPr>
          <w:hyperlink w:anchor="_Toc171428721" w:history="1">
            <w:r w:rsidRPr="0037590B">
              <w:rPr>
                <w:rStyle w:val="Hyperlink"/>
                <w:rFonts w:eastAsia="Times New Roman"/>
                <w:noProof/>
                <w:lang w:eastAsia="en-AE"/>
              </w:rPr>
              <w:t>6. Staff - Roles &amp; Responsibilities</w:t>
            </w:r>
            <w:r>
              <w:rPr>
                <w:noProof/>
                <w:webHidden/>
              </w:rPr>
              <w:tab/>
            </w:r>
            <w:r>
              <w:rPr>
                <w:noProof/>
                <w:webHidden/>
              </w:rPr>
              <w:fldChar w:fldCharType="begin"/>
            </w:r>
            <w:r>
              <w:rPr>
                <w:noProof/>
                <w:webHidden/>
              </w:rPr>
              <w:instrText xml:space="preserve"> PAGEREF _Toc171428721 \h </w:instrText>
            </w:r>
            <w:r>
              <w:rPr>
                <w:noProof/>
                <w:webHidden/>
              </w:rPr>
            </w:r>
            <w:r>
              <w:rPr>
                <w:noProof/>
                <w:webHidden/>
              </w:rPr>
              <w:fldChar w:fldCharType="separate"/>
            </w:r>
            <w:r>
              <w:rPr>
                <w:noProof/>
                <w:webHidden/>
              </w:rPr>
              <w:t>11</w:t>
            </w:r>
            <w:r>
              <w:rPr>
                <w:noProof/>
                <w:webHidden/>
              </w:rPr>
              <w:fldChar w:fldCharType="end"/>
            </w:r>
          </w:hyperlink>
        </w:p>
        <w:p w14:paraId="46825DBD" w14:textId="2CC03F11" w:rsidR="003D1832" w:rsidRPr="00FA222D" w:rsidRDefault="00FA222D" w:rsidP="003D1832">
          <w:pPr>
            <w:pStyle w:val="TOC1"/>
            <w:tabs>
              <w:tab w:val="right" w:leader="dot" w:pos="9016"/>
            </w:tabs>
            <w:rPr>
              <w:rFonts w:eastAsiaTheme="minorEastAsia"/>
              <w:noProof/>
              <w:sz w:val="24"/>
              <w:szCs w:val="24"/>
              <w:lang w:eastAsia="en-AE"/>
            </w:rPr>
          </w:pPr>
          <w:hyperlink w:anchor="_Toc171428722" w:history="1">
            <w:r w:rsidRPr="0037590B">
              <w:rPr>
                <w:rStyle w:val="Hyperlink"/>
                <w:rFonts w:eastAsia="Times New Roman"/>
                <w:noProof/>
                <w:lang w:eastAsia="en-AE"/>
              </w:rPr>
              <w:t>7. Case Study: Implementation of Urban Development Debates in Palestine</w:t>
            </w:r>
            <w:r>
              <w:rPr>
                <w:noProof/>
                <w:webHidden/>
              </w:rPr>
              <w:tab/>
            </w:r>
            <w:r>
              <w:rPr>
                <w:noProof/>
                <w:webHidden/>
              </w:rPr>
              <w:fldChar w:fldCharType="begin"/>
            </w:r>
            <w:r>
              <w:rPr>
                <w:noProof/>
                <w:webHidden/>
              </w:rPr>
              <w:instrText xml:space="preserve"> PAGEREF _Toc171428722 \h </w:instrText>
            </w:r>
            <w:r>
              <w:rPr>
                <w:noProof/>
                <w:webHidden/>
              </w:rPr>
            </w:r>
            <w:r>
              <w:rPr>
                <w:noProof/>
                <w:webHidden/>
              </w:rPr>
              <w:fldChar w:fldCharType="separate"/>
            </w:r>
            <w:r>
              <w:rPr>
                <w:noProof/>
                <w:webHidden/>
              </w:rPr>
              <w:t>14</w:t>
            </w:r>
            <w:r>
              <w:rPr>
                <w:noProof/>
                <w:webHidden/>
              </w:rPr>
              <w:fldChar w:fldCharType="end"/>
            </w:r>
          </w:hyperlink>
          <w:r w:rsidR="003D1832">
            <w:fldChar w:fldCharType="end"/>
          </w:r>
        </w:p>
      </w:sdtContent>
    </w:sdt>
    <w:p w14:paraId="1252F068" w14:textId="77777777" w:rsidR="003D1832" w:rsidRDefault="003D1832" w:rsidP="003D1832">
      <w:pPr>
        <w:rPr>
          <w:rFonts w:ascii="Abadi" w:eastAsiaTheme="majorEastAsia" w:hAnsi="Abadi" w:cstheme="majorBidi"/>
          <w:b/>
          <w:color w:val="000000" w:themeColor="text1"/>
          <w:sz w:val="40"/>
          <w:szCs w:val="40"/>
        </w:rPr>
      </w:pPr>
      <w:r>
        <w:rPr>
          <w:kern w:val="0"/>
          <w14:ligatures w14:val="none"/>
        </w:rPr>
        <w:br w:type="page"/>
      </w:r>
    </w:p>
    <w:p w14:paraId="12DD89F8" w14:textId="77777777" w:rsidR="003D1832" w:rsidRDefault="003D1832" w:rsidP="003D1832">
      <w:pPr>
        <w:pStyle w:val="Heading1"/>
        <w:pBdr>
          <w:bottom w:val="single" w:sz="4" w:space="1" w:color="auto"/>
        </w:pBdr>
        <w:rPr>
          <w:rFonts w:eastAsia="Times New Roman" w:cs="Times New Roman"/>
          <w:bCs/>
          <w:color w:val="000000" w:themeColor="text1"/>
          <w:kern w:val="0"/>
          <w:sz w:val="28"/>
          <w:szCs w:val="28"/>
          <w:lang w:eastAsia="en-AE"/>
          <w14:ligatures w14:val="none"/>
        </w:rPr>
      </w:pPr>
      <w:bookmarkStart w:id="14" w:name="_Toc171428716"/>
      <w:r>
        <w:lastRenderedPageBreak/>
        <w:t xml:space="preserve">1. Function: </w:t>
      </w:r>
      <w:bookmarkEnd w:id="13"/>
      <w:r>
        <w:t>Debate Events</w:t>
      </w:r>
      <w:bookmarkEnd w:id="14"/>
      <w:r>
        <w:br/>
      </w:r>
    </w:p>
    <w:p w14:paraId="5802ADCF" w14:textId="77777777" w:rsidR="003D1832" w:rsidRDefault="003D1832" w:rsidP="003D18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Definition:</w:t>
      </w:r>
      <w:r>
        <w:rPr>
          <w:rFonts w:ascii="Abadi" w:eastAsia="Times New Roman" w:hAnsi="Abadi" w:cs="Times New Roman"/>
          <w:kern w:val="0"/>
          <w:sz w:val="28"/>
          <w:szCs w:val="28"/>
          <w:lang w:eastAsia="en-AE"/>
          <w14:ligatures w14:val="none"/>
        </w:rPr>
        <w:t xml:space="preserve"> A Debate Event is a structured contest of argumentation between two teams or individuals on a particular topic, aiming to enhance critical thinking, public speaking skills, and informed decision-making.</w:t>
      </w:r>
    </w:p>
    <w:p w14:paraId="79D2B94F" w14:textId="77777777" w:rsidR="003D1832" w:rsidRDefault="003D1832" w:rsidP="003D18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r>
        <w:rPr>
          <w:rFonts w:ascii="Abadi" w:eastAsia="Times New Roman" w:hAnsi="Abadi" w:cs="Times New Roman"/>
          <w:kern w:val="0"/>
          <w:sz w:val="28"/>
          <w:szCs w:val="28"/>
          <w:lang w:eastAsia="en-AE"/>
          <w14:ligatures w14:val="none"/>
        </w:rPr>
        <w:t xml:space="preserve"> The mission of the Debate Event department is to foster a culture of informed discourse and critical thinking among participants, encouraging them to engage with diverse perspectives and articulate their viewpoints effectively.</w:t>
      </w:r>
    </w:p>
    <w:p w14:paraId="241C071C" w14:textId="77777777" w:rsidR="003D1832" w:rsidRDefault="003D1832" w:rsidP="003D18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r>
        <w:rPr>
          <w:rFonts w:ascii="Abadi" w:eastAsia="Times New Roman" w:hAnsi="Abadi" w:cs="Times New Roman"/>
          <w:kern w:val="0"/>
          <w:sz w:val="28"/>
          <w:szCs w:val="28"/>
          <w:lang w:eastAsia="en-AE"/>
          <w14:ligatures w14:val="none"/>
        </w:rPr>
        <w:t xml:space="preserve"> The vision is to create a dynamic platform for constructive debates that empower participants with the skills to engage in meaningful dialogue, promote understanding, and drive societal progress.</w:t>
      </w:r>
    </w:p>
    <w:p w14:paraId="624976F1" w14:textId="77777777" w:rsidR="003D1832" w:rsidRDefault="003D1832" w:rsidP="003D18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r>
        <w:rPr>
          <w:rFonts w:ascii="Abadi" w:eastAsia="Times New Roman" w:hAnsi="Abadi" w:cs="Times New Roman"/>
          <w:kern w:val="0"/>
          <w:sz w:val="28"/>
          <w:szCs w:val="28"/>
          <w:lang w:eastAsia="en-AE"/>
          <w14:ligatures w14:val="none"/>
        </w:rPr>
        <w:t xml:space="preserve"> "Empowering voices, fostering understanding, driving progress."</w:t>
      </w:r>
    </w:p>
    <w:p w14:paraId="3764D71D" w14:textId="77777777" w:rsidR="003D1832" w:rsidRDefault="003D1832" w:rsidP="003D18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Objective:</w:t>
      </w:r>
      <w:r>
        <w:rPr>
          <w:rFonts w:ascii="Abadi" w:eastAsia="Times New Roman" w:hAnsi="Abadi" w:cs="Times New Roman"/>
          <w:kern w:val="0"/>
          <w:sz w:val="28"/>
          <w:szCs w:val="28"/>
          <w:lang w:eastAsia="en-AE"/>
          <w14:ligatures w14:val="none"/>
        </w:rPr>
        <w:t xml:space="preserve"> The objective of the Debate Event department is to provide a platform that leverages the insights from the HOPE think tank to facilitate debates on critical issues, thereby enhancing participants' analytical abilities and contributing to the overall intellectual development of the community.</w:t>
      </w:r>
    </w:p>
    <w:p w14:paraId="329D4C07" w14:textId="77777777" w:rsidR="003D1832" w:rsidRDefault="003D1832" w:rsidP="003D1832">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Functions:</w:t>
      </w:r>
    </w:p>
    <w:p w14:paraId="577A6FE0" w14:textId="77777777" w:rsidR="003D1832" w:rsidRDefault="003D1832" w:rsidP="00A720D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Organize Debate Competitions:</w:t>
      </w:r>
      <w:r>
        <w:rPr>
          <w:rFonts w:ascii="Abadi" w:eastAsia="Times New Roman" w:hAnsi="Abadi" w:cs="Times New Roman"/>
          <w:kern w:val="0"/>
          <w:sz w:val="28"/>
          <w:szCs w:val="28"/>
          <w:lang w:eastAsia="en-AE"/>
          <w14:ligatures w14:val="none"/>
        </w:rPr>
        <w:t xml:space="preserve"> Coordinate and manage regular debate events on various topics, ensuring broad participation and high standards of discourse.</w:t>
      </w:r>
    </w:p>
    <w:p w14:paraId="0F22BB38" w14:textId="77777777" w:rsidR="003D1832" w:rsidRDefault="003D1832" w:rsidP="00A720D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Workshops:</w:t>
      </w:r>
      <w:r>
        <w:rPr>
          <w:rFonts w:ascii="Abadi" w:eastAsia="Times New Roman" w:hAnsi="Abadi" w:cs="Times New Roman"/>
          <w:kern w:val="0"/>
          <w:sz w:val="28"/>
          <w:szCs w:val="28"/>
          <w:lang w:eastAsia="en-AE"/>
          <w14:ligatures w14:val="none"/>
        </w:rPr>
        <w:t xml:space="preserve"> Provide training sessions and workshops to improve participants' debating skills, critical thinking, and public speaking abilities.</w:t>
      </w:r>
    </w:p>
    <w:p w14:paraId="42751AD3" w14:textId="77777777" w:rsidR="003D1832" w:rsidRDefault="003D1832" w:rsidP="00A720D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Topic Selection and Research:</w:t>
      </w:r>
      <w:r>
        <w:rPr>
          <w:rFonts w:ascii="Abadi" w:eastAsia="Times New Roman" w:hAnsi="Abadi" w:cs="Times New Roman"/>
          <w:kern w:val="0"/>
          <w:sz w:val="28"/>
          <w:szCs w:val="28"/>
          <w:lang w:eastAsia="en-AE"/>
          <w14:ligatures w14:val="none"/>
        </w:rPr>
        <w:t xml:space="preserve"> Curate relevant and impactful debate topics, supported by thorough research and data from the HOPE think tank.</w:t>
      </w:r>
    </w:p>
    <w:p w14:paraId="2192F56F" w14:textId="77777777" w:rsidR="003D1832" w:rsidRDefault="003D1832" w:rsidP="00A720D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Judging and Feedback:</w:t>
      </w:r>
      <w:r>
        <w:rPr>
          <w:rFonts w:ascii="Abadi" w:eastAsia="Times New Roman" w:hAnsi="Abadi" w:cs="Times New Roman"/>
          <w:kern w:val="0"/>
          <w:sz w:val="28"/>
          <w:szCs w:val="28"/>
          <w:lang w:eastAsia="en-AE"/>
          <w14:ligatures w14:val="none"/>
        </w:rPr>
        <w:t xml:space="preserve"> Develop a robust system for judging debates and providing constructive feedback to participants.</w:t>
      </w:r>
    </w:p>
    <w:p w14:paraId="1DDE6291" w14:textId="77777777" w:rsidR="003D1832" w:rsidRDefault="003D1832" w:rsidP="00A720D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with schools, universities, and community organizations to promote the importance of debate and critical thinking.</w:t>
      </w:r>
    </w:p>
    <w:p w14:paraId="777813D6" w14:textId="77777777" w:rsidR="003D1832" w:rsidRDefault="003D1832" w:rsidP="003D1832">
      <w:pPr>
        <w:rPr>
          <w:rFonts w:ascii="Abadi" w:hAnsi="Abadi"/>
          <w:sz w:val="28"/>
          <w:szCs w:val="28"/>
        </w:rPr>
      </w:pPr>
      <w:r>
        <w:rPr>
          <w:rFonts w:ascii="Abadi" w:hAnsi="Abadi"/>
          <w:kern w:val="0"/>
          <w:sz w:val="28"/>
          <w:szCs w:val="28"/>
          <w14:ligatures w14:val="none"/>
        </w:rPr>
        <w:br w:type="page"/>
      </w:r>
    </w:p>
    <w:p w14:paraId="549DFDAA" w14:textId="77777777" w:rsidR="003D1832" w:rsidRDefault="003D1832" w:rsidP="003D1832">
      <w:pPr>
        <w:pStyle w:val="Heading1"/>
        <w:pBdr>
          <w:bottom w:val="single" w:sz="4" w:space="1" w:color="auto"/>
        </w:pBdr>
        <w:rPr>
          <w:rFonts w:eastAsia="Times New Roman"/>
          <w:lang w:eastAsia="en-AE"/>
        </w:rPr>
      </w:pPr>
      <w:bookmarkStart w:id="15" w:name="_Toc171428717"/>
      <w:r>
        <w:rPr>
          <w:rFonts w:eastAsia="Times New Roman"/>
          <w:lang w:eastAsia="en-AE"/>
        </w:rPr>
        <w:lastRenderedPageBreak/>
        <w:t>2. 10 Examples of the Debate Event</w:t>
      </w:r>
      <w:bookmarkEnd w:id="15"/>
      <w:r>
        <w:rPr>
          <w:rFonts w:eastAsia="Times New Roman"/>
          <w:lang w:eastAsia="en-AE"/>
        </w:rPr>
        <w:br/>
      </w:r>
    </w:p>
    <w:p w14:paraId="4C194596"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National Policy Debates:</w:t>
      </w:r>
      <w:r>
        <w:rPr>
          <w:rFonts w:ascii="Abadi" w:eastAsia="Times New Roman" w:hAnsi="Abadi" w:cs="Times New Roman"/>
          <w:kern w:val="0"/>
          <w:sz w:val="28"/>
          <w:szCs w:val="28"/>
          <w:lang w:eastAsia="en-AE"/>
          <w14:ligatures w14:val="none"/>
        </w:rPr>
        <w:t xml:space="preserve"> Organize debates on national policies such as healthcare reform, education strategies, and economic policies to encourage public engagement and diverse viewpoints.</w:t>
      </w:r>
    </w:p>
    <w:p w14:paraId="008F7BBD"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Issues Debates:</w:t>
      </w:r>
      <w:r>
        <w:rPr>
          <w:rFonts w:ascii="Abadi" w:eastAsia="Times New Roman" w:hAnsi="Abadi" w:cs="Times New Roman"/>
          <w:kern w:val="0"/>
          <w:sz w:val="28"/>
          <w:szCs w:val="28"/>
          <w:lang w:eastAsia="en-AE"/>
          <w14:ligatures w14:val="none"/>
        </w:rPr>
        <w:t xml:space="preserve"> Host debates on topics like climate change, renewable energy, and conservation efforts to raise awareness and stimulate critical discussions on environmental challenges.</w:t>
      </w:r>
    </w:p>
    <w:p w14:paraId="1B8AB8E3"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Social Issues Debates:</w:t>
      </w:r>
      <w:r>
        <w:rPr>
          <w:rFonts w:ascii="Abadi" w:eastAsia="Times New Roman" w:hAnsi="Abadi" w:cs="Times New Roman"/>
          <w:kern w:val="0"/>
          <w:sz w:val="28"/>
          <w:szCs w:val="28"/>
          <w:lang w:eastAsia="en-AE"/>
          <w14:ligatures w14:val="none"/>
        </w:rPr>
        <w:t xml:space="preserve"> Facilitate debates on social topics such as gender equality, cultural preservation, and social justice to promote understanding and empathy among participants.</w:t>
      </w:r>
    </w:p>
    <w:p w14:paraId="33E38AEC"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Debates:</w:t>
      </w:r>
      <w:r>
        <w:rPr>
          <w:rFonts w:ascii="Abadi" w:eastAsia="Times New Roman" w:hAnsi="Abadi" w:cs="Times New Roman"/>
          <w:kern w:val="0"/>
          <w:sz w:val="28"/>
          <w:szCs w:val="28"/>
          <w:lang w:eastAsia="en-AE"/>
          <w14:ligatures w14:val="none"/>
        </w:rPr>
        <w:t xml:space="preserve"> Collaborate with schools and universities to conduct debates on educational topics, such as the effectiveness of standardized testing and the impact of technology in education.</w:t>
      </w:r>
    </w:p>
    <w:p w14:paraId="3B555664"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and Innovation Debates:</w:t>
      </w:r>
      <w:r>
        <w:rPr>
          <w:rFonts w:ascii="Abadi" w:eastAsia="Times New Roman" w:hAnsi="Abadi" w:cs="Times New Roman"/>
          <w:kern w:val="0"/>
          <w:sz w:val="28"/>
          <w:szCs w:val="28"/>
          <w:lang w:eastAsia="en-AE"/>
          <w14:ligatures w14:val="none"/>
        </w:rPr>
        <w:t xml:space="preserve"> Organize debates on the implications of emerging technologies, data privacy, and the ethics of artificial intelligence to engage participants with the technological landscape.</w:t>
      </w:r>
    </w:p>
    <w:p w14:paraId="53E00392"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Affairs Debates:</w:t>
      </w:r>
      <w:r>
        <w:rPr>
          <w:rFonts w:ascii="Abadi" w:eastAsia="Times New Roman" w:hAnsi="Abadi" w:cs="Times New Roman"/>
          <w:kern w:val="0"/>
          <w:sz w:val="28"/>
          <w:szCs w:val="28"/>
          <w:lang w:eastAsia="en-AE"/>
          <w14:ligatures w14:val="none"/>
        </w:rPr>
        <w:t xml:space="preserve"> Host debates on international relations, global conflicts, and diplomacy to foster a global perspective and understanding of international issues.</w:t>
      </w:r>
    </w:p>
    <w:p w14:paraId="53F5D3E6"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and Wellness Debates:</w:t>
      </w:r>
      <w:r>
        <w:rPr>
          <w:rFonts w:ascii="Abadi" w:eastAsia="Times New Roman" w:hAnsi="Abadi" w:cs="Times New Roman"/>
          <w:kern w:val="0"/>
          <w:sz w:val="28"/>
          <w:szCs w:val="28"/>
          <w:lang w:eastAsia="en-AE"/>
          <w14:ligatures w14:val="none"/>
        </w:rPr>
        <w:t xml:space="preserve"> Facilitate discussions on public health topics, mental health awareness, and wellness practices to promote healthy lifestyles and informed decision-making.</w:t>
      </w:r>
    </w:p>
    <w:p w14:paraId="18CF12EC"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Development Debates:</w:t>
      </w:r>
      <w:r>
        <w:rPr>
          <w:rFonts w:ascii="Abadi" w:eastAsia="Times New Roman" w:hAnsi="Abadi" w:cs="Times New Roman"/>
          <w:kern w:val="0"/>
          <w:sz w:val="28"/>
          <w:szCs w:val="28"/>
          <w:lang w:eastAsia="en-AE"/>
          <w14:ligatures w14:val="none"/>
        </w:rPr>
        <w:t xml:space="preserve"> Organize debates on economic strategies, entrepreneurship, and job creation to stimulate innovative ideas for economic growth.</w:t>
      </w:r>
    </w:p>
    <w:p w14:paraId="5B159E95"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and Future Generations Debates:</w:t>
      </w:r>
      <w:r>
        <w:rPr>
          <w:rFonts w:ascii="Abadi" w:eastAsia="Times New Roman" w:hAnsi="Abadi" w:cs="Times New Roman"/>
          <w:kern w:val="0"/>
          <w:sz w:val="28"/>
          <w:szCs w:val="28"/>
          <w:lang w:eastAsia="en-AE"/>
          <w14:ligatures w14:val="none"/>
        </w:rPr>
        <w:t xml:space="preserve"> Engage young people in debates about their future, focusing on issues like education, employment, and social media influence to empower them to shape their future.</w:t>
      </w:r>
    </w:p>
    <w:p w14:paraId="67719278" w14:textId="77777777" w:rsidR="003D1832" w:rsidRDefault="003D1832" w:rsidP="00A720D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Community-Specific Debates:</w:t>
      </w:r>
      <w:r>
        <w:rPr>
          <w:rFonts w:ascii="Abadi" w:eastAsia="Times New Roman" w:hAnsi="Abadi" w:cs="Times New Roman"/>
          <w:kern w:val="0"/>
          <w:sz w:val="28"/>
          <w:szCs w:val="28"/>
          <w:lang w:eastAsia="en-AE"/>
          <w14:ligatures w14:val="none"/>
        </w:rPr>
        <w:t xml:space="preserve"> Tailor debates to address local community issues, such as urban development, public safety, and local governance, ensuring relevance and immediate impact.</w:t>
      </w:r>
    </w:p>
    <w:p w14:paraId="0B0CE55B" w14:textId="77777777" w:rsidR="003D1832" w:rsidRDefault="003D1832" w:rsidP="003D1832">
      <w:pPr>
        <w:rPr>
          <w:rFonts w:ascii="Abadi" w:hAnsi="Abadi"/>
          <w:sz w:val="28"/>
          <w:szCs w:val="28"/>
        </w:rPr>
      </w:pPr>
      <w:r>
        <w:rPr>
          <w:rFonts w:ascii="Abadi" w:hAnsi="Abadi"/>
          <w:kern w:val="0"/>
          <w:sz w:val="28"/>
          <w:szCs w:val="28"/>
          <w14:ligatures w14:val="none"/>
        </w:rPr>
        <w:br w:type="page"/>
      </w:r>
    </w:p>
    <w:p w14:paraId="08C78CC8" w14:textId="77777777" w:rsidR="003D1832" w:rsidRDefault="003D1832" w:rsidP="003D1832">
      <w:pPr>
        <w:pStyle w:val="Heading1"/>
        <w:pBdr>
          <w:bottom w:val="single" w:sz="4" w:space="1" w:color="auto"/>
        </w:pBdr>
        <w:rPr>
          <w:rFonts w:eastAsia="Times New Roman"/>
          <w:lang w:eastAsia="en-AE"/>
        </w:rPr>
      </w:pPr>
      <w:bookmarkStart w:id="16" w:name="_Toc171428718"/>
      <w:r>
        <w:rPr>
          <w:rFonts w:eastAsia="Times New Roman"/>
          <w:lang w:eastAsia="en-AE"/>
        </w:rPr>
        <w:lastRenderedPageBreak/>
        <w:t>3. 10 Success Factors for Debate Event</w:t>
      </w:r>
      <w:bookmarkEnd w:id="16"/>
      <w:r>
        <w:rPr>
          <w:rFonts w:eastAsia="Times New Roman"/>
          <w:lang w:eastAsia="en-AE"/>
        </w:rPr>
        <w:br/>
      </w:r>
    </w:p>
    <w:p w14:paraId="6A709B63"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Objectives:</w:t>
      </w:r>
      <w:r>
        <w:rPr>
          <w:rFonts w:ascii="Abadi" w:eastAsia="Times New Roman" w:hAnsi="Abadi" w:cs="Times New Roman"/>
          <w:kern w:val="0"/>
          <w:sz w:val="28"/>
          <w:szCs w:val="28"/>
          <w:lang w:eastAsia="en-AE"/>
          <w14:ligatures w14:val="none"/>
        </w:rPr>
        <w:t xml:space="preserve"> Define clear goals for each debate event to ensure focus and relevance, aligning with the overall mission and vision of the department.</w:t>
      </w:r>
    </w:p>
    <w:p w14:paraId="7D0610C9"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Moderation:</w:t>
      </w:r>
      <w:r>
        <w:rPr>
          <w:rFonts w:ascii="Abadi" w:eastAsia="Times New Roman" w:hAnsi="Abadi" w:cs="Times New Roman"/>
          <w:kern w:val="0"/>
          <w:sz w:val="28"/>
          <w:szCs w:val="28"/>
          <w:lang w:eastAsia="en-AE"/>
          <w14:ligatures w14:val="none"/>
        </w:rPr>
        <w:t xml:space="preserve"> Employ skilled moderators who can manage the flow of discussion, enforce rules, and ensure a respectful and productive debate environment.</w:t>
      </w:r>
    </w:p>
    <w:p w14:paraId="6CBED778"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xml:space="preserve"> Provide thorough training for participants, including workshops on debate techniques, public speaking, and research skills to enhance performance.</w:t>
      </w:r>
    </w:p>
    <w:p w14:paraId="705CF886"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Topics:</w:t>
      </w:r>
      <w:r>
        <w:rPr>
          <w:rFonts w:ascii="Abadi" w:eastAsia="Times New Roman" w:hAnsi="Abadi" w:cs="Times New Roman"/>
          <w:kern w:val="0"/>
          <w:sz w:val="28"/>
          <w:szCs w:val="28"/>
          <w:lang w:eastAsia="en-AE"/>
          <w14:ligatures w14:val="none"/>
        </w:rPr>
        <w:t xml:space="preserve"> Select a wide range of debate topics that are relevant, current, and engaging, covering various aspects of society, politics, economy, and culture.</w:t>
      </w:r>
    </w:p>
    <w:p w14:paraId="39B7161B"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Participation:</w:t>
      </w:r>
      <w:r>
        <w:rPr>
          <w:rFonts w:ascii="Abadi" w:eastAsia="Times New Roman" w:hAnsi="Abadi" w:cs="Times New Roman"/>
          <w:kern w:val="0"/>
          <w:sz w:val="28"/>
          <w:szCs w:val="28"/>
          <w:lang w:eastAsia="en-AE"/>
          <w14:ligatures w14:val="none"/>
        </w:rPr>
        <w:t xml:space="preserve"> Encourage broad participation from different demographics, including students, professionals, and community members, to ensure diverse perspectives.</w:t>
      </w:r>
    </w:p>
    <w:p w14:paraId="3FD7D32A"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Judging Criteria:</w:t>
      </w:r>
      <w:r>
        <w:rPr>
          <w:rFonts w:ascii="Abadi" w:eastAsia="Times New Roman" w:hAnsi="Abadi" w:cs="Times New Roman"/>
          <w:kern w:val="0"/>
          <w:sz w:val="28"/>
          <w:szCs w:val="28"/>
          <w:lang w:eastAsia="en-AE"/>
          <w14:ligatures w14:val="none"/>
        </w:rPr>
        <w:t xml:space="preserve"> Develop clear and fair judging criteria to evaluate debates, providing constructive feedback to help participants improve.</w:t>
      </w:r>
    </w:p>
    <w:p w14:paraId="55CCC56D"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Promotion:</w:t>
      </w:r>
      <w:r>
        <w:rPr>
          <w:rFonts w:ascii="Abadi" w:eastAsia="Times New Roman" w:hAnsi="Abadi" w:cs="Times New Roman"/>
          <w:kern w:val="0"/>
          <w:sz w:val="28"/>
          <w:szCs w:val="28"/>
          <w:lang w:eastAsia="en-AE"/>
          <w14:ligatures w14:val="none"/>
        </w:rPr>
        <w:t xml:space="preserve"> Utilize various channels to promote debate events, ensuring high visibility and engagement from the target audience.</w:t>
      </w:r>
    </w:p>
    <w:p w14:paraId="2BBED844"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 partnerships with educational institutions, community organizations, and media outlets to enhance the reach and impact of debate events.</w:t>
      </w:r>
    </w:p>
    <w:p w14:paraId="537B713C"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w:t>
      </w:r>
      <w:r>
        <w:rPr>
          <w:rFonts w:ascii="Abadi" w:eastAsia="Times New Roman" w:hAnsi="Abadi" w:cs="Times New Roman"/>
          <w:kern w:val="0"/>
          <w:sz w:val="28"/>
          <w:szCs w:val="28"/>
          <w:lang w:eastAsia="en-AE"/>
          <w14:ligatures w14:val="none"/>
        </w:rPr>
        <w:t xml:space="preserve"> Implement a system for collecting feedback from participants and attendees to continuously improve the quality and effectiveness of debate events.</w:t>
      </w:r>
    </w:p>
    <w:p w14:paraId="41B3DE0B" w14:textId="77777777" w:rsidR="003D1832" w:rsidRDefault="003D1832" w:rsidP="00A720D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Follow-Up Activities:</w:t>
      </w:r>
      <w:r>
        <w:rPr>
          <w:rFonts w:ascii="Abadi" w:eastAsia="Times New Roman" w:hAnsi="Abadi" w:cs="Times New Roman"/>
          <w:kern w:val="0"/>
          <w:sz w:val="28"/>
          <w:szCs w:val="28"/>
          <w:lang w:eastAsia="en-AE"/>
          <w14:ligatures w14:val="none"/>
        </w:rPr>
        <w:t xml:space="preserve"> Organize follow-up activities such as discussion forums, publications, and community projects to sustain the impact of debates and encourage ongoing dialogue.</w:t>
      </w:r>
    </w:p>
    <w:p w14:paraId="2C5A1E45" w14:textId="77777777" w:rsidR="003D1832" w:rsidRDefault="003D1832" w:rsidP="003D1832">
      <w:pPr>
        <w:rPr>
          <w:rFonts w:ascii="Abadi" w:hAnsi="Abadi"/>
          <w:sz w:val="28"/>
          <w:szCs w:val="28"/>
        </w:rPr>
      </w:pPr>
      <w:r>
        <w:rPr>
          <w:rFonts w:ascii="Abadi" w:hAnsi="Abadi"/>
          <w:kern w:val="0"/>
          <w:sz w:val="28"/>
          <w:szCs w:val="28"/>
          <w14:ligatures w14:val="none"/>
        </w:rPr>
        <w:br w:type="page"/>
      </w:r>
    </w:p>
    <w:p w14:paraId="1848017B" w14:textId="77777777" w:rsidR="003D1832" w:rsidRDefault="003D1832" w:rsidP="003D1832">
      <w:pPr>
        <w:pStyle w:val="Heading1"/>
        <w:pBdr>
          <w:bottom w:val="single" w:sz="4" w:space="1" w:color="auto"/>
        </w:pBdr>
        <w:rPr>
          <w:rFonts w:eastAsia="Times New Roman"/>
          <w:lang w:eastAsia="en-AE"/>
        </w:rPr>
      </w:pPr>
      <w:bookmarkStart w:id="17" w:name="_Toc171428719"/>
      <w:r>
        <w:rPr>
          <w:rFonts w:eastAsia="Times New Roman"/>
          <w:lang w:eastAsia="en-AE"/>
        </w:rPr>
        <w:lastRenderedPageBreak/>
        <w:t>4. 10 Risks associated with Debate Event</w:t>
      </w:r>
      <w:bookmarkEnd w:id="17"/>
      <w:r>
        <w:rPr>
          <w:rFonts w:eastAsia="Times New Roman"/>
          <w:lang w:eastAsia="en-AE"/>
        </w:rPr>
        <w:br/>
      </w:r>
    </w:p>
    <w:p w14:paraId="1D6D78F1"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Bias:</w:t>
      </w:r>
      <w:r>
        <w:rPr>
          <w:rFonts w:ascii="Abadi" w:eastAsia="Times New Roman" w:hAnsi="Abadi" w:cs="Times New Roman"/>
          <w:kern w:val="0"/>
          <w:sz w:val="28"/>
          <w:szCs w:val="28"/>
          <w:lang w:eastAsia="en-AE"/>
          <w14:ligatures w14:val="none"/>
        </w:rPr>
        <w:t xml:space="preserve"> There is a risk of biased viewpoints dominating the debates, which can limit the diversity of perspectives and diminish the overall quality of discussions.</w:t>
      </w:r>
    </w:p>
    <w:p w14:paraId="0BC5844E"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Poor Moderation:</w:t>
      </w:r>
      <w:r>
        <w:rPr>
          <w:rFonts w:ascii="Abadi" w:eastAsia="Times New Roman" w:hAnsi="Abadi" w:cs="Times New Roman"/>
          <w:kern w:val="0"/>
          <w:sz w:val="28"/>
          <w:szCs w:val="28"/>
          <w:lang w:eastAsia="en-AE"/>
          <w14:ligatures w14:val="none"/>
        </w:rPr>
        <w:t xml:space="preserve"> Ineffective moderation can lead to chaotic debates, where participants talk over each other or fail to stay on topic, reducing the value of the event.</w:t>
      </w:r>
    </w:p>
    <w:p w14:paraId="33715424"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Inadequate Preparation:</w:t>
      </w:r>
      <w:r>
        <w:rPr>
          <w:rFonts w:ascii="Abadi" w:eastAsia="Times New Roman" w:hAnsi="Abadi" w:cs="Times New Roman"/>
          <w:kern w:val="0"/>
          <w:sz w:val="28"/>
          <w:szCs w:val="28"/>
          <w:lang w:eastAsia="en-AE"/>
          <w14:ligatures w14:val="none"/>
        </w:rPr>
        <w:t xml:space="preserve"> Participants who are not well-prepared may struggle to present their arguments effectively, leading to unbalanced debates and a lack of depth in discussions.</w:t>
      </w:r>
    </w:p>
    <w:p w14:paraId="1DB5BE93"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Audience Disengagement:</w:t>
      </w:r>
      <w:r>
        <w:rPr>
          <w:rFonts w:ascii="Abadi" w:eastAsia="Times New Roman" w:hAnsi="Abadi" w:cs="Times New Roman"/>
          <w:kern w:val="0"/>
          <w:sz w:val="28"/>
          <w:szCs w:val="28"/>
          <w:lang w:eastAsia="en-AE"/>
          <w14:ligatures w14:val="none"/>
        </w:rPr>
        <w:t xml:space="preserve"> If topics are not engaging or relevant to the audience, there is a risk of low attendance and participation, reducing the overall impact of the event.</w:t>
      </w:r>
    </w:p>
    <w:p w14:paraId="605CCA8B"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Technical difficulties, such as problems with sound systems, video equipment, or online platforms, can disrupt the flow of debates and affect the experience for both participants and the audience.</w:t>
      </w:r>
    </w:p>
    <w:p w14:paraId="62D318BA"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Concerns:</w:t>
      </w:r>
      <w:r>
        <w:rPr>
          <w:rFonts w:ascii="Abadi" w:eastAsia="Times New Roman" w:hAnsi="Abadi" w:cs="Times New Roman"/>
          <w:kern w:val="0"/>
          <w:sz w:val="28"/>
          <w:szCs w:val="28"/>
          <w:lang w:eastAsia="en-AE"/>
          <w14:ligatures w14:val="none"/>
        </w:rPr>
        <w:t xml:space="preserve"> Debates on controversial topics might attract individuals with disruptive intentions, posing security risks to participants and attendees.</w:t>
      </w:r>
    </w:p>
    <w:p w14:paraId="5768766E"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xml:space="preserve"> Limited resources, such as funding, venue availability, and volunteer support, can hinder the organization and execution of high-quality debate events.</w:t>
      </w:r>
    </w:p>
    <w:p w14:paraId="5D943226"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Reputational Risk:</w:t>
      </w:r>
      <w:r>
        <w:rPr>
          <w:rFonts w:ascii="Abadi" w:eastAsia="Times New Roman" w:hAnsi="Abadi" w:cs="Times New Roman"/>
          <w:kern w:val="0"/>
          <w:sz w:val="28"/>
          <w:szCs w:val="28"/>
          <w:lang w:eastAsia="en-AE"/>
          <w14:ligatures w14:val="none"/>
        </w:rPr>
        <w:t xml:space="preserve"> Any incidents of unprofessional </w:t>
      </w:r>
      <w:proofErr w:type="spellStart"/>
      <w:r>
        <w:rPr>
          <w:rFonts w:ascii="Abadi" w:eastAsia="Times New Roman" w:hAnsi="Abadi" w:cs="Times New Roman"/>
          <w:kern w:val="0"/>
          <w:sz w:val="28"/>
          <w:szCs w:val="28"/>
          <w:lang w:eastAsia="en-AE"/>
          <w14:ligatures w14:val="none"/>
        </w:rPr>
        <w:t>behavior</w:t>
      </w:r>
      <w:proofErr w:type="spellEnd"/>
      <w:r>
        <w:rPr>
          <w:rFonts w:ascii="Abadi" w:eastAsia="Times New Roman" w:hAnsi="Abadi" w:cs="Times New Roman"/>
          <w:kern w:val="0"/>
          <w:sz w:val="28"/>
          <w:szCs w:val="28"/>
          <w:lang w:eastAsia="en-AE"/>
          <w14:ligatures w14:val="none"/>
        </w:rPr>
        <w:t>, biased moderation, or poor organization can damage the reputation of the Debate Event department and the broader HOPE think tank.</w:t>
      </w:r>
    </w:p>
    <w:p w14:paraId="1954D3FE"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Legal Issues:</w:t>
      </w:r>
      <w:r>
        <w:rPr>
          <w:rFonts w:ascii="Abadi" w:eastAsia="Times New Roman" w:hAnsi="Abadi" w:cs="Times New Roman"/>
          <w:kern w:val="0"/>
          <w:sz w:val="28"/>
          <w:szCs w:val="28"/>
          <w:lang w:eastAsia="en-AE"/>
          <w14:ligatures w14:val="none"/>
        </w:rPr>
        <w:t xml:space="preserve"> Debates that touch on sensitive or defamatory topics may lead to legal challenges, requiring careful management to avoid potential litigation.</w:t>
      </w:r>
    </w:p>
    <w:p w14:paraId="6655783C" w14:textId="77777777" w:rsidR="003D1832" w:rsidRDefault="003D1832" w:rsidP="00A720D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Burnout:</w:t>
      </w:r>
      <w:r>
        <w:rPr>
          <w:rFonts w:ascii="Abadi" w:eastAsia="Times New Roman" w:hAnsi="Abadi" w:cs="Times New Roman"/>
          <w:kern w:val="0"/>
          <w:sz w:val="28"/>
          <w:szCs w:val="28"/>
          <w:lang w:eastAsia="en-AE"/>
          <w14:ligatures w14:val="none"/>
        </w:rPr>
        <w:t xml:space="preserve"> Frequent and intense debate events can lead to participant fatigue and burnout, impacting their willingness to engage in future activities.</w:t>
      </w:r>
    </w:p>
    <w:p w14:paraId="77F28224" w14:textId="77777777" w:rsidR="003D1832" w:rsidRDefault="003D1832" w:rsidP="003D1832">
      <w:pPr>
        <w:rPr>
          <w:rFonts w:ascii="Abadi" w:hAnsi="Abadi"/>
          <w:sz w:val="28"/>
          <w:szCs w:val="28"/>
        </w:rPr>
      </w:pPr>
      <w:r>
        <w:rPr>
          <w:rFonts w:ascii="Abadi" w:hAnsi="Abadi"/>
          <w:kern w:val="0"/>
          <w:sz w:val="28"/>
          <w:szCs w:val="28"/>
          <w14:ligatures w14:val="none"/>
        </w:rPr>
        <w:br w:type="page"/>
      </w:r>
    </w:p>
    <w:p w14:paraId="2D7791F2" w14:textId="77777777" w:rsidR="003D1832" w:rsidRDefault="003D1832" w:rsidP="003D1832">
      <w:pPr>
        <w:pStyle w:val="Heading1"/>
        <w:pBdr>
          <w:bottom w:val="single" w:sz="4" w:space="1" w:color="auto"/>
        </w:pBdr>
        <w:rPr>
          <w:rFonts w:eastAsia="Times New Roman"/>
          <w:lang w:eastAsia="en-AE"/>
        </w:rPr>
      </w:pPr>
      <w:bookmarkStart w:id="18" w:name="_Toc171428720"/>
      <w:r>
        <w:rPr>
          <w:rFonts w:eastAsia="Times New Roman"/>
          <w:lang w:eastAsia="en-AE"/>
        </w:rPr>
        <w:lastRenderedPageBreak/>
        <w:t>5. Implementation Steps</w:t>
      </w:r>
      <w:bookmarkEnd w:id="18"/>
      <w:r>
        <w:rPr>
          <w:rFonts w:eastAsia="Times New Roman"/>
          <w:lang w:eastAsia="en-AE"/>
        </w:rPr>
        <w:br/>
      </w:r>
    </w:p>
    <w:p w14:paraId="5F26B5EC" w14:textId="77777777" w:rsidR="003D1832" w:rsidRDefault="003D1832" w:rsidP="003D183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Set-up Phase:</w:t>
      </w:r>
    </w:p>
    <w:p w14:paraId="6B1E03BC"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Define Objectives:</w:t>
      </w:r>
      <w:r>
        <w:rPr>
          <w:rFonts w:ascii="Abadi" w:eastAsia="Times New Roman" w:hAnsi="Abadi" w:cs="Times New Roman"/>
          <w:kern w:val="0"/>
          <w:sz w:val="28"/>
          <w:szCs w:val="28"/>
          <w:lang w:eastAsia="en-AE"/>
          <w14:ligatures w14:val="none"/>
        </w:rPr>
        <w:t xml:space="preserve"> Clearly outline the goals and objectives for the Debate Event department, ensuring alignment with the HOPE think tank’s mission and vision.</w:t>
      </w:r>
    </w:p>
    <w:p w14:paraId="79823DCD"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Create a Planning Committee:</w:t>
      </w:r>
      <w:r>
        <w:rPr>
          <w:rFonts w:ascii="Abadi" w:eastAsia="Times New Roman" w:hAnsi="Abadi" w:cs="Times New Roman"/>
          <w:kern w:val="0"/>
          <w:sz w:val="28"/>
          <w:szCs w:val="28"/>
          <w:lang w:eastAsia="en-AE"/>
          <w14:ligatures w14:val="none"/>
        </w:rPr>
        <w:t xml:space="preserve"> Establish a dedicated team responsible for planning and organizing debate events, including members with expertise in event management, moderation, and topic research.</w:t>
      </w:r>
    </w:p>
    <w:p w14:paraId="1489E114"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a Curriculum:</w:t>
      </w:r>
      <w:r>
        <w:rPr>
          <w:rFonts w:ascii="Abadi" w:eastAsia="Times New Roman" w:hAnsi="Abadi" w:cs="Times New Roman"/>
          <w:kern w:val="0"/>
          <w:sz w:val="28"/>
          <w:szCs w:val="28"/>
          <w:lang w:eastAsia="en-AE"/>
          <w14:ligatures w14:val="none"/>
        </w:rPr>
        <w:t xml:space="preserve"> Design a comprehensive curriculum for debate training, covering essential skills such as public speaking, argumentation, and critical thinking.</w:t>
      </w:r>
    </w:p>
    <w:p w14:paraId="088C7CA2"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Select Initial Topics:</w:t>
      </w:r>
      <w:r>
        <w:rPr>
          <w:rFonts w:ascii="Abadi" w:eastAsia="Times New Roman" w:hAnsi="Abadi" w:cs="Times New Roman"/>
          <w:kern w:val="0"/>
          <w:sz w:val="28"/>
          <w:szCs w:val="28"/>
          <w:lang w:eastAsia="en-AE"/>
          <w14:ligatures w14:val="none"/>
        </w:rPr>
        <w:t xml:space="preserve"> Identify a list of relevant and engaging debate topics, backed by research and data from the HOPE think tank.</w:t>
      </w:r>
    </w:p>
    <w:p w14:paraId="10960774"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Venues:</w:t>
      </w:r>
      <w:r>
        <w:rPr>
          <w:rFonts w:ascii="Abadi" w:eastAsia="Times New Roman" w:hAnsi="Abadi" w:cs="Times New Roman"/>
          <w:kern w:val="0"/>
          <w:sz w:val="28"/>
          <w:szCs w:val="28"/>
          <w:lang w:eastAsia="en-AE"/>
          <w14:ligatures w14:val="none"/>
        </w:rPr>
        <w:t xml:space="preserve"> Find and book suitable venues for hosting debate events, ensuring they meet logistical and technical requirements.</w:t>
      </w:r>
    </w:p>
    <w:p w14:paraId="66A8B43F"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Partnerships:</w:t>
      </w:r>
      <w:r>
        <w:rPr>
          <w:rFonts w:ascii="Abadi" w:eastAsia="Times New Roman" w:hAnsi="Abadi" w:cs="Times New Roman"/>
          <w:kern w:val="0"/>
          <w:sz w:val="28"/>
          <w:szCs w:val="28"/>
          <w:lang w:eastAsia="en-AE"/>
          <w14:ligatures w14:val="none"/>
        </w:rPr>
        <w:t xml:space="preserve"> Build partnerships with educational institutions, community organizations, and media outlets to support and promote debate events.</w:t>
      </w:r>
    </w:p>
    <w:p w14:paraId="7117BD2F"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Judging Criteria:</w:t>
      </w:r>
      <w:r>
        <w:rPr>
          <w:rFonts w:ascii="Abadi" w:eastAsia="Times New Roman" w:hAnsi="Abadi" w:cs="Times New Roman"/>
          <w:kern w:val="0"/>
          <w:sz w:val="28"/>
          <w:szCs w:val="28"/>
          <w:lang w:eastAsia="en-AE"/>
          <w14:ligatures w14:val="none"/>
        </w:rPr>
        <w:t xml:space="preserve"> Create a clear and fair system for judging debates, including criteria for evaluating arguments, presentation, and overall performance.</w:t>
      </w:r>
    </w:p>
    <w:p w14:paraId="36C1AE48"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Recruit Moderators:</w:t>
      </w:r>
      <w:r>
        <w:rPr>
          <w:rFonts w:ascii="Abadi" w:eastAsia="Times New Roman" w:hAnsi="Abadi" w:cs="Times New Roman"/>
          <w:kern w:val="0"/>
          <w:sz w:val="28"/>
          <w:szCs w:val="28"/>
          <w:lang w:eastAsia="en-AE"/>
          <w14:ligatures w14:val="none"/>
        </w:rPr>
        <w:t xml:space="preserve"> Identify and train skilled moderators to manage debate events effectively.</w:t>
      </w:r>
    </w:p>
    <w:p w14:paraId="3F47E3E3"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Launch Promotional Campaign:</w:t>
      </w:r>
      <w:r>
        <w:rPr>
          <w:rFonts w:ascii="Abadi" w:eastAsia="Times New Roman" w:hAnsi="Abadi" w:cs="Times New Roman"/>
          <w:kern w:val="0"/>
          <w:sz w:val="28"/>
          <w:szCs w:val="28"/>
          <w:lang w:eastAsia="en-AE"/>
          <w14:ligatures w14:val="none"/>
        </w:rPr>
        <w:t xml:space="preserve"> Implement a multi-channel promotional campaign to raise awareness about upcoming debate events and encourage participation.</w:t>
      </w:r>
    </w:p>
    <w:p w14:paraId="43FE4C3D" w14:textId="77777777" w:rsidR="003D1832" w:rsidRDefault="003D1832" w:rsidP="00A720D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Event:</w:t>
      </w:r>
      <w:r>
        <w:rPr>
          <w:rFonts w:ascii="Abadi" w:eastAsia="Times New Roman" w:hAnsi="Abadi" w:cs="Times New Roman"/>
          <w:kern w:val="0"/>
          <w:sz w:val="28"/>
          <w:szCs w:val="28"/>
          <w:lang w:eastAsia="en-AE"/>
          <w14:ligatures w14:val="none"/>
        </w:rPr>
        <w:t xml:space="preserve"> Organize a pilot debate event to test the format, gather feedback, and make necessary adjustments before launching a full series.</w:t>
      </w:r>
    </w:p>
    <w:p w14:paraId="0DBF92A9" w14:textId="77777777" w:rsidR="003D1832" w:rsidRDefault="003D1832" w:rsidP="003D183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Operational Phase:</w:t>
      </w:r>
    </w:p>
    <w:p w14:paraId="096A1059"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Schedule Regular Events:</w:t>
      </w:r>
      <w:r>
        <w:rPr>
          <w:rFonts w:ascii="Abadi" w:eastAsia="Times New Roman" w:hAnsi="Abadi" w:cs="Times New Roman"/>
          <w:kern w:val="0"/>
          <w:sz w:val="28"/>
          <w:szCs w:val="28"/>
          <w:lang w:eastAsia="en-AE"/>
          <w14:ligatures w14:val="none"/>
        </w:rPr>
        <w:t xml:space="preserve"> Establish a calendar of debate events, ensuring a consistent schedule that allows for adequate preparation and promotion.</w:t>
      </w:r>
    </w:p>
    <w:p w14:paraId="4501ED97"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Training Sessions:</w:t>
      </w:r>
      <w:r>
        <w:rPr>
          <w:rFonts w:ascii="Abadi" w:eastAsia="Times New Roman" w:hAnsi="Abadi" w:cs="Times New Roman"/>
          <w:kern w:val="0"/>
          <w:sz w:val="28"/>
          <w:szCs w:val="28"/>
          <w:lang w:eastAsia="en-AE"/>
          <w14:ligatures w14:val="none"/>
        </w:rPr>
        <w:t xml:space="preserve"> Regularly host training sessions and workshops to improve participants’ debating skills and prepare them for upcoming events.</w:t>
      </w:r>
    </w:p>
    <w:p w14:paraId="760489BA"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Manage Registrations:</w:t>
      </w:r>
      <w:r>
        <w:rPr>
          <w:rFonts w:ascii="Abadi" w:eastAsia="Times New Roman" w:hAnsi="Abadi" w:cs="Times New Roman"/>
          <w:kern w:val="0"/>
          <w:sz w:val="28"/>
          <w:szCs w:val="28"/>
          <w:lang w:eastAsia="en-AE"/>
          <w14:ligatures w14:val="none"/>
        </w:rPr>
        <w:t xml:space="preserve"> Implement an efficient system for managing participant registrations, ensuring clear communication and coordination.</w:t>
      </w:r>
    </w:p>
    <w:p w14:paraId="2724968A"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Facilitate Research:</w:t>
      </w:r>
      <w:r>
        <w:rPr>
          <w:rFonts w:ascii="Abadi" w:eastAsia="Times New Roman" w:hAnsi="Abadi" w:cs="Times New Roman"/>
          <w:kern w:val="0"/>
          <w:sz w:val="28"/>
          <w:szCs w:val="28"/>
          <w:lang w:eastAsia="en-AE"/>
          <w14:ligatures w14:val="none"/>
        </w:rPr>
        <w:t xml:space="preserve"> Provide resources and support for participants to conduct thorough research on debate topics, utilizing the HOPE think tank’s insights.</w:t>
      </w:r>
    </w:p>
    <w:p w14:paraId="41AFEA40"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Coordinate Logistics:</w:t>
      </w:r>
      <w:r>
        <w:rPr>
          <w:rFonts w:ascii="Abadi" w:eastAsia="Times New Roman" w:hAnsi="Abadi" w:cs="Times New Roman"/>
          <w:kern w:val="0"/>
          <w:sz w:val="28"/>
          <w:szCs w:val="28"/>
          <w:lang w:eastAsia="en-AE"/>
          <w14:ligatures w14:val="none"/>
        </w:rPr>
        <w:t xml:space="preserve"> Ensure all logistical aspects of debate events are well-coordinated, including venue setup, technical support, and hospitality.</w:t>
      </w:r>
    </w:p>
    <w:p w14:paraId="14BA62FB"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with Community:</w:t>
      </w:r>
      <w:r>
        <w:rPr>
          <w:rFonts w:ascii="Abadi" w:eastAsia="Times New Roman" w:hAnsi="Abadi" w:cs="Times New Roman"/>
          <w:kern w:val="0"/>
          <w:sz w:val="28"/>
          <w:szCs w:val="28"/>
          <w:lang w:eastAsia="en-AE"/>
          <w14:ligatures w14:val="none"/>
        </w:rPr>
        <w:t xml:space="preserve"> Actively engage with schools, universities, and community organizations to foster a culture of debate and critical thinking.</w:t>
      </w:r>
    </w:p>
    <w:p w14:paraId="4D7406D5"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w:t>
      </w:r>
      <w:r>
        <w:rPr>
          <w:rFonts w:ascii="Abadi" w:eastAsia="Times New Roman" w:hAnsi="Abadi" w:cs="Times New Roman"/>
          <w:kern w:val="0"/>
          <w:sz w:val="28"/>
          <w:szCs w:val="28"/>
          <w:lang w:eastAsia="en-AE"/>
          <w14:ligatures w14:val="none"/>
        </w:rPr>
        <w:t xml:space="preserve"> Continuously monitor and evaluate debate events, collecting feedback from participants and attendees to improve future events.</w:t>
      </w:r>
    </w:p>
    <w:p w14:paraId="7736F670"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Document Outcomes:</w:t>
      </w:r>
      <w:r>
        <w:rPr>
          <w:rFonts w:ascii="Abadi" w:eastAsia="Times New Roman" w:hAnsi="Abadi" w:cs="Times New Roman"/>
          <w:kern w:val="0"/>
          <w:sz w:val="28"/>
          <w:szCs w:val="28"/>
          <w:lang w:eastAsia="en-AE"/>
          <w14:ligatures w14:val="none"/>
        </w:rPr>
        <w:t xml:space="preserve"> Record and publish the outcomes of debates, highlighting key arguments and conclusions to inform broader discussions.</w:t>
      </w:r>
    </w:p>
    <w:p w14:paraId="12991775"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Recognize Achievements:</w:t>
      </w:r>
      <w:r>
        <w:rPr>
          <w:rFonts w:ascii="Abadi" w:eastAsia="Times New Roman" w:hAnsi="Abadi" w:cs="Times New Roman"/>
          <w:kern w:val="0"/>
          <w:sz w:val="28"/>
          <w:szCs w:val="28"/>
          <w:lang w:eastAsia="en-AE"/>
          <w14:ligatures w14:val="none"/>
        </w:rPr>
        <w:t xml:space="preserve"> Celebrate and recognize the achievements of participants, awarding prizes and certificates to outstanding debaters.</w:t>
      </w:r>
    </w:p>
    <w:p w14:paraId="1625A538" w14:textId="77777777" w:rsidR="003D1832" w:rsidRDefault="003D1832" w:rsidP="00A720D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Maintain Partnerships:</w:t>
      </w:r>
      <w:r>
        <w:rPr>
          <w:rFonts w:ascii="Abadi" w:eastAsia="Times New Roman" w:hAnsi="Abadi" w:cs="Times New Roman"/>
          <w:kern w:val="0"/>
          <w:sz w:val="28"/>
          <w:szCs w:val="28"/>
          <w:lang w:eastAsia="en-AE"/>
          <w14:ligatures w14:val="none"/>
        </w:rPr>
        <w:t xml:space="preserve"> Sustain and expand partnerships with supporting organizations to enhance the reach and impact of debate events.</w:t>
      </w:r>
    </w:p>
    <w:p w14:paraId="3D401449" w14:textId="77777777" w:rsidR="003D1832" w:rsidRDefault="003D1832" w:rsidP="003D1832">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Review and Adaptation Phase:</w:t>
      </w:r>
    </w:p>
    <w:p w14:paraId="5E56FE2C"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Collect Feedback:</w:t>
      </w:r>
      <w:r>
        <w:rPr>
          <w:rFonts w:ascii="Abadi" w:eastAsia="Times New Roman" w:hAnsi="Abadi" w:cs="Times New Roman"/>
          <w:kern w:val="0"/>
          <w:sz w:val="28"/>
          <w:szCs w:val="28"/>
          <w:lang w:eastAsia="en-AE"/>
          <w14:ligatures w14:val="none"/>
        </w:rPr>
        <w:t xml:space="preserve"> Gather comprehensive feedback from participants, moderators, and attendees after each debate event.</w:t>
      </w:r>
    </w:p>
    <w:p w14:paraId="4A61CD07"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Analyze</w:t>
      </w:r>
      <w:proofErr w:type="spellEnd"/>
      <w:r>
        <w:rPr>
          <w:rFonts w:ascii="Abadi" w:eastAsia="Times New Roman" w:hAnsi="Abadi" w:cs="Times New Roman"/>
          <w:b/>
          <w:bCs/>
          <w:kern w:val="0"/>
          <w:sz w:val="28"/>
          <w:szCs w:val="28"/>
          <w:lang w:eastAsia="en-AE"/>
          <w14:ligatures w14:val="none"/>
        </w:rPr>
        <w:t xml:space="preserve"> Data:</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feedback and performance data to identify strengths, weaknesses, and areas for improvement.</w:t>
      </w:r>
    </w:p>
    <w:p w14:paraId="250366BA"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Adjust Training Programs:</w:t>
      </w:r>
      <w:r>
        <w:rPr>
          <w:rFonts w:ascii="Abadi" w:eastAsia="Times New Roman" w:hAnsi="Abadi" w:cs="Times New Roman"/>
          <w:kern w:val="0"/>
          <w:sz w:val="28"/>
          <w:szCs w:val="28"/>
          <w:lang w:eastAsia="en-AE"/>
          <w14:ligatures w14:val="none"/>
        </w:rPr>
        <w:t xml:space="preserve"> Modify training programs based on feedback to better address participants' needs and improve skill development.</w:t>
      </w:r>
    </w:p>
    <w:p w14:paraId="0E88B79A"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Revise Topics:</w:t>
      </w:r>
      <w:r>
        <w:rPr>
          <w:rFonts w:ascii="Abadi" w:eastAsia="Times New Roman" w:hAnsi="Abadi" w:cs="Times New Roman"/>
          <w:kern w:val="0"/>
          <w:sz w:val="28"/>
          <w:szCs w:val="28"/>
          <w:lang w:eastAsia="en-AE"/>
          <w14:ligatures w14:val="none"/>
        </w:rPr>
        <w:t xml:space="preserve"> Periodically review and update debate topics to ensure they remain relevant, engaging, and reflective of current issues.</w:t>
      </w:r>
    </w:p>
    <w:p w14:paraId="2DF8541B"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Judging Criteria:</w:t>
      </w:r>
      <w:r>
        <w:rPr>
          <w:rFonts w:ascii="Abadi" w:eastAsia="Times New Roman" w:hAnsi="Abadi" w:cs="Times New Roman"/>
          <w:kern w:val="0"/>
          <w:sz w:val="28"/>
          <w:szCs w:val="28"/>
          <w:lang w:eastAsia="en-AE"/>
          <w14:ligatures w14:val="none"/>
        </w:rPr>
        <w:t xml:space="preserve"> Refine judging criteria to ensure fairness and clarity, incorporating feedback from judges and participants.</w:t>
      </w:r>
    </w:p>
    <w:p w14:paraId="2ABF5C63"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 Logistics:</w:t>
      </w:r>
      <w:r>
        <w:rPr>
          <w:rFonts w:ascii="Abadi" w:eastAsia="Times New Roman" w:hAnsi="Abadi" w:cs="Times New Roman"/>
          <w:kern w:val="0"/>
          <w:sz w:val="28"/>
          <w:szCs w:val="28"/>
          <w:lang w:eastAsia="en-AE"/>
          <w14:ligatures w14:val="none"/>
        </w:rPr>
        <w:t xml:space="preserve"> Identify and address any logistical challenges encountered during events, streamlining processes for future debates.</w:t>
      </w:r>
    </w:p>
    <w:p w14:paraId="0A480DDF"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 Security:</w:t>
      </w:r>
      <w:r>
        <w:rPr>
          <w:rFonts w:ascii="Abadi" w:eastAsia="Times New Roman" w:hAnsi="Abadi" w:cs="Times New Roman"/>
          <w:kern w:val="0"/>
          <w:sz w:val="28"/>
          <w:szCs w:val="28"/>
          <w:lang w:eastAsia="en-AE"/>
          <w14:ligatures w14:val="none"/>
        </w:rPr>
        <w:t xml:space="preserve"> Review and enhance security measures to ensure the safety of participants and attendees.</w:t>
      </w:r>
    </w:p>
    <w:p w14:paraId="0948D791"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Expand Outreach:</w:t>
      </w:r>
      <w:r>
        <w:rPr>
          <w:rFonts w:ascii="Abadi" w:eastAsia="Times New Roman" w:hAnsi="Abadi" w:cs="Times New Roman"/>
          <w:kern w:val="0"/>
          <w:sz w:val="28"/>
          <w:szCs w:val="28"/>
          <w:lang w:eastAsia="en-AE"/>
          <w14:ligatures w14:val="none"/>
        </w:rPr>
        <w:t xml:space="preserve"> Develop new strategies to reach wider audiences and encourage broader participation in debate events.</w:t>
      </w:r>
    </w:p>
    <w:p w14:paraId="4A8287F4"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Update Promotional Strategies:</w:t>
      </w:r>
      <w:r>
        <w:rPr>
          <w:rFonts w:ascii="Abadi" w:eastAsia="Times New Roman" w:hAnsi="Abadi" w:cs="Times New Roman"/>
          <w:kern w:val="0"/>
          <w:sz w:val="28"/>
          <w:szCs w:val="28"/>
          <w:lang w:eastAsia="en-AE"/>
          <w14:ligatures w14:val="none"/>
        </w:rPr>
        <w:t xml:space="preserve"> Revise promotional campaigns to reflect the latest trends and effectively engage the target audience.</w:t>
      </w:r>
    </w:p>
    <w:p w14:paraId="0CA670EA" w14:textId="77777777" w:rsidR="003D1832" w:rsidRDefault="003D1832" w:rsidP="00A720D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Periodic Reviews:</w:t>
      </w:r>
      <w:r>
        <w:rPr>
          <w:rFonts w:ascii="Abadi" w:eastAsia="Times New Roman" w:hAnsi="Abadi" w:cs="Times New Roman"/>
          <w:kern w:val="0"/>
          <w:sz w:val="28"/>
          <w:szCs w:val="28"/>
          <w:lang w:eastAsia="en-AE"/>
          <w14:ligatures w14:val="none"/>
        </w:rPr>
        <w:t xml:space="preserve"> Hold regular review meetings with the planning committee to discuss progress, share insights, and plan future actions.</w:t>
      </w:r>
    </w:p>
    <w:p w14:paraId="6846693E" w14:textId="77777777" w:rsidR="003D1832" w:rsidRDefault="003D1832" w:rsidP="003D1832">
      <w:pPr>
        <w:rPr>
          <w:rFonts w:ascii="Abadi" w:hAnsi="Abadi"/>
          <w:sz w:val="28"/>
          <w:szCs w:val="28"/>
        </w:rPr>
      </w:pPr>
      <w:r>
        <w:rPr>
          <w:rFonts w:ascii="Abadi" w:hAnsi="Abadi"/>
          <w:kern w:val="0"/>
          <w:sz w:val="28"/>
          <w:szCs w:val="28"/>
          <w14:ligatures w14:val="none"/>
        </w:rPr>
        <w:br w:type="page"/>
      </w:r>
    </w:p>
    <w:p w14:paraId="70405E1D" w14:textId="77777777" w:rsidR="003D1832" w:rsidRDefault="003D1832" w:rsidP="003D1832">
      <w:pPr>
        <w:pStyle w:val="Heading1"/>
        <w:pBdr>
          <w:bottom w:val="single" w:sz="4" w:space="1" w:color="auto"/>
        </w:pBdr>
        <w:rPr>
          <w:rFonts w:eastAsia="Times New Roman"/>
          <w:lang w:eastAsia="en-AE"/>
        </w:rPr>
      </w:pPr>
      <w:bookmarkStart w:id="19" w:name="_Toc171428721"/>
      <w:r>
        <w:rPr>
          <w:rFonts w:eastAsia="Times New Roman"/>
          <w:lang w:eastAsia="en-AE"/>
        </w:rPr>
        <w:lastRenderedPageBreak/>
        <w:t>6. Staff - Roles &amp; Responsibilities</w:t>
      </w:r>
      <w:bookmarkEnd w:id="19"/>
      <w:r>
        <w:rPr>
          <w:rFonts w:eastAsia="Times New Roman"/>
          <w:lang w:eastAsia="en-AE"/>
        </w:rPr>
        <w:br/>
      </w:r>
    </w:p>
    <w:p w14:paraId="706782A2"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Event Coordinator</w:t>
      </w:r>
      <w:r>
        <w:rPr>
          <w:rFonts w:ascii="Abadi" w:eastAsia="Times New Roman" w:hAnsi="Abadi" w:cs="Times New Roman"/>
          <w:b/>
          <w:bCs/>
          <w:kern w:val="0"/>
          <w:sz w:val="28"/>
          <w:szCs w:val="28"/>
          <w:lang w:eastAsia="en-AE"/>
          <w14:ligatures w14:val="none"/>
        </w:rPr>
        <w:br/>
      </w:r>
    </w:p>
    <w:p w14:paraId="4E0B63AE"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Oversee the planning and execution of debate events.</w:t>
      </w:r>
    </w:p>
    <w:p w14:paraId="25FBFA88"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4EC6F199"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Schedule and organize debate events, including logistics and technical support.</w:t>
      </w:r>
    </w:p>
    <w:p w14:paraId="412F4B48"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Liaise with venues, suppliers, and partners to ensure smooth operations.</w:t>
      </w:r>
    </w:p>
    <w:p w14:paraId="4E67D4AF"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Manage event budgets and resources efficiently.</w:t>
      </w:r>
    </w:p>
    <w:p w14:paraId="00571B04"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Successfully coordinated a national debate competition, ensuring seamless logistics and high participant satisfaction.</w:t>
      </w:r>
      <w:r>
        <w:rPr>
          <w:rFonts w:ascii="Abadi" w:eastAsia="Times New Roman" w:hAnsi="Abadi" w:cs="Times New Roman"/>
          <w:kern w:val="0"/>
          <w:sz w:val="28"/>
          <w:szCs w:val="28"/>
          <w:lang w:eastAsia="en-AE"/>
          <w14:ligatures w14:val="none"/>
        </w:rPr>
        <w:br/>
      </w:r>
    </w:p>
    <w:p w14:paraId="28B408F9"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Director</w:t>
      </w:r>
      <w:r>
        <w:rPr>
          <w:rFonts w:ascii="Abadi" w:eastAsia="Times New Roman" w:hAnsi="Abadi" w:cs="Times New Roman"/>
          <w:b/>
          <w:bCs/>
          <w:kern w:val="0"/>
          <w:sz w:val="28"/>
          <w:szCs w:val="28"/>
          <w:lang w:eastAsia="en-AE"/>
          <w14:ligatures w14:val="none"/>
        </w:rPr>
        <w:br/>
      </w:r>
    </w:p>
    <w:p w14:paraId="1DC90BDB"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Develop and oversee training programs for participants.</w:t>
      </w:r>
    </w:p>
    <w:p w14:paraId="44D898CA"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446A5B1E"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Design comprehensive training curricula on debate techniques and public speaking.</w:t>
      </w:r>
    </w:p>
    <w:p w14:paraId="3F3670A8"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Conduct workshops and training sessions for participants.</w:t>
      </w:r>
    </w:p>
    <w:p w14:paraId="268C9FF2"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Evaluate the effectiveness of training programs and make improvements.</w:t>
      </w:r>
    </w:p>
    <w:p w14:paraId="7BE0C241"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Implemented a new training module that increased participants' debate performance scores by 30%.</w:t>
      </w:r>
      <w:r>
        <w:rPr>
          <w:rFonts w:ascii="Abadi" w:eastAsia="Times New Roman" w:hAnsi="Abadi" w:cs="Times New Roman"/>
          <w:kern w:val="0"/>
          <w:sz w:val="28"/>
          <w:szCs w:val="28"/>
          <w:lang w:eastAsia="en-AE"/>
          <w14:ligatures w14:val="none"/>
        </w:rPr>
        <w:br/>
      </w:r>
    </w:p>
    <w:p w14:paraId="7889326B"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Moderator</w:t>
      </w:r>
      <w:r>
        <w:rPr>
          <w:rFonts w:ascii="Abadi" w:eastAsia="Times New Roman" w:hAnsi="Abadi" w:cs="Times New Roman"/>
          <w:b/>
          <w:bCs/>
          <w:kern w:val="0"/>
          <w:sz w:val="28"/>
          <w:szCs w:val="28"/>
          <w:lang w:eastAsia="en-AE"/>
          <w14:ligatures w14:val="none"/>
        </w:rPr>
        <w:br/>
      </w:r>
    </w:p>
    <w:p w14:paraId="426027FC"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Facilitate and manage the flow of debate events.</w:t>
      </w:r>
    </w:p>
    <w:p w14:paraId="7DEAC4C9"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328C55D8"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debates run smoothly and adhere to established rules.</w:t>
      </w:r>
    </w:p>
    <w:p w14:paraId="4CC61F00"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Manage time effectively and intervene when necessary to maintain order.</w:t>
      </w:r>
    </w:p>
    <w:p w14:paraId="67A0338A"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 impartial guidance and support to participants.</w:t>
      </w:r>
    </w:p>
    <w:p w14:paraId="07E62E98"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Moderated a high-stakes debate on climate policy, ensuring a balanced and respectful discussion.</w:t>
      </w:r>
    </w:p>
    <w:p w14:paraId="2496418E"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Research Analyst</w:t>
      </w:r>
      <w:r>
        <w:rPr>
          <w:rFonts w:ascii="Abadi" w:eastAsia="Times New Roman" w:hAnsi="Abadi" w:cs="Times New Roman"/>
          <w:b/>
          <w:bCs/>
          <w:kern w:val="0"/>
          <w:sz w:val="28"/>
          <w:szCs w:val="28"/>
          <w:lang w:eastAsia="en-AE"/>
          <w14:ligatures w14:val="none"/>
        </w:rPr>
        <w:br/>
      </w:r>
    </w:p>
    <w:p w14:paraId="335DB13D"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Conduct research to support debate topics and provide background information.</w:t>
      </w:r>
    </w:p>
    <w:p w14:paraId="2C654408"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43EFBCB3"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Curate and synthesize relevant data and insights from the HOPE think tank.</w:t>
      </w:r>
    </w:p>
    <w:p w14:paraId="5F26F80A"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 participants with comprehensive research briefs.</w:t>
      </w:r>
    </w:p>
    <w:p w14:paraId="75068FBD"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emerging trends and issues for future debate topics.</w:t>
      </w:r>
    </w:p>
    <w:p w14:paraId="17C54C62"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Produced an in-depth research report that was used as a primary resource in a debate on economic reform.</w:t>
      </w:r>
      <w:r>
        <w:rPr>
          <w:rFonts w:ascii="Abadi" w:eastAsia="Times New Roman" w:hAnsi="Abadi" w:cs="Times New Roman"/>
          <w:kern w:val="0"/>
          <w:sz w:val="28"/>
          <w:szCs w:val="28"/>
          <w:lang w:eastAsia="en-AE"/>
          <w14:ligatures w14:val="none"/>
        </w:rPr>
        <w:br/>
      </w:r>
    </w:p>
    <w:p w14:paraId="071015DC"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Officer</w:t>
      </w:r>
      <w:r>
        <w:rPr>
          <w:rFonts w:ascii="Abadi" w:eastAsia="Times New Roman" w:hAnsi="Abadi" w:cs="Times New Roman"/>
          <w:b/>
          <w:bCs/>
          <w:kern w:val="0"/>
          <w:sz w:val="28"/>
          <w:szCs w:val="28"/>
          <w:lang w:eastAsia="en-AE"/>
          <w14:ligatures w14:val="none"/>
        </w:rPr>
        <w:br/>
      </w:r>
    </w:p>
    <w:p w14:paraId="0F234CA0"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Foster relationships with community organizations and educational institutions.</w:t>
      </w:r>
    </w:p>
    <w:p w14:paraId="583F5656"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10E014A3"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Promote debate events to schools, universities, and local groups.</w:t>
      </w:r>
    </w:p>
    <w:p w14:paraId="7F845A32"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Organize outreach activities to encourage diverse participation.</w:t>
      </w:r>
    </w:p>
    <w:p w14:paraId="13853E15"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Gather community feedback to improve event relevance and impact.</w:t>
      </w:r>
    </w:p>
    <w:p w14:paraId="79AB604D"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Successfully engaged three local high schools to participate in a regional debate series.</w:t>
      </w:r>
      <w:r>
        <w:rPr>
          <w:rFonts w:ascii="Abadi" w:eastAsia="Times New Roman" w:hAnsi="Abadi" w:cs="Times New Roman"/>
          <w:kern w:val="0"/>
          <w:sz w:val="28"/>
          <w:szCs w:val="28"/>
          <w:lang w:eastAsia="en-AE"/>
          <w14:ligatures w14:val="none"/>
        </w:rPr>
        <w:br/>
      </w:r>
    </w:p>
    <w:p w14:paraId="3E9A5E69"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and Communications Manager</w:t>
      </w:r>
      <w:r>
        <w:rPr>
          <w:rFonts w:ascii="Abadi" w:eastAsia="Times New Roman" w:hAnsi="Abadi" w:cs="Times New Roman"/>
          <w:b/>
          <w:bCs/>
          <w:kern w:val="0"/>
          <w:sz w:val="28"/>
          <w:szCs w:val="28"/>
          <w:lang w:eastAsia="en-AE"/>
          <w14:ligatures w14:val="none"/>
        </w:rPr>
        <w:br/>
      </w:r>
    </w:p>
    <w:p w14:paraId="4324C679"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Develop and execute marketing strategies for debate events.</w:t>
      </w:r>
    </w:p>
    <w:p w14:paraId="74DEF21C"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27FB1A6E"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Create promotional materials and campaigns across multiple channels.</w:t>
      </w:r>
    </w:p>
    <w:p w14:paraId="6731A3FB"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Manage social media presence and online engagement.</w:t>
      </w:r>
    </w:p>
    <w:p w14:paraId="766CD2F6"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Monitor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marketing effectiveness and adjust strategies accordingly.</w:t>
      </w:r>
    </w:p>
    <w:p w14:paraId="47E60E18"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Launched a social media campaign that doubled event attendance compared to previous years.</w:t>
      </w:r>
      <w:r>
        <w:rPr>
          <w:rFonts w:ascii="Abadi" w:eastAsia="Times New Roman" w:hAnsi="Abadi" w:cs="Times New Roman"/>
          <w:kern w:val="0"/>
          <w:sz w:val="28"/>
          <w:szCs w:val="28"/>
          <w:lang w:eastAsia="en-AE"/>
          <w14:ligatures w14:val="none"/>
        </w:rPr>
        <w:br/>
      </w:r>
    </w:p>
    <w:p w14:paraId="5FB789C1"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Support Specialist</w:t>
      </w:r>
      <w:r>
        <w:rPr>
          <w:rFonts w:ascii="Abadi" w:eastAsia="Times New Roman" w:hAnsi="Abadi" w:cs="Times New Roman"/>
          <w:b/>
          <w:bCs/>
          <w:kern w:val="0"/>
          <w:sz w:val="28"/>
          <w:szCs w:val="28"/>
          <w:lang w:eastAsia="en-AE"/>
          <w14:ligatures w14:val="none"/>
        </w:rPr>
        <w:br/>
      </w:r>
    </w:p>
    <w:p w14:paraId="1F2CA58E"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Provide technical support for debate events.</w:t>
      </w:r>
    </w:p>
    <w:p w14:paraId="0ED7F668"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Key Responsibilities:</w:t>
      </w:r>
    </w:p>
    <w:p w14:paraId="0E14A1A4"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Set up and manage audio-visual equipment and online platforms.</w:t>
      </w:r>
    </w:p>
    <w:p w14:paraId="4889CA59"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Troubleshoot technical issues during events.</w:t>
      </w:r>
    </w:p>
    <w:p w14:paraId="692493E4"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Ensure all technical aspects meet the highest standards.</w:t>
      </w:r>
    </w:p>
    <w:p w14:paraId="3B4A90AF"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Effectively managed the technical setup for a hybrid in-person and virtual debate event.</w:t>
      </w:r>
      <w:r>
        <w:rPr>
          <w:rFonts w:ascii="Abadi" w:eastAsia="Times New Roman" w:hAnsi="Abadi" w:cs="Times New Roman"/>
          <w:kern w:val="0"/>
          <w:sz w:val="28"/>
          <w:szCs w:val="28"/>
          <w:lang w:eastAsia="en-AE"/>
          <w14:ligatures w14:val="none"/>
        </w:rPr>
        <w:br/>
      </w:r>
    </w:p>
    <w:p w14:paraId="369D50E8"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Volunteer Coordinator</w:t>
      </w:r>
      <w:r>
        <w:rPr>
          <w:rFonts w:ascii="Abadi" w:eastAsia="Times New Roman" w:hAnsi="Abadi" w:cs="Times New Roman"/>
          <w:b/>
          <w:bCs/>
          <w:kern w:val="0"/>
          <w:sz w:val="28"/>
          <w:szCs w:val="28"/>
          <w:lang w:eastAsia="en-AE"/>
          <w14:ligatures w14:val="none"/>
        </w:rPr>
        <w:br/>
      </w:r>
    </w:p>
    <w:p w14:paraId="4C35AB1F"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Recruit, train, and manage volunteers for debate events.</w:t>
      </w:r>
    </w:p>
    <w:p w14:paraId="41F2B21B"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16A79A97"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volunteer recruitment and training programs.</w:t>
      </w:r>
    </w:p>
    <w:p w14:paraId="36E25219"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Coordinate volunteer activities and schedules.</w:t>
      </w:r>
    </w:p>
    <w:p w14:paraId="23744840"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Recognize and appreciate volunteer contributions.</w:t>
      </w:r>
    </w:p>
    <w:p w14:paraId="3F047772"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Built a robust volunteer network that provided essential support for a major debate tournament.</w:t>
      </w:r>
      <w:r>
        <w:rPr>
          <w:rFonts w:ascii="Abadi" w:eastAsia="Times New Roman" w:hAnsi="Abadi" w:cs="Times New Roman"/>
          <w:kern w:val="0"/>
          <w:sz w:val="28"/>
          <w:szCs w:val="28"/>
          <w:lang w:eastAsia="en-AE"/>
          <w14:ligatures w14:val="none"/>
        </w:rPr>
        <w:br/>
      </w:r>
    </w:p>
    <w:p w14:paraId="29673319"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Manager</w:t>
      </w:r>
      <w:r>
        <w:rPr>
          <w:rFonts w:ascii="Abadi" w:eastAsia="Times New Roman" w:hAnsi="Abadi" w:cs="Times New Roman"/>
          <w:b/>
          <w:bCs/>
          <w:kern w:val="0"/>
          <w:sz w:val="28"/>
          <w:szCs w:val="28"/>
          <w:lang w:eastAsia="en-AE"/>
          <w14:ligatures w14:val="none"/>
        </w:rPr>
        <w:br/>
      </w:r>
    </w:p>
    <w:p w14:paraId="77200206"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Oversee financial planning and management for the department.</w:t>
      </w:r>
    </w:p>
    <w:p w14:paraId="21FA8602"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22F3CEE0"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and manage budgets for debate events and programs.</w:t>
      </w:r>
    </w:p>
    <w:p w14:paraId="7E541A2C"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Monitor expenditures and ensure financial accountability.</w:t>
      </w:r>
    </w:p>
    <w:p w14:paraId="7B7D1007"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Identify and secure funding opportunities and sponsorships.</w:t>
      </w:r>
    </w:p>
    <w:p w14:paraId="07DCDB1A"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Secured a grant that funded the expansion of debate programs into new regions.</w:t>
      </w:r>
      <w:r>
        <w:rPr>
          <w:rFonts w:ascii="Abadi" w:eastAsia="Times New Roman" w:hAnsi="Abadi" w:cs="Times New Roman"/>
          <w:kern w:val="0"/>
          <w:sz w:val="28"/>
          <w:szCs w:val="28"/>
          <w:lang w:eastAsia="en-AE"/>
          <w14:ligatures w14:val="none"/>
        </w:rPr>
        <w:br/>
      </w:r>
    </w:p>
    <w:p w14:paraId="3ECE1FFB" w14:textId="77777777" w:rsidR="003D1832" w:rsidRDefault="003D1832" w:rsidP="00A720D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Specialist</w:t>
      </w:r>
      <w:r>
        <w:rPr>
          <w:rFonts w:ascii="Abadi" w:eastAsia="Times New Roman" w:hAnsi="Abadi" w:cs="Times New Roman"/>
          <w:b/>
          <w:bCs/>
          <w:kern w:val="0"/>
          <w:sz w:val="28"/>
          <w:szCs w:val="28"/>
          <w:lang w:eastAsia="en-AE"/>
          <w14:ligatures w14:val="none"/>
        </w:rPr>
        <w:br/>
      </w:r>
    </w:p>
    <w:p w14:paraId="04ADA81E"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 Role:</w:t>
      </w:r>
      <w:r>
        <w:rPr>
          <w:rFonts w:ascii="Abadi" w:eastAsia="Times New Roman" w:hAnsi="Abadi" w:cs="Times New Roman"/>
          <w:kern w:val="0"/>
          <w:sz w:val="28"/>
          <w:szCs w:val="28"/>
          <w:lang w:eastAsia="en-AE"/>
          <w14:ligatures w14:val="none"/>
        </w:rPr>
        <w:t xml:space="preserve"> Assess the effectiveness and impact of debate events.</w:t>
      </w:r>
    </w:p>
    <w:p w14:paraId="151748C3"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Key Responsibilities:</w:t>
      </w:r>
    </w:p>
    <w:p w14:paraId="394F2DB8"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evaluation frameworks and tools.</w:t>
      </w:r>
    </w:p>
    <w:p w14:paraId="2D99AD42"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Collect and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data on participant performance and event outcomes.</w:t>
      </w:r>
    </w:p>
    <w:p w14:paraId="7B988667" w14:textId="77777777" w:rsidR="003D1832" w:rsidRDefault="003D1832" w:rsidP="00A720D6">
      <w:pPr>
        <w:numPr>
          <w:ilvl w:val="2"/>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Provide recommendations for continuous improvement.</w:t>
      </w:r>
    </w:p>
    <w:p w14:paraId="25691DEC" w14:textId="77777777" w:rsidR="003D1832" w:rsidRDefault="003D1832" w:rsidP="00A720D6">
      <w:pPr>
        <w:numPr>
          <w:ilvl w:val="1"/>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Example:</w:t>
      </w:r>
      <w:r>
        <w:rPr>
          <w:rFonts w:ascii="Abadi" w:eastAsia="Times New Roman" w:hAnsi="Abadi" w:cs="Times New Roman"/>
          <w:kern w:val="0"/>
          <w:sz w:val="28"/>
          <w:szCs w:val="28"/>
          <w:lang w:eastAsia="en-AE"/>
          <w14:ligatures w14:val="none"/>
        </w:rPr>
        <w:t xml:space="preserve"> Conducted a comprehensive evaluation that led to the refinement of debate judging criteria.</w:t>
      </w:r>
      <w:r>
        <w:rPr>
          <w:rFonts w:ascii="Abadi" w:hAnsi="Abadi"/>
          <w:sz w:val="28"/>
          <w:szCs w:val="28"/>
        </w:rPr>
        <w:br w:type="page"/>
      </w:r>
    </w:p>
    <w:p w14:paraId="4CADADFE" w14:textId="77777777" w:rsidR="003D1832" w:rsidRDefault="003D1832" w:rsidP="003D1832">
      <w:pPr>
        <w:pStyle w:val="Heading1"/>
        <w:pBdr>
          <w:bottom w:val="single" w:sz="4" w:space="1" w:color="auto"/>
        </w:pBdr>
        <w:rPr>
          <w:rFonts w:eastAsia="Times New Roman"/>
          <w:lang w:eastAsia="en-AE"/>
        </w:rPr>
      </w:pPr>
      <w:bookmarkStart w:id="20" w:name="_Toc171428722"/>
      <w:r>
        <w:rPr>
          <w:rFonts w:eastAsia="Times New Roman"/>
          <w:lang w:eastAsia="en-AE"/>
        </w:rPr>
        <w:lastRenderedPageBreak/>
        <w:t>7. Case Study: Implementation of Urban Development Debates in Palestine</w:t>
      </w:r>
      <w:bookmarkEnd w:id="20"/>
      <w:r>
        <w:rPr>
          <w:rFonts w:eastAsia="Times New Roman"/>
          <w:lang w:eastAsia="en-AE"/>
        </w:rPr>
        <w:br/>
      </w:r>
    </w:p>
    <w:p w14:paraId="3DF8B926" w14:textId="77777777" w:rsidR="003D1832" w:rsidRDefault="003D1832" w:rsidP="003D1832">
      <w:pPr>
        <w:pStyle w:val="Heading3"/>
        <w:rPr>
          <w:rFonts w:ascii="Abadi" w:hAnsi="Abadi"/>
          <w:b/>
          <w:bCs/>
          <w:color w:val="auto"/>
        </w:rPr>
      </w:pPr>
      <w:bookmarkStart w:id="21" w:name="_Toc171343711"/>
      <w:bookmarkStart w:id="22" w:name="_Toc171428723"/>
      <w:r>
        <w:rPr>
          <w:rFonts w:ascii="Abadi" w:hAnsi="Abadi"/>
          <w:b/>
          <w:bCs/>
          <w:color w:val="auto"/>
        </w:rPr>
        <w:t>Section 1: Introduction</w:t>
      </w:r>
      <w:bookmarkEnd w:id="21"/>
      <w:bookmarkEnd w:id="22"/>
    </w:p>
    <w:p w14:paraId="09E3B269" w14:textId="77777777" w:rsidR="003D1832" w:rsidRDefault="003D1832" w:rsidP="003D1832">
      <w:pPr>
        <w:pStyle w:val="NormalWeb"/>
        <w:rPr>
          <w:rFonts w:ascii="Abadi" w:hAnsi="Abadi"/>
          <w:sz w:val="28"/>
          <w:szCs w:val="28"/>
        </w:rPr>
      </w:pPr>
      <w:r>
        <w:rPr>
          <w:rFonts w:ascii="Abadi" w:hAnsi="Abadi"/>
          <w:sz w:val="28"/>
          <w:szCs w:val="28"/>
        </w:rPr>
        <w:t>This case study illustrates how the Debate Events department within HOPE's ACT TANK successfully implemented urban development debates aimed at enhancing urban planning in Palestine. It highlights the journey from inception to successful implementation, demonstrating the practical application of research and the tangible benefits it brings to local communities.</w:t>
      </w:r>
    </w:p>
    <w:p w14:paraId="7F40242E" w14:textId="77777777" w:rsidR="003D1832" w:rsidRDefault="003D1832" w:rsidP="003D1832">
      <w:pPr>
        <w:pStyle w:val="Heading3"/>
        <w:rPr>
          <w:rFonts w:ascii="Abadi" w:hAnsi="Abadi"/>
          <w:b/>
          <w:bCs/>
          <w:color w:val="auto"/>
        </w:rPr>
      </w:pPr>
      <w:bookmarkStart w:id="23" w:name="_Toc171343712"/>
      <w:bookmarkStart w:id="24" w:name="_Toc171428724"/>
      <w:r>
        <w:rPr>
          <w:rFonts w:ascii="Abadi" w:hAnsi="Abadi"/>
          <w:b/>
          <w:bCs/>
          <w:color w:val="auto"/>
        </w:rPr>
        <w:t xml:space="preserve">Section 2: Project </w:t>
      </w:r>
      <w:proofErr w:type="spellStart"/>
      <w:r>
        <w:rPr>
          <w:rFonts w:ascii="Abadi" w:hAnsi="Abadi"/>
          <w:b/>
          <w:bCs/>
          <w:color w:val="auto"/>
        </w:rPr>
        <w:t>Kickoff</w:t>
      </w:r>
      <w:bookmarkEnd w:id="23"/>
      <w:bookmarkEnd w:id="24"/>
      <w:proofErr w:type="spellEnd"/>
    </w:p>
    <w:p w14:paraId="5AB90833" w14:textId="77777777" w:rsidR="003D1832" w:rsidRDefault="003D1832" w:rsidP="003D1832">
      <w:pPr>
        <w:pStyle w:val="NormalWeb"/>
        <w:rPr>
          <w:rFonts w:ascii="Abadi" w:hAnsi="Abadi"/>
          <w:b/>
          <w:bCs/>
          <w:sz w:val="28"/>
          <w:szCs w:val="28"/>
        </w:rPr>
      </w:pPr>
      <w:r>
        <w:rPr>
          <w:rStyle w:val="Strong"/>
          <w:rFonts w:ascii="Abadi" w:eastAsiaTheme="majorEastAsia" w:hAnsi="Abadi"/>
          <w:sz w:val="28"/>
          <w:szCs w:val="28"/>
        </w:rPr>
        <w:t>Month 1: Setting the Stage</w:t>
      </w:r>
    </w:p>
    <w:p w14:paraId="077C6060" w14:textId="77777777" w:rsidR="003D1832" w:rsidRDefault="003D1832" w:rsidP="003D1832">
      <w:pPr>
        <w:pStyle w:val="NormalWeb"/>
        <w:rPr>
          <w:rFonts w:ascii="Abadi" w:hAnsi="Abadi"/>
          <w:sz w:val="28"/>
          <w:szCs w:val="28"/>
        </w:rPr>
      </w:pPr>
      <w:r>
        <w:rPr>
          <w:rFonts w:ascii="Abadi" w:hAnsi="Abadi"/>
          <w:sz w:val="28"/>
          <w:szCs w:val="28"/>
        </w:rPr>
        <w:t xml:space="preserve">At the Debate Events office, Amal, the Event Coordinator, gathered her team to discuss the Urban Development Debates initiative. This project aimed to foster critical thinking and informed decision-making among stakeholders in urban planning. Khalid, the Research Analyst, outlined initial steps for data collection and community engagement. The main challenges included establishing trust with local urban planners and overcoming </w:t>
      </w:r>
      <w:proofErr w:type="spellStart"/>
      <w:r>
        <w:rPr>
          <w:rFonts w:ascii="Abadi" w:hAnsi="Abadi"/>
          <w:sz w:val="28"/>
          <w:szCs w:val="28"/>
        </w:rPr>
        <w:t>skepticism</w:t>
      </w:r>
      <w:proofErr w:type="spellEnd"/>
      <w:r>
        <w:rPr>
          <w:rFonts w:ascii="Abadi" w:hAnsi="Abadi"/>
          <w:sz w:val="28"/>
          <w:szCs w:val="28"/>
        </w:rPr>
        <w:t>. Key actions involved planning community engagement strategies, conducting preliminary assessments, and aligning project goals with stakeholders. By the end of the first month, the groundwork was firmly established, with strong relationships built, critical issues identified, and a clear plan in place.</w:t>
      </w:r>
    </w:p>
    <w:p w14:paraId="498A002B" w14:textId="77777777" w:rsidR="003D1832" w:rsidRDefault="003D1832" w:rsidP="003D1832">
      <w:pPr>
        <w:pStyle w:val="Heading3"/>
        <w:rPr>
          <w:rFonts w:ascii="Abadi" w:hAnsi="Abadi"/>
          <w:b/>
          <w:bCs/>
          <w:color w:val="auto"/>
        </w:rPr>
      </w:pPr>
      <w:bookmarkStart w:id="25" w:name="_Toc171343713"/>
      <w:bookmarkStart w:id="26" w:name="_Toc171428725"/>
      <w:r>
        <w:rPr>
          <w:rFonts w:ascii="Abadi" w:hAnsi="Abadi"/>
          <w:b/>
          <w:bCs/>
          <w:color w:val="auto"/>
        </w:rPr>
        <w:t>Section 3: Set-Up Phase</w:t>
      </w:r>
      <w:bookmarkEnd w:id="25"/>
      <w:bookmarkEnd w:id="26"/>
    </w:p>
    <w:p w14:paraId="4E353B6D" w14:textId="77777777" w:rsidR="003D1832" w:rsidRDefault="003D1832" w:rsidP="003D1832">
      <w:pPr>
        <w:pStyle w:val="NormalWeb"/>
        <w:rPr>
          <w:rStyle w:val="Strong"/>
          <w:rFonts w:eastAsiaTheme="majorEastAsia"/>
        </w:rPr>
      </w:pPr>
      <w:r>
        <w:rPr>
          <w:rStyle w:val="Strong"/>
          <w:rFonts w:ascii="Abadi" w:eastAsiaTheme="majorEastAsia" w:hAnsi="Abadi"/>
          <w:sz w:val="28"/>
          <w:szCs w:val="28"/>
        </w:rPr>
        <w:t>Month 2: Needs Assessment and Stakeholder Engagement</w:t>
      </w:r>
    </w:p>
    <w:p w14:paraId="6B359B36" w14:textId="77777777" w:rsidR="003D1832" w:rsidRDefault="003D1832" w:rsidP="003D1832">
      <w:pPr>
        <w:pStyle w:val="NormalWeb"/>
        <w:rPr>
          <w:rFonts w:ascii="Abadi" w:hAnsi="Abadi"/>
          <w:sz w:val="28"/>
          <w:szCs w:val="28"/>
        </w:rPr>
      </w:pPr>
      <w:r>
        <w:rPr>
          <w:rFonts w:ascii="Abadi" w:hAnsi="Abadi"/>
          <w:sz w:val="28"/>
          <w:szCs w:val="28"/>
        </w:rPr>
        <w:t>The team conducted a comprehensive needs assessment to identify specific urban development issues. Key stakeholders, including government officials, urban planners, and community leaders, were identified and engaged. Resource allocation involved securing necessary funding, materials, and expert facilitators. A detailed curriculum was developed, tailored to the identified needs. Logistical planning ensured venue selection, scheduling, and participant invitations. Marketing and outreach efforts were launched to ensure maximum participation.</w:t>
      </w:r>
    </w:p>
    <w:p w14:paraId="029065ED" w14:textId="77777777" w:rsidR="003D1832" w:rsidRDefault="003D1832" w:rsidP="003D1832">
      <w:pPr>
        <w:pStyle w:val="NormalWeb"/>
        <w:rPr>
          <w:rStyle w:val="Strong"/>
          <w:rFonts w:eastAsiaTheme="majorEastAsia"/>
        </w:rPr>
      </w:pPr>
      <w:r>
        <w:rPr>
          <w:rStyle w:val="Strong"/>
          <w:rFonts w:ascii="Abadi" w:eastAsiaTheme="majorEastAsia" w:hAnsi="Abadi"/>
          <w:sz w:val="28"/>
          <w:szCs w:val="28"/>
        </w:rPr>
        <w:t>Month 3: Technology and Trainer Preparation</w:t>
      </w:r>
    </w:p>
    <w:p w14:paraId="78A2D996" w14:textId="77777777" w:rsidR="003D1832" w:rsidRDefault="003D1832" w:rsidP="003D1832">
      <w:pPr>
        <w:pStyle w:val="NormalWeb"/>
        <w:rPr>
          <w:rFonts w:ascii="Abadi" w:hAnsi="Abadi"/>
          <w:sz w:val="28"/>
          <w:szCs w:val="28"/>
        </w:rPr>
      </w:pPr>
      <w:r>
        <w:rPr>
          <w:rFonts w:ascii="Abadi" w:hAnsi="Abadi"/>
          <w:sz w:val="28"/>
          <w:szCs w:val="28"/>
        </w:rPr>
        <w:lastRenderedPageBreak/>
        <w:t xml:space="preserve">All necessary technology and equipment were set up and tested. Training sessions for facilitators ensured they were well-prepared and knowledgeable about the debate content. Participant pre-assessment surveys were conducted to tailor the debate topics accordingly. A pilot debate was run to identify potential issues and </w:t>
      </w:r>
      <w:proofErr w:type="gramStart"/>
      <w:r>
        <w:rPr>
          <w:rFonts w:ascii="Abadi" w:hAnsi="Abadi"/>
          <w:sz w:val="28"/>
          <w:szCs w:val="28"/>
        </w:rPr>
        <w:t>make adjustments</w:t>
      </w:r>
      <w:proofErr w:type="gramEnd"/>
      <w:r>
        <w:rPr>
          <w:rFonts w:ascii="Abadi" w:hAnsi="Abadi"/>
          <w:sz w:val="28"/>
          <w:szCs w:val="28"/>
        </w:rPr>
        <w:t xml:space="preserve"> before the full rollout.</w:t>
      </w:r>
    </w:p>
    <w:p w14:paraId="1A823AF2" w14:textId="77777777" w:rsidR="003D1832" w:rsidRDefault="003D1832" w:rsidP="003D1832">
      <w:pPr>
        <w:pStyle w:val="Heading3"/>
        <w:rPr>
          <w:rFonts w:ascii="Abadi" w:hAnsi="Abadi"/>
          <w:b/>
          <w:bCs/>
          <w:color w:val="auto"/>
        </w:rPr>
      </w:pPr>
      <w:bookmarkStart w:id="27" w:name="_Toc171343714"/>
      <w:bookmarkStart w:id="28" w:name="_Toc171428726"/>
      <w:r>
        <w:rPr>
          <w:rFonts w:ascii="Abadi" w:hAnsi="Abadi"/>
          <w:b/>
          <w:bCs/>
          <w:color w:val="auto"/>
        </w:rPr>
        <w:t>Section 4: Operational Phase</w:t>
      </w:r>
      <w:bookmarkEnd w:id="27"/>
      <w:bookmarkEnd w:id="28"/>
    </w:p>
    <w:p w14:paraId="111C0C3E" w14:textId="77777777" w:rsidR="003D1832" w:rsidRDefault="003D1832" w:rsidP="003D1832">
      <w:pPr>
        <w:pStyle w:val="NormalWeb"/>
        <w:rPr>
          <w:rStyle w:val="Strong"/>
          <w:rFonts w:eastAsiaTheme="majorEastAsia"/>
        </w:rPr>
      </w:pPr>
      <w:r>
        <w:rPr>
          <w:rStyle w:val="Strong"/>
          <w:rFonts w:ascii="Abadi" w:eastAsiaTheme="majorEastAsia" w:hAnsi="Abadi"/>
          <w:sz w:val="28"/>
          <w:szCs w:val="28"/>
        </w:rPr>
        <w:t>Month 4: Debate Execution</w:t>
      </w:r>
    </w:p>
    <w:p w14:paraId="7C0E4E15" w14:textId="77777777" w:rsidR="003D1832" w:rsidRDefault="003D1832" w:rsidP="003D1832">
      <w:pPr>
        <w:pStyle w:val="NormalWeb"/>
        <w:rPr>
          <w:rFonts w:ascii="Abadi" w:hAnsi="Abadi"/>
          <w:sz w:val="28"/>
          <w:szCs w:val="28"/>
        </w:rPr>
      </w:pPr>
      <w:r>
        <w:rPr>
          <w:rFonts w:ascii="Abadi" w:hAnsi="Abadi"/>
          <w:sz w:val="28"/>
          <w:szCs w:val="28"/>
        </w:rPr>
        <w:t>Debates were executed as planned, ensuring active participation. Real-time feedback was collected to address issues immediately. Facilitator support was provided to maintain high-quality delivery. Interactive activities and group discussions enhanced practical learning. Resources were distributed to all participants. Networking opportunities were facilitated for participants to connect and share experiences.</w:t>
      </w:r>
    </w:p>
    <w:p w14:paraId="4BD6783C" w14:textId="77777777" w:rsidR="003D1832" w:rsidRDefault="003D1832" w:rsidP="003D1832">
      <w:pPr>
        <w:pStyle w:val="NormalWeb"/>
        <w:rPr>
          <w:rStyle w:val="Strong"/>
          <w:rFonts w:eastAsiaTheme="majorEastAsia"/>
        </w:rPr>
      </w:pPr>
      <w:r>
        <w:rPr>
          <w:rStyle w:val="Strong"/>
          <w:rFonts w:ascii="Abadi" w:eastAsiaTheme="majorEastAsia" w:hAnsi="Abadi"/>
          <w:sz w:val="28"/>
          <w:szCs w:val="28"/>
        </w:rPr>
        <w:t>Month 5: Follow-up and Documentation</w:t>
      </w:r>
    </w:p>
    <w:p w14:paraId="7DCF7254" w14:textId="77777777" w:rsidR="003D1832" w:rsidRDefault="003D1832" w:rsidP="003D1832">
      <w:pPr>
        <w:pStyle w:val="NormalWeb"/>
        <w:rPr>
          <w:rFonts w:ascii="Abadi" w:hAnsi="Abadi"/>
          <w:sz w:val="28"/>
          <w:szCs w:val="28"/>
        </w:rPr>
      </w:pPr>
      <w:r>
        <w:rPr>
          <w:rFonts w:ascii="Abadi" w:hAnsi="Abadi"/>
          <w:sz w:val="28"/>
          <w:szCs w:val="28"/>
        </w:rPr>
        <w:t>Follow-up sessions were scheduled to reinforce learning. All debate activities, feedback, and outcomes were documented for future reference. A support helpline was established for participants to seek assistance. Mechanisms were implemented to track the progress of participants.</w:t>
      </w:r>
    </w:p>
    <w:p w14:paraId="1A620D3C" w14:textId="77777777" w:rsidR="003D1832" w:rsidRDefault="003D1832" w:rsidP="003D1832">
      <w:pPr>
        <w:pStyle w:val="Heading3"/>
        <w:rPr>
          <w:rFonts w:ascii="Abadi" w:hAnsi="Abadi"/>
          <w:b/>
          <w:bCs/>
          <w:color w:val="auto"/>
        </w:rPr>
      </w:pPr>
      <w:bookmarkStart w:id="29" w:name="_Toc171343715"/>
      <w:bookmarkStart w:id="30" w:name="_Toc171428727"/>
      <w:r>
        <w:rPr>
          <w:rFonts w:ascii="Abadi" w:hAnsi="Abadi"/>
          <w:b/>
          <w:bCs/>
          <w:color w:val="auto"/>
        </w:rPr>
        <w:t>Section 5: Review and Adaptation Phase</w:t>
      </w:r>
      <w:bookmarkEnd w:id="29"/>
      <w:bookmarkEnd w:id="30"/>
    </w:p>
    <w:p w14:paraId="3EA26F12" w14:textId="77777777" w:rsidR="003D1832" w:rsidRDefault="003D1832" w:rsidP="003D1832">
      <w:pPr>
        <w:pStyle w:val="NormalWeb"/>
        <w:rPr>
          <w:rStyle w:val="Strong"/>
          <w:rFonts w:eastAsiaTheme="majorEastAsia"/>
        </w:rPr>
      </w:pPr>
      <w:r>
        <w:rPr>
          <w:rStyle w:val="Strong"/>
          <w:rFonts w:ascii="Abadi" w:eastAsiaTheme="majorEastAsia" w:hAnsi="Abadi"/>
          <w:sz w:val="28"/>
          <w:szCs w:val="28"/>
        </w:rPr>
        <w:t>Month 6: Evaluation and Impact Analysis</w:t>
      </w:r>
    </w:p>
    <w:p w14:paraId="788BC8D2" w14:textId="77777777" w:rsidR="003D1832" w:rsidRDefault="003D1832" w:rsidP="003D1832">
      <w:pPr>
        <w:pStyle w:val="NormalWeb"/>
        <w:rPr>
          <w:rFonts w:ascii="Abadi" w:hAnsi="Abadi"/>
          <w:sz w:val="28"/>
          <w:szCs w:val="28"/>
        </w:rPr>
      </w:pPr>
      <w:r>
        <w:rPr>
          <w:rFonts w:ascii="Abadi" w:hAnsi="Abadi"/>
          <w:sz w:val="28"/>
          <w:szCs w:val="28"/>
        </w:rPr>
        <w:t xml:space="preserve">Post-debate evaluations assessed the effectiveness and gathered feedback. The impact of the debates on participants' skills and knowledge was </w:t>
      </w:r>
      <w:proofErr w:type="spellStart"/>
      <w:r>
        <w:rPr>
          <w:rFonts w:ascii="Abadi" w:hAnsi="Abadi"/>
          <w:sz w:val="28"/>
          <w:szCs w:val="28"/>
        </w:rPr>
        <w:t>analyzed</w:t>
      </w:r>
      <w:proofErr w:type="spellEnd"/>
      <w:r>
        <w:rPr>
          <w:rFonts w:ascii="Abadi" w:hAnsi="Abadi"/>
          <w:sz w:val="28"/>
          <w:szCs w:val="28"/>
        </w:rPr>
        <w:t>. Feedback from participants and facilitators was integrated into future debate planning. Areas for improvement were identified, and the debate content and delivery methods were updated accordingly. Stakeholders reviewed outcomes and provided insights for further improvements. Resource adequacy was assessed, and allocations were adjusted as needed.</w:t>
      </w:r>
    </w:p>
    <w:p w14:paraId="25A424D7" w14:textId="77777777" w:rsidR="003D1832" w:rsidRDefault="003D1832" w:rsidP="003D1832">
      <w:pPr>
        <w:pStyle w:val="NormalWeb"/>
        <w:rPr>
          <w:rStyle w:val="Strong"/>
          <w:rFonts w:eastAsiaTheme="majorEastAsia"/>
        </w:rPr>
      </w:pPr>
      <w:r>
        <w:rPr>
          <w:rStyle w:val="Strong"/>
          <w:rFonts w:ascii="Abadi" w:eastAsiaTheme="majorEastAsia" w:hAnsi="Abadi"/>
          <w:sz w:val="28"/>
          <w:szCs w:val="28"/>
        </w:rPr>
        <w:t>Month 7: Best Practices and Scalability</w:t>
      </w:r>
    </w:p>
    <w:p w14:paraId="25260C05" w14:textId="77777777" w:rsidR="003D1832" w:rsidRDefault="003D1832" w:rsidP="003D1832">
      <w:pPr>
        <w:pStyle w:val="NormalWeb"/>
        <w:rPr>
          <w:rFonts w:ascii="Abadi" w:hAnsi="Abadi"/>
          <w:sz w:val="28"/>
          <w:szCs w:val="28"/>
        </w:rPr>
      </w:pPr>
      <w:r>
        <w:rPr>
          <w:rFonts w:ascii="Abadi" w:hAnsi="Abadi"/>
          <w:sz w:val="28"/>
          <w:szCs w:val="28"/>
        </w:rPr>
        <w:t xml:space="preserve">Best practices and successful strategies from the debates were documented for future replication. Plans for scaling successful debate models to larger or more diverse audiences were developed. Long-term support mechanisms for participants were established to ensure sustained application of the skills and knowledge gained. Detailed reports on the </w:t>
      </w:r>
      <w:r>
        <w:rPr>
          <w:rFonts w:ascii="Abadi" w:hAnsi="Abadi"/>
          <w:sz w:val="28"/>
          <w:szCs w:val="28"/>
        </w:rPr>
        <w:lastRenderedPageBreak/>
        <w:t>debates' outcomes, impact, and lessons learned were prepared to share with stakeholders and funders.</w:t>
      </w:r>
    </w:p>
    <w:p w14:paraId="3FA7F355" w14:textId="77777777" w:rsidR="003D1832" w:rsidRDefault="003D1832" w:rsidP="003D1832">
      <w:pPr>
        <w:pStyle w:val="Heading3"/>
        <w:rPr>
          <w:rFonts w:ascii="Abadi" w:hAnsi="Abadi"/>
          <w:b/>
          <w:bCs/>
          <w:color w:val="auto"/>
        </w:rPr>
      </w:pPr>
      <w:bookmarkStart w:id="31" w:name="_Toc171343716"/>
      <w:bookmarkStart w:id="32" w:name="_Toc171428728"/>
      <w:r>
        <w:rPr>
          <w:rFonts w:ascii="Abadi" w:hAnsi="Abadi"/>
          <w:b/>
          <w:bCs/>
          <w:color w:val="auto"/>
        </w:rPr>
        <w:t>Section 6: Final Outcomes</w:t>
      </w:r>
      <w:bookmarkEnd w:id="31"/>
      <w:bookmarkEnd w:id="32"/>
    </w:p>
    <w:p w14:paraId="292EE3B7" w14:textId="77777777" w:rsidR="003D1832" w:rsidRDefault="003D1832" w:rsidP="003D1832">
      <w:pPr>
        <w:pStyle w:val="NormalWeb"/>
        <w:rPr>
          <w:rStyle w:val="Strong"/>
          <w:rFonts w:eastAsiaTheme="majorEastAsia"/>
        </w:rPr>
      </w:pPr>
      <w:r>
        <w:rPr>
          <w:rStyle w:val="Strong"/>
          <w:rFonts w:ascii="Abadi" w:eastAsiaTheme="majorEastAsia" w:hAnsi="Abadi"/>
          <w:sz w:val="28"/>
          <w:szCs w:val="28"/>
        </w:rPr>
        <w:t>Month 8: Achieving Success</w:t>
      </w:r>
    </w:p>
    <w:p w14:paraId="06E2A32C" w14:textId="77777777" w:rsidR="003D1832" w:rsidRDefault="003D1832" w:rsidP="003D1832">
      <w:pPr>
        <w:pStyle w:val="NormalWeb"/>
        <w:rPr>
          <w:rFonts w:ascii="Abadi" w:hAnsi="Abadi"/>
          <w:sz w:val="28"/>
          <w:szCs w:val="28"/>
        </w:rPr>
      </w:pPr>
      <w:r>
        <w:rPr>
          <w:rFonts w:ascii="Abadi" w:hAnsi="Abadi"/>
          <w:sz w:val="28"/>
          <w:szCs w:val="28"/>
        </w:rPr>
        <w:t>The urban development debates significantly improved critical thinking and informed decision-making among stakeholders in urban planning. The pilot projects demonstrated that these educational practices could be effectively implemented in Palestine. Challenges included ensuring the sustainability of solutions and maintaining community support. Key actions involved final reporting, planning future projects based on lessons learned, and ongoing community engagement. This marked the successful completion of the initial phase, showcasing tangible benefits and setting a foundation for future initiatives.</w:t>
      </w:r>
    </w:p>
    <w:p w14:paraId="3F9A9199" w14:textId="77777777" w:rsidR="003D1832" w:rsidRDefault="003D1832" w:rsidP="003D1832">
      <w:pPr>
        <w:pStyle w:val="Heading3"/>
        <w:rPr>
          <w:rFonts w:ascii="Abadi" w:hAnsi="Abadi"/>
          <w:b/>
          <w:bCs/>
          <w:color w:val="auto"/>
        </w:rPr>
      </w:pPr>
      <w:bookmarkStart w:id="33" w:name="_Toc171343717"/>
      <w:bookmarkStart w:id="34" w:name="_Toc171428729"/>
      <w:r>
        <w:rPr>
          <w:rFonts w:ascii="Abadi" w:hAnsi="Abadi"/>
          <w:b/>
          <w:bCs/>
          <w:color w:val="auto"/>
        </w:rPr>
        <w:t>Conclusion</w:t>
      </w:r>
      <w:bookmarkEnd w:id="33"/>
      <w:bookmarkEnd w:id="34"/>
    </w:p>
    <w:p w14:paraId="01D6100A" w14:textId="48D6312F" w:rsidR="002618A8" w:rsidRPr="003D1832" w:rsidRDefault="003D1832" w:rsidP="003D1832">
      <w:pPr>
        <w:pStyle w:val="NormalWeb"/>
        <w:rPr>
          <w:rFonts w:ascii="Abadi" w:hAnsi="Abadi"/>
          <w:sz w:val="28"/>
          <w:szCs w:val="28"/>
        </w:rPr>
      </w:pPr>
      <w:r>
        <w:rPr>
          <w:rFonts w:ascii="Abadi" w:hAnsi="Abadi"/>
          <w:sz w:val="28"/>
          <w:szCs w:val="28"/>
        </w:rPr>
        <w:t>The urban development debates enhanced critical thinking and informed decision-making, addressing community needs and ensuring sustainable urban planning practices. Through rigorous data collection, community involvement, and strategic policy development, the Debate Events department bridged the gap between theoretical insights and practical applications, improving the quality of urban planning for local communities in Palestine.</w:t>
      </w:r>
    </w:p>
    <w:sectPr w:rsidR="002618A8" w:rsidRPr="003D183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8993D" w14:textId="77777777" w:rsidR="0036521D" w:rsidRDefault="00365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7A20616D" w:rsidR="00932455" w:rsidRPr="008C7680" w:rsidRDefault="0036521D">
    <w:pPr>
      <w:pStyle w:val="Footer"/>
      <w:rPr>
        <w:rFonts w:ascii="Abadi" w:hAnsi="Abadi"/>
      </w:rPr>
    </w:pPr>
    <w:r>
      <w:rPr>
        <w:rFonts w:ascii="Abadi" w:hAnsi="Abadi"/>
      </w:rPr>
      <w:t xml:space="preserve">Act Tank       </w:t>
    </w:r>
    <w:r w:rsidR="005B544C">
      <w:rPr>
        <w:rFonts w:ascii="Abadi" w:hAnsi="Abadi"/>
      </w:rPr>
      <w:t xml:space="preserve">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4CDA" w14:textId="77777777" w:rsidR="0036521D" w:rsidRDefault="0036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7F61D" w14:textId="77777777" w:rsidR="0036521D" w:rsidRDefault="00365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15B85908"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C0200D">
      <w:t xml:space="preserve">                           Debate Events</w:t>
    </w: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5ED09" w14:textId="77777777" w:rsidR="0036521D" w:rsidRDefault="00365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552E5"/>
    <w:multiLevelType w:val="multilevel"/>
    <w:tmpl w:val="602A8AB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5739F6"/>
    <w:multiLevelType w:val="multilevel"/>
    <w:tmpl w:val="86F60FB0"/>
    <w:lvl w:ilvl="0">
      <w:start w:val="1"/>
      <w:numFmt w:val="decimal"/>
      <w:suff w:val="space"/>
      <w:lvlText w:val="%1."/>
      <w:lvlJc w:val="left"/>
      <w:pPr>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2493319"/>
    <w:multiLevelType w:val="multilevel"/>
    <w:tmpl w:val="A3EE58B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7B141AA"/>
    <w:multiLevelType w:val="multilevel"/>
    <w:tmpl w:val="8660762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94664CF"/>
    <w:multiLevelType w:val="multilevel"/>
    <w:tmpl w:val="657A61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2ED35A6"/>
    <w:multiLevelType w:val="multilevel"/>
    <w:tmpl w:val="15B04E3A"/>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6DA0D3E"/>
    <w:multiLevelType w:val="multilevel"/>
    <w:tmpl w:val="395A7CB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AA80DDB"/>
    <w:multiLevelType w:val="multilevel"/>
    <w:tmpl w:val="0146178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87287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5618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09268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5464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75250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2438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09871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037672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4CF5"/>
    <w:rsid w:val="0002651A"/>
    <w:rsid w:val="000409A5"/>
    <w:rsid w:val="00071CB0"/>
    <w:rsid w:val="00074475"/>
    <w:rsid w:val="000A2CF8"/>
    <w:rsid w:val="000A7851"/>
    <w:rsid w:val="000A7BC6"/>
    <w:rsid w:val="000B2A46"/>
    <w:rsid w:val="000B3158"/>
    <w:rsid w:val="000E4AB9"/>
    <w:rsid w:val="000F250C"/>
    <w:rsid w:val="000F3D48"/>
    <w:rsid w:val="000F5598"/>
    <w:rsid w:val="00124112"/>
    <w:rsid w:val="00124A94"/>
    <w:rsid w:val="001259E9"/>
    <w:rsid w:val="00126470"/>
    <w:rsid w:val="00130CF6"/>
    <w:rsid w:val="00132E91"/>
    <w:rsid w:val="00146AAD"/>
    <w:rsid w:val="00150626"/>
    <w:rsid w:val="00152C90"/>
    <w:rsid w:val="00153C31"/>
    <w:rsid w:val="001606B6"/>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127C4"/>
    <w:rsid w:val="0022025E"/>
    <w:rsid w:val="002277F7"/>
    <w:rsid w:val="00235048"/>
    <w:rsid w:val="0023504D"/>
    <w:rsid w:val="00235CF7"/>
    <w:rsid w:val="00241F1C"/>
    <w:rsid w:val="00247609"/>
    <w:rsid w:val="00254BDE"/>
    <w:rsid w:val="002618A8"/>
    <w:rsid w:val="002A1A56"/>
    <w:rsid w:val="002B437A"/>
    <w:rsid w:val="002C382C"/>
    <w:rsid w:val="002D0DCC"/>
    <w:rsid w:val="002D4986"/>
    <w:rsid w:val="002E1B25"/>
    <w:rsid w:val="002F001C"/>
    <w:rsid w:val="002F070E"/>
    <w:rsid w:val="002F2C18"/>
    <w:rsid w:val="00313BCE"/>
    <w:rsid w:val="00330960"/>
    <w:rsid w:val="003317C9"/>
    <w:rsid w:val="00333476"/>
    <w:rsid w:val="0033702C"/>
    <w:rsid w:val="0034112C"/>
    <w:rsid w:val="00356A2A"/>
    <w:rsid w:val="0036043D"/>
    <w:rsid w:val="00363CB8"/>
    <w:rsid w:val="0036521D"/>
    <w:rsid w:val="003738B3"/>
    <w:rsid w:val="003871FF"/>
    <w:rsid w:val="003878C8"/>
    <w:rsid w:val="003A3C1C"/>
    <w:rsid w:val="003B423D"/>
    <w:rsid w:val="003B5A1F"/>
    <w:rsid w:val="003C2E19"/>
    <w:rsid w:val="003D1832"/>
    <w:rsid w:val="003E431E"/>
    <w:rsid w:val="003E6321"/>
    <w:rsid w:val="00404014"/>
    <w:rsid w:val="00412509"/>
    <w:rsid w:val="004222E4"/>
    <w:rsid w:val="0043346B"/>
    <w:rsid w:val="00433864"/>
    <w:rsid w:val="00433992"/>
    <w:rsid w:val="00436A21"/>
    <w:rsid w:val="00443202"/>
    <w:rsid w:val="00455A51"/>
    <w:rsid w:val="00457096"/>
    <w:rsid w:val="00464BDA"/>
    <w:rsid w:val="004968FC"/>
    <w:rsid w:val="004B79C1"/>
    <w:rsid w:val="004E02CB"/>
    <w:rsid w:val="004E15EF"/>
    <w:rsid w:val="004E6CAF"/>
    <w:rsid w:val="004F3A42"/>
    <w:rsid w:val="004F6D20"/>
    <w:rsid w:val="004F7CF3"/>
    <w:rsid w:val="005042C2"/>
    <w:rsid w:val="00515D94"/>
    <w:rsid w:val="00530A5F"/>
    <w:rsid w:val="00540A65"/>
    <w:rsid w:val="00575E67"/>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71B2F"/>
    <w:rsid w:val="00671EF4"/>
    <w:rsid w:val="00674C73"/>
    <w:rsid w:val="006860BD"/>
    <w:rsid w:val="00687956"/>
    <w:rsid w:val="006A14AA"/>
    <w:rsid w:val="006B1093"/>
    <w:rsid w:val="006B1CEE"/>
    <w:rsid w:val="006B38AD"/>
    <w:rsid w:val="006B6D10"/>
    <w:rsid w:val="006C4035"/>
    <w:rsid w:val="006C564E"/>
    <w:rsid w:val="006C73C2"/>
    <w:rsid w:val="006D0E4D"/>
    <w:rsid w:val="006E37B8"/>
    <w:rsid w:val="00702D77"/>
    <w:rsid w:val="00703AF8"/>
    <w:rsid w:val="00717908"/>
    <w:rsid w:val="0072081F"/>
    <w:rsid w:val="00730B8F"/>
    <w:rsid w:val="00734E7C"/>
    <w:rsid w:val="00736E1B"/>
    <w:rsid w:val="00746ACA"/>
    <w:rsid w:val="00750508"/>
    <w:rsid w:val="0075298C"/>
    <w:rsid w:val="007538C6"/>
    <w:rsid w:val="0076503D"/>
    <w:rsid w:val="007654FB"/>
    <w:rsid w:val="007664DD"/>
    <w:rsid w:val="007801FF"/>
    <w:rsid w:val="007859BC"/>
    <w:rsid w:val="007B4424"/>
    <w:rsid w:val="007B445F"/>
    <w:rsid w:val="007B4DCB"/>
    <w:rsid w:val="007B5328"/>
    <w:rsid w:val="007B5406"/>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52E6F"/>
    <w:rsid w:val="00861B2E"/>
    <w:rsid w:val="00865384"/>
    <w:rsid w:val="008851D8"/>
    <w:rsid w:val="00891B2F"/>
    <w:rsid w:val="0089338F"/>
    <w:rsid w:val="008A1092"/>
    <w:rsid w:val="008B563A"/>
    <w:rsid w:val="008B77F8"/>
    <w:rsid w:val="008C1BB4"/>
    <w:rsid w:val="008C7680"/>
    <w:rsid w:val="008D251E"/>
    <w:rsid w:val="008D312A"/>
    <w:rsid w:val="008D6D8B"/>
    <w:rsid w:val="008D7478"/>
    <w:rsid w:val="00901E26"/>
    <w:rsid w:val="00925413"/>
    <w:rsid w:val="00932455"/>
    <w:rsid w:val="009511A9"/>
    <w:rsid w:val="009607AB"/>
    <w:rsid w:val="0096081E"/>
    <w:rsid w:val="00990CEC"/>
    <w:rsid w:val="009B4272"/>
    <w:rsid w:val="009C32BB"/>
    <w:rsid w:val="009C641D"/>
    <w:rsid w:val="009E3384"/>
    <w:rsid w:val="00A00244"/>
    <w:rsid w:val="00A061F2"/>
    <w:rsid w:val="00A06F65"/>
    <w:rsid w:val="00A13F93"/>
    <w:rsid w:val="00A226BF"/>
    <w:rsid w:val="00A377F8"/>
    <w:rsid w:val="00A43142"/>
    <w:rsid w:val="00A46703"/>
    <w:rsid w:val="00A61995"/>
    <w:rsid w:val="00A720D6"/>
    <w:rsid w:val="00A76A24"/>
    <w:rsid w:val="00A82E70"/>
    <w:rsid w:val="00A8403C"/>
    <w:rsid w:val="00A85E05"/>
    <w:rsid w:val="00A91532"/>
    <w:rsid w:val="00A95475"/>
    <w:rsid w:val="00AA7A30"/>
    <w:rsid w:val="00AC0961"/>
    <w:rsid w:val="00AC2469"/>
    <w:rsid w:val="00AC2964"/>
    <w:rsid w:val="00AD6F4E"/>
    <w:rsid w:val="00AE5969"/>
    <w:rsid w:val="00AE7909"/>
    <w:rsid w:val="00AF1B19"/>
    <w:rsid w:val="00AF2E61"/>
    <w:rsid w:val="00AF384F"/>
    <w:rsid w:val="00AF7D1F"/>
    <w:rsid w:val="00B028D9"/>
    <w:rsid w:val="00B0444E"/>
    <w:rsid w:val="00B54AFA"/>
    <w:rsid w:val="00B56690"/>
    <w:rsid w:val="00B63167"/>
    <w:rsid w:val="00B65E8B"/>
    <w:rsid w:val="00B726E1"/>
    <w:rsid w:val="00B758FD"/>
    <w:rsid w:val="00B813D7"/>
    <w:rsid w:val="00B96081"/>
    <w:rsid w:val="00BA4727"/>
    <w:rsid w:val="00BA4AB1"/>
    <w:rsid w:val="00BA6DE8"/>
    <w:rsid w:val="00BB2646"/>
    <w:rsid w:val="00BB7470"/>
    <w:rsid w:val="00BC237A"/>
    <w:rsid w:val="00BC659E"/>
    <w:rsid w:val="00BD2EC5"/>
    <w:rsid w:val="00BD3786"/>
    <w:rsid w:val="00BD6973"/>
    <w:rsid w:val="00BE3C70"/>
    <w:rsid w:val="00BF26A0"/>
    <w:rsid w:val="00BF2975"/>
    <w:rsid w:val="00BF764E"/>
    <w:rsid w:val="00C0200D"/>
    <w:rsid w:val="00C03110"/>
    <w:rsid w:val="00C15225"/>
    <w:rsid w:val="00C1582C"/>
    <w:rsid w:val="00C23A74"/>
    <w:rsid w:val="00C37A37"/>
    <w:rsid w:val="00C5305E"/>
    <w:rsid w:val="00C55F7D"/>
    <w:rsid w:val="00C57FEC"/>
    <w:rsid w:val="00C701BE"/>
    <w:rsid w:val="00C75BA9"/>
    <w:rsid w:val="00C9154C"/>
    <w:rsid w:val="00C94567"/>
    <w:rsid w:val="00C96C03"/>
    <w:rsid w:val="00C979C0"/>
    <w:rsid w:val="00CA7F28"/>
    <w:rsid w:val="00CB0B16"/>
    <w:rsid w:val="00CB3DFA"/>
    <w:rsid w:val="00CC087A"/>
    <w:rsid w:val="00CC2924"/>
    <w:rsid w:val="00CC7462"/>
    <w:rsid w:val="00CC7614"/>
    <w:rsid w:val="00CE724B"/>
    <w:rsid w:val="00D15C1F"/>
    <w:rsid w:val="00D22597"/>
    <w:rsid w:val="00D245DB"/>
    <w:rsid w:val="00D25BA1"/>
    <w:rsid w:val="00D34059"/>
    <w:rsid w:val="00D4416B"/>
    <w:rsid w:val="00D60132"/>
    <w:rsid w:val="00D62FE1"/>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17BCB"/>
    <w:rsid w:val="00E24168"/>
    <w:rsid w:val="00E30AAB"/>
    <w:rsid w:val="00E446B2"/>
    <w:rsid w:val="00E51D94"/>
    <w:rsid w:val="00E52724"/>
    <w:rsid w:val="00E71851"/>
    <w:rsid w:val="00E91BF2"/>
    <w:rsid w:val="00E91D65"/>
    <w:rsid w:val="00EA3652"/>
    <w:rsid w:val="00EB3E2A"/>
    <w:rsid w:val="00EB73DE"/>
    <w:rsid w:val="00ED015A"/>
    <w:rsid w:val="00F01BFD"/>
    <w:rsid w:val="00F07701"/>
    <w:rsid w:val="00F14F33"/>
    <w:rsid w:val="00F21C25"/>
    <w:rsid w:val="00F23448"/>
    <w:rsid w:val="00F26523"/>
    <w:rsid w:val="00F40467"/>
    <w:rsid w:val="00F40FA9"/>
    <w:rsid w:val="00F42F62"/>
    <w:rsid w:val="00F52D61"/>
    <w:rsid w:val="00F55B5B"/>
    <w:rsid w:val="00F634DE"/>
    <w:rsid w:val="00F73D44"/>
    <w:rsid w:val="00F84DAB"/>
    <w:rsid w:val="00F851B7"/>
    <w:rsid w:val="00F96E83"/>
    <w:rsid w:val="00FA222D"/>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1FF"/>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1FF"/>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83695">
      <w:bodyDiv w:val="1"/>
      <w:marLeft w:val="0"/>
      <w:marRight w:val="0"/>
      <w:marTop w:val="0"/>
      <w:marBottom w:val="0"/>
      <w:divBdr>
        <w:top w:val="none" w:sz="0" w:space="0" w:color="auto"/>
        <w:left w:val="none" w:sz="0" w:space="0" w:color="auto"/>
        <w:bottom w:val="none" w:sz="0" w:space="0" w:color="auto"/>
        <w:right w:val="none" w:sz="0" w:space="0" w:color="auto"/>
      </w:divBdr>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2762433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16</Pages>
  <Words>3344</Words>
  <Characters>19066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509</cp:revision>
  <cp:lastPrinted>2024-07-09T10:45:00Z</cp:lastPrinted>
  <dcterms:created xsi:type="dcterms:W3CDTF">2024-06-07T06:44:00Z</dcterms:created>
  <dcterms:modified xsi:type="dcterms:W3CDTF">2024-07-09T10:46:00Z</dcterms:modified>
</cp:coreProperties>
</file>