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4911E6" w:rsidRDefault="00F96E83" w:rsidP="004911E6">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63239"/>
      <w:bookmarkStart w:id="3" w:name="_Toc168663866"/>
      <w:bookmarkStart w:id="4" w:name="_Toc168663898"/>
      <w:bookmarkStart w:id="5" w:name="_Toc170108340"/>
      <w:r w:rsidRPr="004911E6">
        <w:rPr>
          <w:rFonts w:ascii="Abadi" w:eastAsia="Times New Roman" w:hAnsi="Abadi" w:cs="Times New Roman"/>
          <w:b/>
          <w:bCs/>
          <w:color w:val="E4312B"/>
          <w:kern w:val="0"/>
          <w:sz w:val="80"/>
          <w:szCs w:val="80"/>
          <w14:ligatures w14:val="none"/>
        </w:rPr>
        <w:t>Pal</w:t>
      </w:r>
      <w:r w:rsidRPr="004911E6">
        <w:rPr>
          <w:rFonts w:ascii="Abadi" w:eastAsia="Times New Roman" w:hAnsi="Abadi" w:cs="Times New Roman"/>
          <w:b/>
          <w:bCs/>
          <w:kern w:val="0"/>
          <w:sz w:val="80"/>
          <w:szCs w:val="80"/>
          <w14:ligatures w14:val="none"/>
        </w:rPr>
        <w:t>est</w:t>
      </w:r>
      <w:r w:rsidRPr="004911E6">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p>
    <w:p w14:paraId="0A180955" w14:textId="351BBCE4" w:rsidR="00DA3AC4" w:rsidRPr="004911E6" w:rsidRDefault="00E96D30" w:rsidP="004911E6">
      <w:pPr>
        <w:spacing w:before="100" w:beforeAutospacing="1" w:after="100" w:afterAutospacing="1" w:line="240" w:lineRule="auto"/>
        <w:outlineLvl w:val="2"/>
        <w:rPr>
          <w:rFonts w:ascii="Abadi" w:eastAsia="Times New Roman" w:hAnsi="Abadi" w:cs="Times New Roman"/>
          <w:b/>
          <w:bCs/>
          <w:kern w:val="0"/>
          <w:sz w:val="80"/>
          <w:szCs w:val="80"/>
          <w14:ligatures w14:val="none"/>
        </w:rPr>
      </w:pPr>
      <w:r>
        <w:rPr>
          <w:rFonts w:ascii="Abadi" w:eastAsia="Times New Roman" w:hAnsi="Abadi" w:cs="Times New Roman"/>
          <w:b/>
          <w:bCs/>
          <w:kern w:val="0"/>
          <w:sz w:val="80"/>
          <w:szCs w:val="80"/>
          <w14:ligatures w14:val="none"/>
        </w:rPr>
        <w:t>Legal Reform</w:t>
      </w:r>
    </w:p>
    <w:p w14:paraId="4A7160F9" w14:textId="6791B4AE" w:rsidR="00F96E83" w:rsidRPr="004911E6" w:rsidRDefault="004911E6" w:rsidP="004911E6">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6" w:name="_Toc168584053"/>
      <w:bookmarkStart w:id="7" w:name="_Toc168649082"/>
      <w:bookmarkStart w:id="8" w:name="_Toc168663241"/>
      <w:bookmarkStart w:id="9" w:name="_Toc168663868"/>
      <w:bookmarkStart w:id="10" w:name="_Toc168663900"/>
      <w:bookmarkStart w:id="11" w:name="_Toc170108342"/>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1C799FFD" wp14:editId="52020ADA">
            <wp:simplePos x="0" y="0"/>
            <wp:positionH relativeFrom="column">
              <wp:posOffset>4385945</wp:posOffset>
            </wp:positionH>
            <wp:positionV relativeFrom="paragraph">
              <wp:posOffset>256459</wp:posOffset>
            </wp:positionV>
            <wp:extent cx="1771383" cy="1767840"/>
            <wp:effectExtent l="0" t="0" r="0" b="0"/>
            <wp:wrapNone/>
            <wp:docPr id="1187213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13565" name="Picture 11872135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1383" cy="1767840"/>
                    </a:xfrm>
                    <a:prstGeom prst="rect">
                      <a:avLst/>
                    </a:prstGeom>
                  </pic:spPr>
                </pic:pic>
              </a:graphicData>
            </a:graphic>
            <wp14:sizeRelH relativeFrom="page">
              <wp14:pctWidth>0</wp14:pctWidth>
            </wp14:sizeRelH>
            <wp14:sizeRelV relativeFrom="page">
              <wp14:pctHeight>0</wp14:pctHeight>
            </wp14:sizeRelV>
          </wp:anchor>
        </w:drawing>
      </w:r>
      <w:r w:rsidR="00730B8F" w:rsidRPr="004911E6">
        <w:rPr>
          <w:rFonts w:ascii="Abadi" w:eastAsia="Times New Roman" w:hAnsi="Abadi" w:cs="Times New Roman"/>
          <w:b/>
          <w:bCs/>
          <w:kern w:val="0"/>
          <w:sz w:val="80"/>
          <w:szCs w:val="80"/>
          <w:lang w:val="en-US"/>
          <w14:ligatures w14:val="none"/>
        </w:rPr>
        <w:t>S</w:t>
      </w:r>
      <w:bookmarkEnd w:id="6"/>
      <w:bookmarkEnd w:id="7"/>
      <w:r w:rsidR="006C6584" w:rsidRPr="004911E6">
        <w:rPr>
          <w:rFonts w:ascii="Abadi" w:eastAsia="Times New Roman" w:hAnsi="Abadi" w:cs="Times New Roman"/>
          <w:b/>
          <w:bCs/>
          <w:kern w:val="0"/>
          <w:sz w:val="80"/>
          <w:szCs w:val="80"/>
          <w:lang w:val="en-US"/>
          <w14:ligatures w14:val="none"/>
        </w:rPr>
        <w:t>cenarios &amp; Responses</w:t>
      </w:r>
      <w:bookmarkEnd w:id="8"/>
      <w:bookmarkEnd w:id="9"/>
      <w:bookmarkEnd w:id="10"/>
      <w:bookmarkEnd w:id="11"/>
    </w:p>
    <w:p w14:paraId="5FE81C61" w14:textId="5BCD5864" w:rsidR="00590D08" w:rsidRPr="00FA5304" w:rsidRDefault="00E96D30">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0CC91383">
            <wp:simplePos x="0" y="0"/>
            <wp:positionH relativeFrom="margin">
              <wp:align>right</wp:align>
            </wp:positionH>
            <wp:positionV relativeFrom="paragraph">
              <wp:posOffset>558943</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6BC033AD"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27298D37" w:rsidR="00C96C03" w:rsidRPr="008851D8" w:rsidRDefault="00B56690" w:rsidP="00EB0CF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B647E9">
        <w:rPr>
          <w:rFonts w:ascii="Abadi" w:eastAsia="Times New Roman" w:hAnsi="Abadi" w:cs="Times New Roman"/>
          <w:b/>
          <w:bCs/>
          <w:kern w:val="0"/>
          <w:sz w:val="40"/>
          <w:szCs w:val="40"/>
          <w14:ligatures w14:val="none"/>
        </w:rPr>
        <w:t>S</w:t>
      </w:r>
      <w:r w:rsidR="00542382" w:rsidRPr="00B647E9">
        <w:rPr>
          <w:rFonts w:ascii="Abadi" w:eastAsia="Times New Roman" w:hAnsi="Abadi" w:cs="Times New Roman"/>
          <w:b/>
          <w:bCs/>
          <w:kern w:val="0"/>
          <w:sz w:val="40"/>
          <w:szCs w:val="40"/>
          <w14:ligatures w14:val="none"/>
        </w:rPr>
        <w:t>cenarios &amp; Responses</w:t>
      </w:r>
    </w:p>
    <w:p w14:paraId="06F728A1" w14:textId="3894EE61" w:rsidR="00B647E9" w:rsidRPr="00655AA2" w:rsidRDefault="00B647E9" w:rsidP="00EB0CF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2" w:name="_Toc168584054"/>
      <w:bookmarkStart w:id="13" w:name="_Toc168649083"/>
      <w:bookmarkStart w:id="14" w:name="_Toc170108343"/>
      <w:r w:rsidRPr="0074459C">
        <w:rPr>
          <w:rFonts w:ascii="Abadi" w:eastAsia="Times New Roman" w:hAnsi="Abadi" w:cs="Times New Roman"/>
          <w:kern w:val="0"/>
          <w:sz w:val="28"/>
          <w:szCs w:val="28"/>
          <w14:ligatures w14:val="none"/>
        </w:rPr>
        <w:t>Our reports</w:t>
      </w:r>
      <w:r>
        <w:rPr>
          <w:rFonts w:ascii="Abadi" w:eastAsia="Times New Roman" w:hAnsi="Abadi" w:cs="Times New Roman"/>
          <w:kern w:val="0"/>
          <w:sz w:val="28"/>
          <w:szCs w:val="28"/>
          <w14:ligatures w14:val="none"/>
        </w:rPr>
        <w:t>, generated by trained AI and re</w:t>
      </w:r>
      <w:r w:rsidR="009C463A">
        <w:rPr>
          <w:rFonts w:ascii="Abadi" w:eastAsia="Times New Roman" w:hAnsi="Abadi" w:cs="Times New Roman"/>
          <w:kern w:val="0"/>
          <w:sz w:val="28"/>
          <w:szCs w:val="28"/>
          <w14:ligatures w14:val="none"/>
        </w:rPr>
        <w:t>v</w:t>
      </w:r>
      <w:r>
        <w:rPr>
          <w:rFonts w:ascii="Abadi" w:eastAsia="Times New Roman" w:hAnsi="Abadi" w:cs="Times New Roman"/>
          <w:kern w:val="0"/>
          <w:sz w:val="28"/>
          <w:szCs w:val="28"/>
          <w14:ligatures w14:val="none"/>
        </w:rPr>
        <w:t>i</w:t>
      </w:r>
      <w:r w:rsidR="009C463A">
        <w:rPr>
          <w:rFonts w:ascii="Abadi" w:eastAsia="Times New Roman" w:hAnsi="Abadi" w:cs="Times New Roman"/>
          <w:kern w:val="0"/>
          <w:sz w:val="28"/>
          <w:szCs w:val="28"/>
          <w14:ligatures w14:val="none"/>
        </w:rPr>
        <w:t>ew</w:t>
      </w:r>
      <w:r>
        <w:rPr>
          <w:rFonts w:ascii="Abadi" w:eastAsia="Times New Roman" w:hAnsi="Abadi" w:cs="Times New Roman"/>
          <w:kern w:val="0"/>
          <w:sz w:val="28"/>
          <w:szCs w:val="28"/>
          <w14:ligatures w14:val="none"/>
        </w:rPr>
        <w:t xml:space="preserve">ed by domain experts, </w:t>
      </w:r>
      <w:r w:rsidRPr="0074459C">
        <w:rPr>
          <w:rFonts w:ascii="Abadi" w:eastAsia="Times New Roman" w:hAnsi="Abadi" w:cs="Times New Roman"/>
          <w:kern w:val="0"/>
          <w:sz w:val="28"/>
          <w:szCs w:val="28"/>
          <w:lang w:val="en-US"/>
          <w14:ligatures w14:val="none"/>
        </w:rPr>
        <w:t xml:space="preserve">serve as a STARTING POINT to support strategic planning for building Palestine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 xml:space="preserve">and international partners </w:t>
      </w:r>
      <w:r w:rsidRPr="004C7E2C">
        <w:rPr>
          <w:rFonts w:ascii="Abadi" w:eastAsia="Times New Roman" w:hAnsi="Abadi" w:cs="Times New Roman"/>
          <w:kern w:val="0"/>
          <w:sz w:val="28"/>
          <w:szCs w:val="28"/>
          <w14:ligatures w14:val="none"/>
        </w:rPr>
        <w:t>potential future scenarios</w:t>
      </w:r>
      <w:r>
        <w:rPr>
          <w:rFonts w:ascii="Abadi" w:eastAsia="Times New Roman" w:hAnsi="Abadi" w:cs="Times New Roman"/>
          <w:kern w:val="0"/>
          <w:sz w:val="28"/>
          <w:szCs w:val="28"/>
          <w:lang w:val="en-US"/>
          <w14:ligatures w14:val="none"/>
        </w:rPr>
        <w:t xml:space="preserve"> defined by </w:t>
      </w:r>
      <w:r w:rsidRPr="004C7E2C">
        <w:rPr>
          <w:rFonts w:ascii="Abadi" w:eastAsia="Times New Roman" w:hAnsi="Abadi" w:cs="Times New Roman"/>
          <w:kern w:val="0"/>
          <w:sz w:val="28"/>
          <w:szCs w:val="28"/>
          <w14:ligatures w14:val="none"/>
        </w:rPr>
        <w:t>distinct conditions and drivers</w:t>
      </w:r>
      <w:r>
        <w:rPr>
          <w:rFonts w:ascii="Abadi" w:eastAsia="Times New Roman" w:hAnsi="Abadi" w:cs="Times New Roman"/>
          <w:kern w:val="0"/>
          <w:sz w:val="28"/>
          <w:szCs w:val="28"/>
          <w:lang w:val="en-US"/>
          <w14:ligatures w14:val="none"/>
        </w:rPr>
        <w:t xml:space="preserve"> and possible responses. </w:t>
      </w:r>
      <w:r w:rsidRPr="0074459C">
        <w:rPr>
          <w:rFonts w:ascii="Abadi" w:eastAsia="Times New Roman" w:hAnsi="Abadi" w:cs="Times New Roman"/>
          <w:kern w:val="0"/>
          <w:sz w:val="28"/>
          <w:szCs w:val="28"/>
          <w14:ligatures w14:val="none"/>
        </w:rPr>
        <w:t xml:space="preserve"> These reports</w:t>
      </w:r>
      <w:r>
        <w:rPr>
          <w:rFonts w:ascii="Abadi" w:eastAsia="Times New Roman" w:hAnsi="Abadi" w:cs="Times New Roman"/>
          <w:kern w:val="0"/>
          <w:sz w:val="28"/>
          <w:szCs w:val="28"/>
          <w14:ligatures w14:val="none"/>
        </w:rPr>
        <w:t xml:space="preserve"> serve as food for </w:t>
      </w:r>
      <w:r w:rsidR="009C463A">
        <w:rPr>
          <w:rFonts w:ascii="Abadi" w:eastAsia="Times New Roman" w:hAnsi="Abadi" w:cs="Times New Roman"/>
          <w:kern w:val="0"/>
          <w:sz w:val="28"/>
          <w:szCs w:val="28"/>
          <w14:ligatures w14:val="none"/>
        </w:rPr>
        <w:t>thought</w:t>
      </w:r>
      <w:r>
        <w:rPr>
          <w:rFonts w:ascii="Abadi" w:eastAsia="Times New Roman" w:hAnsi="Abadi" w:cs="Times New Roman"/>
          <w:kern w:val="0"/>
          <w:sz w:val="28"/>
          <w:szCs w:val="28"/>
          <w14:ligatures w14:val="none"/>
        </w:rPr>
        <w:t xml:space="preserve"> to </w:t>
      </w:r>
      <w:r w:rsidRPr="0074459C">
        <w:rPr>
          <w:rFonts w:ascii="Abadi" w:eastAsia="Times New Roman" w:hAnsi="Abadi" w:cs="Times New Roman"/>
          <w:kern w:val="0"/>
          <w:sz w:val="28"/>
          <w:szCs w:val="28"/>
          <w:lang w:val="en-US"/>
          <w14:ligatures w14:val="none"/>
        </w:rPr>
        <w:t>breakdown</w:t>
      </w:r>
      <w:r w:rsidRPr="0074459C">
        <w:rPr>
          <w:rFonts w:ascii="Abadi" w:eastAsia="Times New Roman" w:hAnsi="Abadi" w:cs="Times New Roman"/>
          <w:kern w:val="0"/>
          <w:sz w:val="28"/>
          <w:szCs w:val="28"/>
          <w14:ligatures w14:val="none"/>
        </w:rPr>
        <w:t xml:space="preserve"> complex </w:t>
      </w:r>
      <w:r w:rsidRPr="0074459C">
        <w:rPr>
          <w:rFonts w:ascii="Abadi" w:eastAsia="Times New Roman" w:hAnsi="Abadi" w:cs="Times New Roman"/>
          <w:kern w:val="0"/>
          <w:sz w:val="28"/>
          <w:szCs w:val="28"/>
          <w:lang w:val="en-US"/>
          <w14:ligatures w14:val="none"/>
        </w:rPr>
        <w:t>topics</w:t>
      </w:r>
      <w:r w:rsidRPr="0074459C">
        <w:rPr>
          <w:rFonts w:ascii="Abadi" w:eastAsia="Times New Roman" w:hAnsi="Abadi" w:cs="Times New Roman"/>
          <w:kern w:val="0"/>
          <w:sz w:val="28"/>
          <w:szCs w:val="28"/>
          <w14:ligatures w14:val="none"/>
        </w:rPr>
        <w:t xml:space="preserve">, enabling </w:t>
      </w:r>
      <w:r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Pr>
          <w:rFonts w:ascii="Abadi" w:eastAsia="Times New Roman" w:hAnsi="Abadi" w:cs="Times New Roman"/>
          <w:kern w:val="0"/>
          <w:sz w:val="28"/>
          <w:szCs w:val="28"/>
          <w:lang w:val="en-US"/>
          <w14:ligatures w14:val="none"/>
        </w:rPr>
        <w:t xml:space="preserve">stakeholder’s </w:t>
      </w:r>
      <w:r w:rsidRPr="0074459C">
        <w:rPr>
          <w:rFonts w:ascii="Abadi" w:eastAsia="Times New Roman" w:hAnsi="Abadi" w:cs="Times New Roman"/>
          <w:kern w:val="0"/>
          <w:sz w:val="28"/>
          <w:szCs w:val="28"/>
          <w:lang w:val="en-US"/>
          <w14:ligatures w14:val="none"/>
        </w:rPr>
        <w:t xml:space="preserve">intended purpose. We hope, once verified, localized and adapted, it will </w:t>
      </w:r>
      <w:r w:rsidRPr="0074459C">
        <w:rPr>
          <w:rFonts w:ascii="Abadi" w:eastAsia="Times New Roman" w:hAnsi="Abadi" w:cs="Times New Roman"/>
          <w:kern w:val="0"/>
          <w:sz w:val="28"/>
          <w:szCs w:val="28"/>
          <w14:ligatures w14:val="none"/>
        </w:rPr>
        <w:t>lower the</w:t>
      </w:r>
      <w:bookmarkEnd w:id="14"/>
    </w:p>
    <w:p w14:paraId="1CACDB20" w14:textId="36D389EC" w:rsidR="00B56690" w:rsidRPr="009C463A" w:rsidRDefault="00B647E9" w:rsidP="009C463A">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12"/>
      <w:bookmarkEnd w:id="13"/>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sidR="00B56690">
        <w:rPr>
          <w:rFonts w:ascii="Abadi" w:eastAsia="Times New Roman" w:hAnsi="Abadi" w:cs="Times New Roman"/>
          <w:kern w:val="0"/>
          <w:sz w:val="28"/>
          <w:szCs w:val="28"/>
          <w14:ligatures w14:val="none"/>
        </w:rPr>
        <w:br/>
      </w:r>
    </w:p>
    <w:p w14:paraId="72C9254B" w14:textId="6852158C" w:rsidR="00B43F53" w:rsidRPr="007014AE" w:rsidRDefault="00B43F53" w:rsidP="007014AE">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1388686820"/>
        <w:docPartObj>
          <w:docPartGallery w:val="Table of Contents"/>
          <w:docPartUnique/>
        </w:docPartObj>
      </w:sdtPr>
      <w:sdtEndPr>
        <w:rPr>
          <w:b/>
          <w:bCs/>
          <w:noProof/>
        </w:rPr>
      </w:sdtEndPr>
      <w:sdtContent>
        <w:p w14:paraId="3C9467DD" w14:textId="77777777" w:rsidR="00E96D30" w:rsidRDefault="00B43F53" w:rsidP="00C01201">
          <w:pPr>
            <w:pStyle w:val="TOCHeading"/>
            <w:rPr>
              <w:noProof/>
            </w:rPr>
          </w:pPr>
          <w:r w:rsidRPr="00673687">
            <w:rPr>
              <w:rFonts w:ascii="Abadi" w:hAnsi="Abadi"/>
              <w:color w:val="000000" w:themeColor="text1"/>
              <w:sz w:val="28"/>
              <w:szCs w:val="28"/>
            </w:rPr>
            <w:t>Contents</w:t>
          </w:r>
          <w:r w:rsidRPr="00BE5AB9">
            <w:rPr>
              <w:rFonts w:ascii="Abadi" w:hAnsi="Abadi"/>
            </w:rPr>
            <w:fldChar w:fldCharType="begin"/>
          </w:r>
          <w:r w:rsidRPr="00BE5AB9">
            <w:rPr>
              <w:rFonts w:ascii="Abadi" w:hAnsi="Abadi"/>
            </w:rPr>
            <w:instrText xml:space="preserve"> TOC \o "1-3" \h \z \u </w:instrText>
          </w:r>
          <w:r w:rsidRPr="00BE5AB9">
            <w:rPr>
              <w:rFonts w:ascii="Abadi" w:hAnsi="Abadi"/>
            </w:rPr>
            <w:fldChar w:fldCharType="separate"/>
          </w:r>
        </w:p>
        <w:p w14:paraId="52152DE7" w14:textId="2845A834" w:rsidR="00E96D30" w:rsidRDefault="00E96D30">
          <w:pPr>
            <w:pStyle w:val="TOC1"/>
            <w:tabs>
              <w:tab w:val="right" w:leader="dot" w:pos="9016"/>
            </w:tabs>
            <w:rPr>
              <w:rFonts w:eastAsiaTheme="minorEastAsia"/>
              <w:noProof/>
              <w:color w:val="auto"/>
              <w:sz w:val="24"/>
              <w:szCs w:val="24"/>
              <w:lang w:eastAsia="en-AE"/>
            </w:rPr>
          </w:pPr>
          <w:r>
            <w:rPr>
              <w:rStyle w:val="Hyperlink"/>
              <w:noProof/>
            </w:rPr>
            <w:br/>
          </w:r>
          <w:hyperlink w:anchor="_Toc170108344" w:history="1">
            <w:r w:rsidRPr="003C7B02">
              <w:rPr>
                <w:rStyle w:val="Hyperlink"/>
                <w:rFonts w:eastAsia="Times New Roman"/>
                <w:noProof/>
                <w:lang w:eastAsia="en-AE"/>
              </w:rPr>
              <w:t>1. Scenario 1: Comprehensive Judicial System Overhaul</w:t>
            </w:r>
            <w:r>
              <w:rPr>
                <w:noProof/>
                <w:webHidden/>
              </w:rPr>
              <w:tab/>
            </w:r>
            <w:r>
              <w:rPr>
                <w:noProof/>
                <w:webHidden/>
              </w:rPr>
              <w:fldChar w:fldCharType="begin"/>
            </w:r>
            <w:r>
              <w:rPr>
                <w:noProof/>
                <w:webHidden/>
              </w:rPr>
              <w:instrText xml:space="preserve"> PAGEREF _Toc170108344 \h </w:instrText>
            </w:r>
            <w:r>
              <w:rPr>
                <w:noProof/>
                <w:webHidden/>
              </w:rPr>
            </w:r>
            <w:r>
              <w:rPr>
                <w:noProof/>
                <w:webHidden/>
              </w:rPr>
              <w:fldChar w:fldCharType="separate"/>
            </w:r>
            <w:r w:rsidR="00F9284C">
              <w:rPr>
                <w:noProof/>
                <w:webHidden/>
              </w:rPr>
              <w:t>4</w:t>
            </w:r>
            <w:r>
              <w:rPr>
                <w:noProof/>
                <w:webHidden/>
              </w:rPr>
              <w:fldChar w:fldCharType="end"/>
            </w:r>
          </w:hyperlink>
        </w:p>
        <w:p w14:paraId="30E55D63" w14:textId="7DF72D00" w:rsidR="00E96D30" w:rsidRDefault="00E96D30">
          <w:pPr>
            <w:pStyle w:val="TOC2"/>
            <w:tabs>
              <w:tab w:val="right" w:leader="dot" w:pos="9016"/>
            </w:tabs>
            <w:rPr>
              <w:rFonts w:eastAsiaTheme="minorEastAsia"/>
              <w:noProof/>
              <w:sz w:val="24"/>
              <w:szCs w:val="24"/>
              <w:lang w:eastAsia="en-AE"/>
            </w:rPr>
          </w:pPr>
          <w:hyperlink w:anchor="_Toc170108346" w:history="1">
            <w:r w:rsidRPr="003C7B02">
              <w:rPr>
                <w:rStyle w:val="Hyperlink"/>
                <w:rFonts w:eastAsia="Times New Roman"/>
                <w:noProof/>
                <w:lang w:eastAsia="en-AE"/>
              </w:rPr>
              <w:t>Strategic Response 1: Stakeholder Collaboration for Judicial Reform</w:t>
            </w:r>
            <w:r>
              <w:rPr>
                <w:noProof/>
                <w:webHidden/>
              </w:rPr>
              <w:tab/>
            </w:r>
            <w:r>
              <w:rPr>
                <w:noProof/>
                <w:webHidden/>
              </w:rPr>
              <w:fldChar w:fldCharType="begin"/>
            </w:r>
            <w:r>
              <w:rPr>
                <w:noProof/>
                <w:webHidden/>
              </w:rPr>
              <w:instrText xml:space="preserve"> PAGEREF _Toc170108346 \h </w:instrText>
            </w:r>
            <w:r>
              <w:rPr>
                <w:noProof/>
                <w:webHidden/>
              </w:rPr>
            </w:r>
            <w:r>
              <w:rPr>
                <w:noProof/>
                <w:webHidden/>
              </w:rPr>
              <w:fldChar w:fldCharType="separate"/>
            </w:r>
            <w:r w:rsidR="00F9284C">
              <w:rPr>
                <w:noProof/>
                <w:webHidden/>
              </w:rPr>
              <w:t>7</w:t>
            </w:r>
            <w:r>
              <w:rPr>
                <w:noProof/>
                <w:webHidden/>
              </w:rPr>
              <w:fldChar w:fldCharType="end"/>
            </w:r>
          </w:hyperlink>
        </w:p>
        <w:p w14:paraId="6A3C7BF3" w14:textId="50083505" w:rsidR="00E96D30" w:rsidRDefault="00E96D30">
          <w:pPr>
            <w:pStyle w:val="TOC2"/>
            <w:tabs>
              <w:tab w:val="right" w:leader="dot" w:pos="9016"/>
            </w:tabs>
            <w:rPr>
              <w:rFonts w:eastAsiaTheme="minorEastAsia"/>
              <w:noProof/>
              <w:sz w:val="24"/>
              <w:szCs w:val="24"/>
              <w:lang w:eastAsia="en-AE"/>
            </w:rPr>
          </w:pPr>
          <w:hyperlink w:anchor="_Toc170108347" w:history="1">
            <w:r w:rsidRPr="003C7B02">
              <w:rPr>
                <w:rStyle w:val="Hyperlink"/>
                <w:rFonts w:eastAsia="Times New Roman"/>
                <w:noProof/>
                <w:lang w:eastAsia="en-AE"/>
              </w:rPr>
              <w:t>Strategic Response 2: Technology Implementation</w:t>
            </w:r>
            <w:r>
              <w:rPr>
                <w:noProof/>
                <w:webHidden/>
              </w:rPr>
              <w:tab/>
            </w:r>
            <w:r>
              <w:rPr>
                <w:noProof/>
                <w:webHidden/>
              </w:rPr>
              <w:fldChar w:fldCharType="begin"/>
            </w:r>
            <w:r>
              <w:rPr>
                <w:noProof/>
                <w:webHidden/>
              </w:rPr>
              <w:instrText xml:space="preserve"> PAGEREF _Toc170108347 \h </w:instrText>
            </w:r>
            <w:r>
              <w:rPr>
                <w:noProof/>
                <w:webHidden/>
              </w:rPr>
            </w:r>
            <w:r>
              <w:rPr>
                <w:noProof/>
                <w:webHidden/>
              </w:rPr>
              <w:fldChar w:fldCharType="separate"/>
            </w:r>
            <w:r w:rsidR="00F9284C">
              <w:rPr>
                <w:noProof/>
                <w:webHidden/>
              </w:rPr>
              <w:t>10</w:t>
            </w:r>
            <w:r>
              <w:rPr>
                <w:noProof/>
                <w:webHidden/>
              </w:rPr>
              <w:fldChar w:fldCharType="end"/>
            </w:r>
          </w:hyperlink>
        </w:p>
        <w:p w14:paraId="2D6C0314" w14:textId="6284E60A" w:rsidR="00E96D30" w:rsidRDefault="00E96D30">
          <w:pPr>
            <w:pStyle w:val="TOC2"/>
            <w:tabs>
              <w:tab w:val="right" w:leader="dot" w:pos="9016"/>
            </w:tabs>
            <w:rPr>
              <w:rFonts w:eastAsiaTheme="minorEastAsia"/>
              <w:noProof/>
              <w:sz w:val="24"/>
              <w:szCs w:val="24"/>
              <w:lang w:eastAsia="en-AE"/>
            </w:rPr>
          </w:pPr>
          <w:hyperlink w:anchor="_Toc170108348" w:history="1">
            <w:r w:rsidRPr="003C7B02">
              <w:rPr>
                <w:rStyle w:val="Hyperlink"/>
                <w:rFonts w:eastAsia="Times New Roman"/>
                <w:noProof/>
                <w:lang w:eastAsia="en-AE"/>
              </w:rPr>
              <w:t>Strategic Response 3: Anti-Corruption Initiatives</w:t>
            </w:r>
            <w:r>
              <w:rPr>
                <w:noProof/>
                <w:webHidden/>
              </w:rPr>
              <w:tab/>
            </w:r>
            <w:r>
              <w:rPr>
                <w:noProof/>
                <w:webHidden/>
              </w:rPr>
              <w:fldChar w:fldCharType="begin"/>
            </w:r>
            <w:r>
              <w:rPr>
                <w:noProof/>
                <w:webHidden/>
              </w:rPr>
              <w:instrText xml:space="preserve"> PAGEREF _Toc170108348 \h </w:instrText>
            </w:r>
            <w:r>
              <w:rPr>
                <w:noProof/>
                <w:webHidden/>
              </w:rPr>
            </w:r>
            <w:r>
              <w:rPr>
                <w:noProof/>
                <w:webHidden/>
              </w:rPr>
              <w:fldChar w:fldCharType="separate"/>
            </w:r>
            <w:r w:rsidR="00F9284C">
              <w:rPr>
                <w:noProof/>
                <w:webHidden/>
              </w:rPr>
              <w:t>13</w:t>
            </w:r>
            <w:r>
              <w:rPr>
                <w:noProof/>
                <w:webHidden/>
              </w:rPr>
              <w:fldChar w:fldCharType="end"/>
            </w:r>
          </w:hyperlink>
        </w:p>
        <w:p w14:paraId="23BEDC07" w14:textId="26CB0F6D" w:rsidR="00E96D30" w:rsidRDefault="00E96D30">
          <w:pPr>
            <w:pStyle w:val="TOC2"/>
            <w:tabs>
              <w:tab w:val="right" w:leader="dot" w:pos="9016"/>
            </w:tabs>
            <w:rPr>
              <w:rFonts w:eastAsiaTheme="minorEastAsia"/>
              <w:noProof/>
              <w:sz w:val="24"/>
              <w:szCs w:val="24"/>
              <w:lang w:eastAsia="en-AE"/>
            </w:rPr>
          </w:pPr>
          <w:hyperlink w:anchor="_Toc170108349" w:history="1">
            <w:r w:rsidRPr="003C7B02">
              <w:rPr>
                <w:rStyle w:val="Hyperlink"/>
                <w:rFonts w:eastAsia="Times New Roman"/>
                <w:noProof/>
                <w:lang w:eastAsia="en-AE"/>
              </w:rPr>
              <w:t>Strategic Response 4: Training Programs</w:t>
            </w:r>
            <w:r>
              <w:rPr>
                <w:noProof/>
                <w:webHidden/>
              </w:rPr>
              <w:tab/>
            </w:r>
            <w:r>
              <w:rPr>
                <w:noProof/>
                <w:webHidden/>
              </w:rPr>
              <w:fldChar w:fldCharType="begin"/>
            </w:r>
            <w:r>
              <w:rPr>
                <w:noProof/>
                <w:webHidden/>
              </w:rPr>
              <w:instrText xml:space="preserve"> PAGEREF _Toc170108349 \h </w:instrText>
            </w:r>
            <w:r>
              <w:rPr>
                <w:noProof/>
                <w:webHidden/>
              </w:rPr>
            </w:r>
            <w:r>
              <w:rPr>
                <w:noProof/>
                <w:webHidden/>
              </w:rPr>
              <w:fldChar w:fldCharType="separate"/>
            </w:r>
            <w:r w:rsidR="00F9284C">
              <w:rPr>
                <w:noProof/>
                <w:webHidden/>
              </w:rPr>
              <w:t>16</w:t>
            </w:r>
            <w:r>
              <w:rPr>
                <w:noProof/>
                <w:webHidden/>
              </w:rPr>
              <w:fldChar w:fldCharType="end"/>
            </w:r>
          </w:hyperlink>
        </w:p>
        <w:p w14:paraId="6C0BB023" w14:textId="58EEA2F9" w:rsidR="00E96D30" w:rsidRDefault="00E96D30">
          <w:pPr>
            <w:pStyle w:val="TOC2"/>
            <w:tabs>
              <w:tab w:val="right" w:leader="dot" w:pos="9016"/>
            </w:tabs>
            <w:rPr>
              <w:rFonts w:eastAsiaTheme="minorEastAsia"/>
              <w:noProof/>
              <w:sz w:val="24"/>
              <w:szCs w:val="24"/>
              <w:lang w:eastAsia="en-AE"/>
            </w:rPr>
          </w:pPr>
          <w:hyperlink w:anchor="_Toc170108350" w:history="1">
            <w:r w:rsidRPr="003C7B02">
              <w:rPr>
                <w:rStyle w:val="Hyperlink"/>
                <w:rFonts w:eastAsia="Times New Roman"/>
                <w:noProof/>
                <w:lang w:eastAsia="en-AE"/>
              </w:rPr>
              <w:t>Strategic Response 5: Public Communication</w:t>
            </w:r>
            <w:r>
              <w:rPr>
                <w:noProof/>
                <w:webHidden/>
              </w:rPr>
              <w:tab/>
            </w:r>
            <w:r>
              <w:rPr>
                <w:noProof/>
                <w:webHidden/>
              </w:rPr>
              <w:fldChar w:fldCharType="begin"/>
            </w:r>
            <w:r>
              <w:rPr>
                <w:noProof/>
                <w:webHidden/>
              </w:rPr>
              <w:instrText xml:space="preserve"> PAGEREF _Toc170108350 \h </w:instrText>
            </w:r>
            <w:r>
              <w:rPr>
                <w:noProof/>
                <w:webHidden/>
              </w:rPr>
            </w:r>
            <w:r>
              <w:rPr>
                <w:noProof/>
                <w:webHidden/>
              </w:rPr>
              <w:fldChar w:fldCharType="separate"/>
            </w:r>
            <w:r w:rsidR="00F9284C">
              <w:rPr>
                <w:noProof/>
                <w:webHidden/>
              </w:rPr>
              <w:t>19</w:t>
            </w:r>
            <w:r>
              <w:rPr>
                <w:noProof/>
                <w:webHidden/>
              </w:rPr>
              <w:fldChar w:fldCharType="end"/>
            </w:r>
          </w:hyperlink>
        </w:p>
        <w:p w14:paraId="17712661" w14:textId="4E3F80E0" w:rsidR="00E96D30" w:rsidRDefault="00E96D30">
          <w:pPr>
            <w:pStyle w:val="TOC1"/>
            <w:tabs>
              <w:tab w:val="right" w:leader="dot" w:pos="9016"/>
            </w:tabs>
            <w:rPr>
              <w:rFonts w:eastAsiaTheme="minorEastAsia"/>
              <w:noProof/>
              <w:color w:val="auto"/>
              <w:sz w:val="24"/>
              <w:szCs w:val="24"/>
              <w:lang w:eastAsia="en-AE"/>
            </w:rPr>
          </w:pPr>
          <w:hyperlink w:anchor="_Toc170108351" w:history="1">
            <w:r w:rsidRPr="003C7B02">
              <w:rPr>
                <w:rStyle w:val="Hyperlink"/>
                <w:rFonts w:eastAsia="Times New Roman"/>
                <w:noProof/>
                <w:lang w:eastAsia="en-AE"/>
              </w:rPr>
              <w:t>2. Scenario 2: Enhanced International Legal Cooperation</w:t>
            </w:r>
            <w:r>
              <w:rPr>
                <w:noProof/>
                <w:webHidden/>
              </w:rPr>
              <w:tab/>
            </w:r>
            <w:r>
              <w:rPr>
                <w:noProof/>
                <w:webHidden/>
              </w:rPr>
              <w:fldChar w:fldCharType="begin"/>
            </w:r>
            <w:r>
              <w:rPr>
                <w:noProof/>
                <w:webHidden/>
              </w:rPr>
              <w:instrText xml:space="preserve"> PAGEREF _Toc170108351 \h </w:instrText>
            </w:r>
            <w:r>
              <w:rPr>
                <w:noProof/>
                <w:webHidden/>
              </w:rPr>
            </w:r>
            <w:r>
              <w:rPr>
                <w:noProof/>
                <w:webHidden/>
              </w:rPr>
              <w:fldChar w:fldCharType="separate"/>
            </w:r>
            <w:r w:rsidR="00F9284C">
              <w:rPr>
                <w:noProof/>
                <w:webHidden/>
              </w:rPr>
              <w:t>22</w:t>
            </w:r>
            <w:r>
              <w:rPr>
                <w:noProof/>
                <w:webHidden/>
              </w:rPr>
              <w:fldChar w:fldCharType="end"/>
            </w:r>
          </w:hyperlink>
        </w:p>
        <w:p w14:paraId="4A529AB8" w14:textId="30380E44" w:rsidR="00E96D30" w:rsidRDefault="00E96D30">
          <w:pPr>
            <w:pStyle w:val="TOC2"/>
            <w:tabs>
              <w:tab w:val="right" w:leader="dot" w:pos="9016"/>
            </w:tabs>
            <w:rPr>
              <w:rFonts w:eastAsiaTheme="minorEastAsia"/>
              <w:noProof/>
              <w:sz w:val="24"/>
              <w:szCs w:val="24"/>
              <w:lang w:eastAsia="en-AE"/>
            </w:rPr>
          </w:pPr>
          <w:hyperlink w:anchor="_Toc170108353" w:history="1">
            <w:r w:rsidRPr="003C7B02">
              <w:rPr>
                <w:rStyle w:val="Hyperlink"/>
                <w:rFonts w:eastAsia="Times New Roman"/>
                <w:noProof/>
                <w:lang w:eastAsia="en-AE"/>
              </w:rPr>
              <w:t>Strategic Response 1: Treaty Negotiation Teams</w:t>
            </w:r>
            <w:r>
              <w:rPr>
                <w:noProof/>
                <w:webHidden/>
              </w:rPr>
              <w:tab/>
            </w:r>
            <w:r>
              <w:rPr>
                <w:noProof/>
                <w:webHidden/>
              </w:rPr>
              <w:fldChar w:fldCharType="begin"/>
            </w:r>
            <w:r>
              <w:rPr>
                <w:noProof/>
                <w:webHidden/>
              </w:rPr>
              <w:instrText xml:space="preserve"> PAGEREF _Toc170108353 \h </w:instrText>
            </w:r>
            <w:r>
              <w:rPr>
                <w:noProof/>
                <w:webHidden/>
              </w:rPr>
            </w:r>
            <w:r>
              <w:rPr>
                <w:noProof/>
                <w:webHidden/>
              </w:rPr>
              <w:fldChar w:fldCharType="separate"/>
            </w:r>
            <w:r w:rsidR="00F9284C">
              <w:rPr>
                <w:noProof/>
                <w:webHidden/>
              </w:rPr>
              <w:t>25</w:t>
            </w:r>
            <w:r>
              <w:rPr>
                <w:noProof/>
                <w:webHidden/>
              </w:rPr>
              <w:fldChar w:fldCharType="end"/>
            </w:r>
          </w:hyperlink>
        </w:p>
        <w:p w14:paraId="5E0670F7" w14:textId="0C6C9C28" w:rsidR="00E96D30" w:rsidRDefault="00E96D30">
          <w:pPr>
            <w:pStyle w:val="TOC2"/>
            <w:tabs>
              <w:tab w:val="right" w:leader="dot" w:pos="9016"/>
            </w:tabs>
            <w:rPr>
              <w:rFonts w:eastAsiaTheme="minorEastAsia"/>
              <w:noProof/>
              <w:sz w:val="24"/>
              <w:szCs w:val="24"/>
              <w:lang w:eastAsia="en-AE"/>
            </w:rPr>
          </w:pPr>
          <w:hyperlink w:anchor="_Toc170108354" w:history="1">
            <w:r w:rsidRPr="003C7B02">
              <w:rPr>
                <w:rStyle w:val="Hyperlink"/>
                <w:rFonts w:eastAsia="Times New Roman"/>
                <w:noProof/>
                <w:lang w:eastAsia="en-AE"/>
              </w:rPr>
              <w:t>Strategic Response 2: Digital Infrastructure Investment</w:t>
            </w:r>
            <w:r>
              <w:rPr>
                <w:noProof/>
                <w:webHidden/>
              </w:rPr>
              <w:tab/>
            </w:r>
            <w:r>
              <w:rPr>
                <w:noProof/>
                <w:webHidden/>
              </w:rPr>
              <w:fldChar w:fldCharType="begin"/>
            </w:r>
            <w:r>
              <w:rPr>
                <w:noProof/>
                <w:webHidden/>
              </w:rPr>
              <w:instrText xml:space="preserve"> PAGEREF _Toc170108354 \h </w:instrText>
            </w:r>
            <w:r>
              <w:rPr>
                <w:noProof/>
                <w:webHidden/>
              </w:rPr>
            </w:r>
            <w:r>
              <w:rPr>
                <w:noProof/>
                <w:webHidden/>
              </w:rPr>
              <w:fldChar w:fldCharType="separate"/>
            </w:r>
            <w:r w:rsidR="00F9284C">
              <w:rPr>
                <w:noProof/>
                <w:webHidden/>
              </w:rPr>
              <w:t>28</w:t>
            </w:r>
            <w:r>
              <w:rPr>
                <w:noProof/>
                <w:webHidden/>
              </w:rPr>
              <w:fldChar w:fldCharType="end"/>
            </w:r>
          </w:hyperlink>
        </w:p>
        <w:p w14:paraId="382891B1" w14:textId="0D2633D9" w:rsidR="00E96D30" w:rsidRDefault="00E96D30">
          <w:pPr>
            <w:pStyle w:val="TOC2"/>
            <w:tabs>
              <w:tab w:val="right" w:leader="dot" w:pos="9016"/>
            </w:tabs>
            <w:rPr>
              <w:rFonts w:eastAsiaTheme="minorEastAsia"/>
              <w:noProof/>
              <w:sz w:val="24"/>
              <w:szCs w:val="24"/>
              <w:lang w:eastAsia="en-AE"/>
            </w:rPr>
          </w:pPr>
          <w:hyperlink w:anchor="_Toc170108355" w:history="1">
            <w:r w:rsidRPr="003C7B02">
              <w:rPr>
                <w:rStyle w:val="Hyperlink"/>
                <w:rFonts w:eastAsia="Times New Roman"/>
                <w:noProof/>
                <w:lang w:eastAsia="en-AE"/>
              </w:rPr>
              <w:t>Strategic Response 3: Legal Harmonization Task Force</w:t>
            </w:r>
            <w:r>
              <w:rPr>
                <w:noProof/>
                <w:webHidden/>
              </w:rPr>
              <w:tab/>
            </w:r>
            <w:r>
              <w:rPr>
                <w:noProof/>
                <w:webHidden/>
              </w:rPr>
              <w:fldChar w:fldCharType="begin"/>
            </w:r>
            <w:r>
              <w:rPr>
                <w:noProof/>
                <w:webHidden/>
              </w:rPr>
              <w:instrText xml:space="preserve"> PAGEREF _Toc170108355 \h </w:instrText>
            </w:r>
            <w:r>
              <w:rPr>
                <w:noProof/>
                <w:webHidden/>
              </w:rPr>
            </w:r>
            <w:r>
              <w:rPr>
                <w:noProof/>
                <w:webHidden/>
              </w:rPr>
              <w:fldChar w:fldCharType="separate"/>
            </w:r>
            <w:r w:rsidR="00F9284C">
              <w:rPr>
                <w:noProof/>
                <w:webHidden/>
              </w:rPr>
              <w:t>31</w:t>
            </w:r>
            <w:r>
              <w:rPr>
                <w:noProof/>
                <w:webHidden/>
              </w:rPr>
              <w:fldChar w:fldCharType="end"/>
            </w:r>
          </w:hyperlink>
        </w:p>
        <w:p w14:paraId="076A049A" w14:textId="45D9BB98" w:rsidR="00E96D30" w:rsidRDefault="00E96D30">
          <w:pPr>
            <w:pStyle w:val="TOC2"/>
            <w:tabs>
              <w:tab w:val="right" w:leader="dot" w:pos="9016"/>
            </w:tabs>
            <w:rPr>
              <w:rFonts w:eastAsiaTheme="minorEastAsia"/>
              <w:noProof/>
              <w:sz w:val="24"/>
              <w:szCs w:val="24"/>
              <w:lang w:eastAsia="en-AE"/>
            </w:rPr>
          </w:pPr>
          <w:hyperlink w:anchor="_Toc170108356" w:history="1">
            <w:r w:rsidRPr="003C7B02">
              <w:rPr>
                <w:rStyle w:val="Hyperlink"/>
                <w:rFonts w:eastAsia="Times New Roman"/>
                <w:noProof/>
                <w:lang w:eastAsia="en-AE"/>
              </w:rPr>
              <w:t>Strategic Response 4: Collaborative Training Programs</w:t>
            </w:r>
            <w:r>
              <w:rPr>
                <w:noProof/>
                <w:webHidden/>
              </w:rPr>
              <w:tab/>
            </w:r>
            <w:r>
              <w:rPr>
                <w:noProof/>
                <w:webHidden/>
              </w:rPr>
              <w:fldChar w:fldCharType="begin"/>
            </w:r>
            <w:r>
              <w:rPr>
                <w:noProof/>
                <w:webHidden/>
              </w:rPr>
              <w:instrText xml:space="preserve"> PAGEREF _Toc170108356 \h </w:instrText>
            </w:r>
            <w:r>
              <w:rPr>
                <w:noProof/>
                <w:webHidden/>
              </w:rPr>
            </w:r>
            <w:r>
              <w:rPr>
                <w:noProof/>
                <w:webHidden/>
              </w:rPr>
              <w:fldChar w:fldCharType="separate"/>
            </w:r>
            <w:r w:rsidR="00F9284C">
              <w:rPr>
                <w:noProof/>
                <w:webHidden/>
              </w:rPr>
              <w:t>34</w:t>
            </w:r>
            <w:r>
              <w:rPr>
                <w:noProof/>
                <w:webHidden/>
              </w:rPr>
              <w:fldChar w:fldCharType="end"/>
            </w:r>
          </w:hyperlink>
        </w:p>
        <w:p w14:paraId="093F3E7F" w14:textId="5C3CE8E1" w:rsidR="00E96D30" w:rsidRDefault="00E96D30">
          <w:pPr>
            <w:pStyle w:val="TOC2"/>
            <w:tabs>
              <w:tab w:val="right" w:leader="dot" w:pos="9016"/>
            </w:tabs>
            <w:rPr>
              <w:rFonts w:eastAsiaTheme="minorEastAsia"/>
              <w:noProof/>
              <w:sz w:val="24"/>
              <w:szCs w:val="24"/>
              <w:lang w:eastAsia="en-AE"/>
            </w:rPr>
          </w:pPr>
          <w:hyperlink w:anchor="_Toc170108357" w:history="1">
            <w:r w:rsidRPr="003C7B02">
              <w:rPr>
                <w:rStyle w:val="Hyperlink"/>
                <w:rFonts w:eastAsia="Times New Roman"/>
                <w:noProof/>
                <w:lang w:eastAsia="en-AE"/>
              </w:rPr>
              <w:t>Strategic Response 5: Public Diplomacy Initiatives</w:t>
            </w:r>
            <w:r>
              <w:rPr>
                <w:noProof/>
                <w:webHidden/>
              </w:rPr>
              <w:tab/>
            </w:r>
            <w:r>
              <w:rPr>
                <w:noProof/>
                <w:webHidden/>
              </w:rPr>
              <w:fldChar w:fldCharType="begin"/>
            </w:r>
            <w:r>
              <w:rPr>
                <w:noProof/>
                <w:webHidden/>
              </w:rPr>
              <w:instrText xml:space="preserve"> PAGEREF _Toc170108357 \h </w:instrText>
            </w:r>
            <w:r>
              <w:rPr>
                <w:noProof/>
                <w:webHidden/>
              </w:rPr>
            </w:r>
            <w:r>
              <w:rPr>
                <w:noProof/>
                <w:webHidden/>
              </w:rPr>
              <w:fldChar w:fldCharType="separate"/>
            </w:r>
            <w:r w:rsidR="00F9284C">
              <w:rPr>
                <w:noProof/>
                <w:webHidden/>
              </w:rPr>
              <w:t>37</w:t>
            </w:r>
            <w:r>
              <w:rPr>
                <w:noProof/>
                <w:webHidden/>
              </w:rPr>
              <w:fldChar w:fldCharType="end"/>
            </w:r>
          </w:hyperlink>
        </w:p>
        <w:p w14:paraId="5A4D4A9A" w14:textId="622BF7BA" w:rsidR="00E96D30" w:rsidRDefault="00E96D30">
          <w:pPr>
            <w:pStyle w:val="TOC1"/>
            <w:tabs>
              <w:tab w:val="right" w:leader="dot" w:pos="9016"/>
            </w:tabs>
            <w:rPr>
              <w:rFonts w:eastAsiaTheme="minorEastAsia"/>
              <w:noProof/>
              <w:color w:val="auto"/>
              <w:sz w:val="24"/>
              <w:szCs w:val="24"/>
              <w:lang w:eastAsia="en-AE"/>
            </w:rPr>
          </w:pPr>
          <w:hyperlink w:anchor="_Toc170108358" w:history="1">
            <w:r w:rsidRPr="003C7B02">
              <w:rPr>
                <w:rStyle w:val="Hyperlink"/>
                <w:rFonts w:eastAsia="Times New Roman"/>
                <w:noProof/>
                <w:lang w:eastAsia="en-AE"/>
              </w:rPr>
              <w:t>3. Scenario 3: Legal Education and Capacity Building Initiatives</w:t>
            </w:r>
            <w:r>
              <w:rPr>
                <w:noProof/>
                <w:webHidden/>
              </w:rPr>
              <w:tab/>
            </w:r>
            <w:r>
              <w:rPr>
                <w:noProof/>
                <w:webHidden/>
              </w:rPr>
              <w:fldChar w:fldCharType="begin"/>
            </w:r>
            <w:r>
              <w:rPr>
                <w:noProof/>
                <w:webHidden/>
              </w:rPr>
              <w:instrText xml:space="preserve"> PAGEREF _Toc170108358 \h </w:instrText>
            </w:r>
            <w:r>
              <w:rPr>
                <w:noProof/>
                <w:webHidden/>
              </w:rPr>
            </w:r>
            <w:r>
              <w:rPr>
                <w:noProof/>
                <w:webHidden/>
              </w:rPr>
              <w:fldChar w:fldCharType="separate"/>
            </w:r>
            <w:r w:rsidR="00F9284C">
              <w:rPr>
                <w:noProof/>
                <w:webHidden/>
              </w:rPr>
              <w:t>40</w:t>
            </w:r>
            <w:r>
              <w:rPr>
                <w:noProof/>
                <w:webHidden/>
              </w:rPr>
              <w:fldChar w:fldCharType="end"/>
            </w:r>
          </w:hyperlink>
        </w:p>
        <w:p w14:paraId="7C129D05" w14:textId="580CA881" w:rsidR="00E96D30" w:rsidRDefault="00E96D30">
          <w:pPr>
            <w:pStyle w:val="TOC2"/>
            <w:tabs>
              <w:tab w:val="right" w:leader="dot" w:pos="9016"/>
            </w:tabs>
            <w:rPr>
              <w:rFonts w:eastAsiaTheme="minorEastAsia"/>
              <w:noProof/>
              <w:sz w:val="24"/>
              <w:szCs w:val="24"/>
              <w:lang w:eastAsia="en-AE"/>
            </w:rPr>
          </w:pPr>
          <w:hyperlink w:anchor="_Toc170108360" w:history="1">
            <w:r w:rsidRPr="003C7B02">
              <w:rPr>
                <w:rStyle w:val="Hyperlink"/>
                <w:rFonts w:eastAsia="Times New Roman"/>
                <w:noProof/>
                <w:lang w:eastAsia="en-AE"/>
              </w:rPr>
              <w:t>Strategic Response 1: Curriculum Development Task Force</w:t>
            </w:r>
            <w:r>
              <w:rPr>
                <w:noProof/>
                <w:webHidden/>
              </w:rPr>
              <w:tab/>
            </w:r>
            <w:r>
              <w:rPr>
                <w:noProof/>
                <w:webHidden/>
              </w:rPr>
              <w:fldChar w:fldCharType="begin"/>
            </w:r>
            <w:r>
              <w:rPr>
                <w:noProof/>
                <w:webHidden/>
              </w:rPr>
              <w:instrText xml:space="preserve"> PAGEREF _Toc170108360 \h </w:instrText>
            </w:r>
            <w:r>
              <w:rPr>
                <w:noProof/>
                <w:webHidden/>
              </w:rPr>
            </w:r>
            <w:r>
              <w:rPr>
                <w:noProof/>
                <w:webHidden/>
              </w:rPr>
              <w:fldChar w:fldCharType="separate"/>
            </w:r>
            <w:r w:rsidR="00F9284C">
              <w:rPr>
                <w:noProof/>
                <w:webHidden/>
              </w:rPr>
              <w:t>43</w:t>
            </w:r>
            <w:r>
              <w:rPr>
                <w:noProof/>
                <w:webHidden/>
              </w:rPr>
              <w:fldChar w:fldCharType="end"/>
            </w:r>
          </w:hyperlink>
        </w:p>
        <w:p w14:paraId="711EC3FF" w14:textId="101A1841" w:rsidR="00E96D30" w:rsidRDefault="00E96D30">
          <w:pPr>
            <w:pStyle w:val="TOC2"/>
            <w:tabs>
              <w:tab w:val="right" w:leader="dot" w:pos="9016"/>
            </w:tabs>
            <w:rPr>
              <w:rFonts w:eastAsiaTheme="minorEastAsia"/>
              <w:noProof/>
              <w:sz w:val="24"/>
              <w:szCs w:val="24"/>
              <w:lang w:eastAsia="en-AE"/>
            </w:rPr>
          </w:pPr>
          <w:hyperlink w:anchor="_Toc170108361" w:history="1">
            <w:r w:rsidRPr="003C7B02">
              <w:rPr>
                <w:rStyle w:val="Hyperlink"/>
                <w:rFonts w:eastAsia="Times New Roman"/>
                <w:noProof/>
                <w:lang w:eastAsia="en-AE"/>
              </w:rPr>
              <w:t>Strategic Response 2: E-Learning Investment</w:t>
            </w:r>
            <w:r>
              <w:rPr>
                <w:noProof/>
                <w:webHidden/>
              </w:rPr>
              <w:tab/>
            </w:r>
            <w:r>
              <w:rPr>
                <w:noProof/>
                <w:webHidden/>
              </w:rPr>
              <w:fldChar w:fldCharType="begin"/>
            </w:r>
            <w:r>
              <w:rPr>
                <w:noProof/>
                <w:webHidden/>
              </w:rPr>
              <w:instrText xml:space="preserve"> PAGEREF _Toc170108361 \h </w:instrText>
            </w:r>
            <w:r>
              <w:rPr>
                <w:noProof/>
                <w:webHidden/>
              </w:rPr>
            </w:r>
            <w:r>
              <w:rPr>
                <w:noProof/>
                <w:webHidden/>
              </w:rPr>
              <w:fldChar w:fldCharType="separate"/>
            </w:r>
            <w:r w:rsidR="00F9284C">
              <w:rPr>
                <w:noProof/>
                <w:webHidden/>
              </w:rPr>
              <w:t>46</w:t>
            </w:r>
            <w:r>
              <w:rPr>
                <w:noProof/>
                <w:webHidden/>
              </w:rPr>
              <w:fldChar w:fldCharType="end"/>
            </w:r>
          </w:hyperlink>
        </w:p>
        <w:p w14:paraId="4451FF27" w14:textId="1754A77A" w:rsidR="00E96D30" w:rsidRDefault="00E96D30">
          <w:pPr>
            <w:pStyle w:val="TOC2"/>
            <w:tabs>
              <w:tab w:val="right" w:leader="dot" w:pos="9016"/>
            </w:tabs>
            <w:rPr>
              <w:rFonts w:eastAsiaTheme="minorEastAsia"/>
              <w:noProof/>
              <w:sz w:val="24"/>
              <w:szCs w:val="24"/>
              <w:lang w:eastAsia="en-AE"/>
            </w:rPr>
          </w:pPr>
          <w:hyperlink w:anchor="_Toc170108362" w:history="1">
            <w:r w:rsidRPr="003C7B02">
              <w:rPr>
                <w:rStyle w:val="Hyperlink"/>
                <w:rFonts w:eastAsia="Times New Roman"/>
                <w:noProof/>
                <w:lang w:eastAsia="en-AE"/>
              </w:rPr>
              <w:t>Strategic Response 3: Professional Development Initiatives</w:t>
            </w:r>
            <w:r>
              <w:rPr>
                <w:noProof/>
                <w:webHidden/>
              </w:rPr>
              <w:tab/>
            </w:r>
            <w:r>
              <w:rPr>
                <w:noProof/>
                <w:webHidden/>
              </w:rPr>
              <w:fldChar w:fldCharType="begin"/>
            </w:r>
            <w:r>
              <w:rPr>
                <w:noProof/>
                <w:webHidden/>
              </w:rPr>
              <w:instrText xml:space="preserve"> PAGEREF _Toc170108362 \h </w:instrText>
            </w:r>
            <w:r>
              <w:rPr>
                <w:noProof/>
                <w:webHidden/>
              </w:rPr>
            </w:r>
            <w:r>
              <w:rPr>
                <w:noProof/>
                <w:webHidden/>
              </w:rPr>
              <w:fldChar w:fldCharType="separate"/>
            </w:r>
            <w:r w:rsidR="00F9284C">
              <w:rPr>
                <w:noProof/>
                <w:webHidden/>
              </w:rPr>
              <w:t>49</w:t>
            </w:r>
            <w:r>
              <w:rPr>
                <w:noProof/>
                <w:webHidden/>
              </w:rPr>
              <w:fldChar w:fldCharType="end"/>
            </w:r>
          </w:hyperlink>
        </w:p>
        <w:p w14:paraId="18B65C34" w14:textId="7C75C37B" w:rsidR="00E96D30" w:rsidRDefault="00E96D30">
          <w:pPr>
            <w:pStyle w:val="TOC2"/>
            <w:tabs>
              <w:tab w:val="right" w:leader="dot" w:pos="9016"/>
            </w:tabs>
            <w:rPr>
              <w:rFonts w:eastAsiaTheme="minorEastAsia"/>
              <w:noProof/>
              <w:sz w:val="24"/>
              <w:szCs w:val="24"/>
              <w:lang w:eastAsia="en-AE"/>
            </w:rPr>
          </w:pPr>
          <w:hyperlink w:anchor="_Toc170108363" w:history="1">
            <w:r w:rsidRPr="003C7B02">
              <w:rPr>
                <w:rStyle w:val="Hyperlink"/>
                <w:rFonts w:eastAsia="Times New Roman"/>
                <w:noProof/>
                <w:lang w:eastAsia="en-AE"/>
              </w:rPr>
              <w:t>Strategic Response 4: International Collaboration</w:t>
            </w:r>
            <w:r>
              <w:rPr>
                <w:noProof/>
                <w:webHidden/>
              </w:rPr>
              <w:tab/>
            </w:r>
            <w:r>
              <w:rPr>
                <w:noProof/>
                <w:webHidden/>
              </w:rPr>
              <w:fldChar w:fldCharType="begin"/>
            </w:r>
            <w:r>
              <w:rPr>
                <w:noProof/>
                <w:webHidden/>
              </w:rPr>
              <w:instrText xml:space="preserve"> PAGEREF _Toc170108363 \h </w:instrText>
            </w:r>
            <w:r>
              <w:rPr>
                <w:noProof/>
                <w:webHidden/>
              </w:rPr>
            </w:r>
            <w:r>
              <w:rPr>
                <w:noProof/>
                <w:webHidden/>
              </w:rPr>
              <w:fldChar w:fldCharType="separate"/>
            </w:r>
            <w:r w:rsidR="00F9284C">
              <w:rPr>
                <w:noProof/>
                <w:webHidden/>
              </w:rPr>
              <w:t>52</w:t>
            </w:r>
            <w:r>
              <w:rPr>
                <w:noProof/>
                <w:webHidden/>
              </w:rPr>
              <w:fldChar w:fldCharType="end"/>
            </w:r>
          </w:hyperlink>
        </w:p>
        <w:p w14:paraId="26FBF2FC" w14:textId="43A90640" w:rsidR="00E96D30" w:rsidRDefault="00E96D30">
          <w:pPr>
            <w:pStyle w:val="TOC2"/>
            <w:tabs>
              <w:tab w:val="right" w:leader="dot" w:pos="9016"/>
            </w:tabs>
            <w:rPr>
              <w:rFonts w:eastAsiaTheme="minorEastAsia"/>
              <w:noProof/>
              <w:sz w:val="24"/>
              <w:szCs w:val="24"/>
              <w:lang w:eastAsia="en-AE"/>
            </w:rPr>
          </w:pPr>
          <w:hyperlink w:anchor="_Toc170108364" w:history="1">
            <w:r w:rsidRPr="003C7B02">
              <w:rPr>
                <w:rStyle w:val="Hyperlink"/>
                <w:rFonts w:eastAsia="Times New Roman"/>
                <w:noProof/>
                <w:lang w:eastAsia="en-AE"/>
              </w:rPr>
              <w:t>Strategic Response 5: Community Outreach Programs</w:t>
            </w:r>
            <w:r>
              <w:rPr>
                <w:noProof/>
                <w:webHidden/>
              </w:rPr>
              <w:tab/>
            </w:r>
            <w:r>
              <w:rPr>
                <w:noProof/>
                <w:webHidden/>
              </w:rPr>
              <w:fldChar w:fldCharType="begin"/>
            </w:r>
            <w:r>
              <w:rPr>
                <w:noProof/>
                <w:webHidden/>
              </w:rPr>
              <w:instrText xml:space="preserve"> PAGEREF _Toc170108364 \h </w:instrText>
            </w:r>
            <w:r>
              <w:rPr>
                <w:noProof/>
                <w:webHidden/>
              </w:rPr>
            </w:r>
            <w:r>
              <w:rPr>
                <w:noProof/>
                <w:webHidden/>
              </w:rPr>
              <w:fldChar w:fldCharType="separate"/>
            </w:r>
            <w:r w:rsidR="00F9284C">
              <w:rPr>
                <w:noProof/>
                <w:webHidden/>
              </w:rPr>
              <w:t>55</w:t>
            </w:r>
            <w:r>
              <w:rPr>
                <w:noProof/>
                <w:webHidden/>
              </w:rPr>
              <w:fldChar w:fldCharType="end"/>
            </w:r>
          </w:hyperlink>
        </w:p>
        <w:p w14:paraId="6B62512A" w14:textId="69BFC163" w:rsidR="00B43F53" w:rsidRDefault="00B43F53" w:rsidP="00B43F53">
          <w:r w:rsidRPr="00BE5AB9">
            <w:rPr>
              <w:rFonts w:ascii="Abadi" w:hAnsi="Abadi"/>
              <w:b/>
              <w:bCs/>
              <w:noProof/>
            </w:rPr>
            <w:fldChar w:fldCharType="end"/>
          </w:r>
        </w:p>
      </w:sdtContent>
    </w:sdt>
    <w:p w14:paraId="35D0B983" w14:textId="77777777" w:rsidR="00B43F53" w:rsidRDefault="00B43F53" w:rsidP="00B43F53">
      <w:pPr>
        <w:rPr>
          <w:rFonts w:ascii="Abadi" w:eastAsiaTheme="majorEastAsia" w:hAnsi="Abadi" w:cstheme="majorBidi"/>
          <w:b/>
          <w:color w:val="E4312B"/>
          <w:sz w:val="28"/>
          <w:szCs w:val="40"/>
        </w:rPr>
      </w:pPr>
      <w:r>
        <w:br w:type="page"/>
      </w:r>
    </w:p>
    <w:p w14:paraId="52531D23" w14:textId="77777777" w:rsidR="00E96D30" w:rsidRDefault="00E96D30" w:rsidP="00E96D30">
      <w:pPr>
        <w:pStyle w:val="Heading1"/>
        <w:pBdr>
          <w:bottom w:val="single" w:sz="4" w:space="1" w:color="auto"/>
        </w:pBdr>
        <w:rPr>
          <w:rFonts w:eastAsia="Times New Roman"/>
          <w:lang w:eastAsia="en-AE"/>
        </w:rPr>
      </w:pPr>
      <w:bookmarkStart w:id="15" w:name="_Toc170108344"/>
      <w:r>
        <w:rPr>
          <w:rFonts w:eastAsia="Times New Roman"/>
          <w:lang w:eastAsia="en-AE"/>
        </w:rPr>
        <w:lastRenderedPageBreak/>
        <w:t>1. Scenario 1: Comprehensive Judicial System Overhaul</w:t>
      </w:r>
      <w:bookmarkEnd w:id="15"/>
      <w:r>
        <w:rPr>
          <w:rFonts w:eastAsia="Times New Roman"/>
          <w:lang w:eastAsia="en-AE"/>
        </w:rPr>
        <w:br/>
      </w:r>
    </w:p>
    <w:p w14:paraId="599198F0" w14:textId="77777777" w:rsidR="00E96D30" w:rsidRDefault="00E96D30" w:rsidP="00E96D30">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6" w:name="_Toc170108345"/>
      <w:r>
        <w:rPr>
          <w:rFonts w:ascii="Abadi" w:eastAsia="Times New Roman" w:hAnsi="Abadi" w:cs="Times New Roman"/>
          <w:b/>
          <w:bCs/>
          <w:kern w:val="0"/>
          <w:sz w:val="28"/>
          <w:szCs w:val="28"/>
          <w:lang w:eastAsia="en-AE"/>
          <w14:ligatures w14:val="none"/>
        </w:rPr>
        <w:t>Summary:</w:t>
      </w:r>
      <w:bookmarkEnd w:id="16"/>
    </w:p>
    <w:p w14:paraId="41A50521"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this scenario, Palestine's judicial system undergoes a comprehensive overhaul to address inefficiencies, corruption, and outdated regulations by integrating modern digital tools, revising legal codes, and enhancing transparency. Supported by strong political will, international expertise, and public demand, these reforms aim to create a more efficient, equitable, and trustworthy legal environment. The strategic responses include forming alliances with international legal bodies, deploying modern digital tools, implementing robust anti-corruption measures, developing comprehensive training programs for legal professionals, and launching public communication campaigns. These efforts collectively enhance judicial capacity, transparency, and public trust, leading to a fairer and more efficient judicial system.</w:t>
      </w:r>
    </w:p>
    <w:p w14:paraId="72C2A9F0"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30FE4C0F" w14:textId="77777777" w:rsidR="00E96D30" w:rsidRDefault="00E96D30" w:rsidP="00E96D30">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Current Judicial System State</w:t>
      </w:r>
      <w:r>
        <w:rPr>
          <w:rFonts w:ascii="Abadi" w:eastAsia="Times New Roman" w:hAnsi="Abadi" w:cs="Times New Roman"/>
          <w:kern w:val="0"/>
          <w:sz w:val="28"/>
          <w:szCs w:val="28"/>
          <w:lang w:eastAsia="en-AE"/>
          <w14:ligatures w14:val="none"/>
        </w:rPr>
        <w:t>: The existing judicial system is plagued by inefficiencies, corruption, and a significant backlog of cases, leading to delayed justice and public distrust.</w:t>
      </w:r>
    </w:p>
    <w:p w14:paraId="26B89645" w14:textId="77777777" w:rsidR="00E96D30" w:rsidRDefault="00E96D30" w:rsidP="00E96D30">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Landscape</w:t>
      </w:r>
      <w:r>
        <w:rPr>
          <w:rFonts w:ascii="Abadi" w:eastAsia="Times New Roman" w:hAnsi="Abadi" w:cs="Times New Roman"/>
          <w:kern w:val="0"/>
          <w:sz w:val="28"/>
          <w:szCs w:val="28"/>
          <w:lang w:eastAsia="en-AE"/>
          <w14:ligatures w14:val="none"/>
        </w:rPr>
        <w:t>: Limited integration of digital tools and modern technologies in the judicial processes, contributing to inefficiencies and procedural delays.</w:t>
      </w:r>
    </w:p>
    <w:p w14:paraId="12699F19" w14:textId="77777777" w:rsidR="00E96D30" w:rsidRDefault="00E96D30" w:rsidP="00E96D30">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Environment</w:t>
      </w:r>
      <w:r>
        <w:rPr>
          <w:rFonts w:ascii="Abadi" w:eastAsia="Times New Roman" w:hAnsi="Abadi" w:cs="Times New Roman"/>
          <w:kern w:val="0"/>
          <w:sz w:val="28"/>
          <w:szCs w:val="28"/>
          <w:lang w:eastAsia="en-AE"/>
          <w14:ligatures w14:val="none"/>
        </w:rPr>
        <w:t>: Existing laws and regulations are outdated and do not adequately address modern legal challenges or incorporate international best practices.</w:t>
      </w:r>
    </w:p>
    <w:p w14:paraId="7909473D" w14:textId="77777777" w:rsidR="00E96D30" w:rsidRDefault="00E96D30" w:rsidP="00E96D30">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Factors</w:t>
      </w:r>
      <w:r>
        <w:rPr>
          <w:rFonts w:ascii="Abadi" w:eastAsia="Times New Roman" w:hAnsi="Abadi" w:cs="Times New Roman"/>
          <w:kern w:val="0"/>
          <w:sz w:val="28"/>
          <w:szCs w:val="28"/>
          <w:lang w:eastAsia="en-AE"/>
          <w14:ligatures w14:val="none"/>
        </w:rPr>
        <w:t>: Funding constraints impact the ability to implement widespread reforms and modernize infrastructure.</w:t>
      </w:r>
    </w:p>
    <w:p w14:paraId="73FEE219" w14:textId="77777777" w:rsidR="00E96D30" w:rsidRDefault="00E96D30" w:rsidP="00E96D30">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Dynamics</w:t>
      </w:r>
      <w:r>
        <w:rPr>
          <w:rFonts w:ascii="Abadi" w:eastAsia="Times New Roman" w:hAnsi="Abadi" w:cs="Times New Roman"/>
          <w:kern w:val="0"/>
          <w:sz w:val="28"/>
          <w:szCs w:val="28"/>
          <w:lang w:eastAsia="en-AE"/>
          <w14:ligatures w14:val="none"/>
        </w:rPr>
        <w:t>: Public demand for a more transparent, efficient, and equitable legal system is growing, driven by increased awareness of rights and legal processes.</w:t>
      </w:r>
    </w:p>
    <w:p w14:paraId="1434CB80"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486FAF10" w14:textId="77777777" w:rsidR="00E96D30" w:rsidRDefault="00E96D30" w:rsidP="00E96D30">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Will</w:t>
      </w:r>
      <w:r>
        <w:rPr>
          <w:rFonts w:ascii="Abadi" w:eastAsia="Times New Roman" w:hAnsi="Abadi" w:cs="Times New Roman"/>
          <w:kern w:val="0"/>
          <w:sz w:val="28"/>
          <w:szCs w:val="28"/>
          <w:lang w:eastAsia="en-AE"/>
          <w14:ligatures w14:val="none"/>
        </w:rPr>
        <w:t>: Strong government commitment to judicial reforms and anti-corruption measures.</w:t>
      </w:r>
    </w:p>
    <w:p w14:paraId="7F9BD02D" w14:textId="77777777" w:rsidR="00E96D30" w:rsidRDefault="00E96D30" w:rsidP="00E96D30">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Advancements</w:t>
      </w:r>
      <w:r>
        <w:rPr>
          <w:rFonts w:ascii="Abadi" w:eastAsia="Times New Roman" w:hAnsi="Abadi" w:cs="Times New Roman"/>
          <w:kern w:val="0"/>
          <w:sz w:val="28"/>
          <w:szCs w:val="28"/>
          <w:lang w:eastAsia="en-AE"/>
          <w14:ligatures w14:val="none"/>
        </w:rPr>
        <w:t>: Availability and adoption of digital tools to streamline legal processes and enhance transparency.</w:t>
      </w:r>
    </w:p>
    <w:p w14:paraId="178E469C" w14:textId="77777777" w:rsidR="00E96D30" w:rsidRDefault="00E96D30" w:rsidP="00E96D30">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Support</w:t>
      </w:r>
      <w:r>
        <w:rPr>
          <w:rFonts w:ascii="Abadi" w:eastAsia="Times New Roman" w:hAnsi="Abadi" w:cs="Times New Roman"/>
          <w:kern w:val="0"/>
          <w:sz w:val="28"/>
          <w:szCs w:val="28"/>
          <w:lang w:eastAsia="en-AE"/>
          <w14:ligatures w14:val="none"/>
        </w:rPr>
        <w:t>: Assistance from international bodies and NGOs offering expertise and funding for judicial reforms.</w:t>
      </w:r>
    </w:p>
    <w:p w14:paraId="483796AE" w14:textId="77777777" w:rsidR="00E96D30" w:rsidRDefault="00E96D30" w:rsidP="00E96D30">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Pressure</w:t>
      </w:r>
      <w:r>
        <w:rPr>
          <w:rFonts w:ascii="Abadi" w:eastAsia="Times New Roman" w:hAnsi="Abadi" w:cs="Times New Roman"/>
          <w:kern w:val="0"/>
          <w:sz w:val="28"/>
          <w:szCs w:val="28"/>
          <w:lang w:eastAsia="en-AE"/>
          <w14:ligatures w14:val="none"/>
        </w:rPr>
        <w:t>: Growing public demand for legal accountability and efficient judicial processes.</w:t>
      </w:r>
    </w:p>
    <w:p w14:paraId="179C5A0B" w14:textId="77777777" w:rsidR="00E96D30" w:rsidRDefault="00E96D30" w:rsidP="00E96D30">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Incentives</w:t>
      </w:r>
      <w:r>
        <w:rPr>
          <w:rFonts w:ascii="Abadi" w:eastAsia="Times New Roman" w:hAnsi="Abadi" w:cs="Times New Roman"/>
          <w:kern w:val="0"/>
          <w:sz w:val="28"/>
          <w:szCs w:val="28"/>
          <w:lang w:eastAsia="en-AE"/>
          <w14:ligatures w14:val="none"/>
        </w:rPr>
        <w:t>: Potential for economic growth through improved legal certainty and investment climate.</w:t>
      </w:r>
    </w:p>
    <w:p w14:paraId="643720C0"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31F04DE7" w14:textId="77777777" w:rsidR="00E96D30" w:rsidRDefault="00E96D30" w:rsidP="00E96D30">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Modernized Legal Framework</w:t>
      </w:r>
      <w:r>
        <w:rPr>
          <w:rFonts w:ascii="Abadi" w:eastAsia="Times New Roman" w:hAnsi="Abadi" w:cs="Times New Roman"/>
          <w:kern w:val="0"/>
          <w:sz w:val="28"/>
          <w:szCs w:val="28"/>
          <w:lang w:eastAsia="en-AE"/>
          <w14:ligatures w14:val="none"/>
        </w:rPr>
        <w:t>: Comprehensive revision and modernization of legal codes to align with international standards and best practices.</w:t>
      </w:r>
    </w:p>
    <w:p w14:paraId="6AE95CD3" w14:textId="77777777" w:rsidR="00E96D30" w:rsidRDefault="00E96D30" w:rsidP="00E96D30">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Integration</w:t>
      </w:r>
      <w:r>
        <w:rPr>
          <w:rFonts w:ascii="Abadi" w:eastAsia="Times New Roman" w:hAnsi="Abadi" w:cs="Times New Roman"/>
          <w:kern w:val="0"/>
          <w:sz w:val="28"/>
          <w:szCs w:val="28"/>
          <w:lang w:eastAsia="en-AE"/>
          <w14:ligatures w14:val="none"/>
        </w:rPr>
        <w:t>: Implementation of e-justice systems, including electronic filing, case management systems, and virtual courtrooms to reduce delays and enhance accessibility.</w:t>
      </w:r>
    </w:p>
    <w:p w14:paraId="159AF68D" w14:textId="77777777" w:rsidR="00E96D30" w:rsidRDefault="00E96D30" w:rsidP="00E96D30">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Anti-Corruption Measures</w:t>
      </w:r>
      <w:r>
        <w:rPr>
          <w:rFonts w:ascii="Abadi" w:eastAsia="Times New Roman" w:hAnsi="Abadi" w:cs="Times New Roman"/>
          <w:kern w:val="0"/>
          <w:sz w:val="28"/>
          <w:szCs w:val="28"/>
          <w:lang w:eastAsia="en-AE"/>
          <w14:ligatures w14:val="none"/>
        </w:rPr>
        <w:t>: Establishment of independent anti-corruption bodies and stringent measures to combat judicial corruption.</w:t>
      </w:r>
    </w:p>
    <w:p w14:paraId="74F14846" w14:textId="77777777" w:rsidR="00E96D30" w:rsidRDefault="00E96D30" w:rsidP="00E96D30">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w:t>
      </w:r>
      <w:r>
        <w:rPr>
          <w:rFonts w:ascii="Abadi" w:eastAsia="Times New Roman" w:hAnsi="Abadi" w:cs="Times New Roman"/>
          <w:kern w:val="0"/>
          <w:sz w:val="28"/>
          <w:szCs w:val="28"/>
          <w:lang w:eastAsia="en-AE"/>
          <w14:ligatures w14:val="none"/>
        </w:rPr>
        <w:t>: Training programs for judges, lawyers, and court staff on new laws, digital tools, and ethical standards.</w:t>
      </w:r>
    </w:p>
    <w:p w14:paraId="676EA974" w14:textId="77777777" w:rsidR="00E96D30" w:rsidRDefault="00E96D30" w:rsidP="00E96D30">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Engagement</w:t>
      </w:r>
      <w:r>
        <w:rPr>
          <w:rFonts w:ascii="Abadi" w:eastAsia="Times New Roman" w:hAnsi="Abadi" w:cs="Times New Roman"/>
          <w:kern w:val="0"/>
          <w:sz w:val="28"/>
          <w:szCs w:val="28"/>
          <w:lang w:eastAsia="en-AE"/>
          <w14:ligatures w14:val="none"/>
        </w:rPr>
        <w:t>: Enhanced transparency and public participation in the judicial process through open data initiatives and public consultations.</w:t>
      </w:r>
    </w:p>
    <w:p w14:paraId="1B67A315"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71E80B3B" w14:textId="77777777" w:rsidR="00E96D30" w:rsidRDefault="00E96D30" w:rsidP="00E96D30">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Justice</w:t>
      </w:r>
      <w:r>
        <w:rPr>
          <w:rFonts w:ascii="Abadi" w:eastAsia="Times New Roman" w:hAnsi="Abadi" w:cs="Times New Roman"/>
          <w:kern w:val="0"/>
          <w:sz w:val="28"/>
          <w:szCs w:val="28"/>
          <w:lang w:eastAsia="en-AE"/>
          <w14:ligatures w14:val="none"/>
        </w:rPr>
        <w:t>: Improved access to timely and fair legal proceedings for all citizens.</w:t>
      </w:r>
    </w:p>
    <w:p w14:paraId="6E03D5E2" w14:textId="77777777" w:rsidR="00E96D30" w:rsidRDefault="00E96D30" w:rsidP="00E96D30">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Growth</w:t>
      </w:r>
      <w:r>
        <w:rPr>
          <w:rFonts w:ascii="Abadi" w:eastAsia="Times New Roman" w:hAnsi="Abadi" w:cs="Times New Roman"/>
          <w:kern w:val="0"/>
          <w:sz w:val="28"/>
          <w:szCs w:val="28"/>
          <w:lang w:eastAsia="en-AE"/>
          <w14:ligatures w14:val="none"/>
        </w:rPr>
        <w:t>: Increased investor confidence and economic activity due to a more reliable legal environment.</w:t>
      </w:r>
    </w:p>
    <w:p w14:paraId="24313E42" w14:textId="77777777" w:rsidR="00E96D30" w:rsidRDefault="00E96D30" w:rsidP="00E96D30">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Trust</w:t>
      </w:r>
      <w:r>
        <w:rPr>
          <w:rFonts w:ascii="Abadi" w:eastAsia="Times New Roman" w:hAnsi="Abadi" w:cs="Times New Roman"/>
          <w:kern w:val="0"/>
          <w:sz w:val="28"/>
          <w:szCs w:val="28"/>
          <w:lang w:eastAsia="en-AE"/>
          <w14:ligatures w14:val="none"/>
        </w:rPr>
        <w:t>: Enhanced public trust in the judicial system through increased transparency and efficiency.</w:t>
      </w:r>
    </w:p>
    <w:p w14:paraId="102E26E6" w14:textId="77777777" w:rsidR="00E96D30" w:rsidRDefault="00E96D30" w:rsidP="00E96D30">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Corruption</w:t>
      </w:r>
      <w:r>
        <w:rPr>
          <w:rFonts w:ascii="Abadi" w:eastAsia="Times New Roman" w:hAnsi="Abadi" w:cs="Times New Roman"/>
          <w:kern w:val="0"/>
          <w:sz w:val="28"/>
          <w:szCs w:val="28"/>
          <w:lang w:eastAsia="en-AE"/>
          <w14:ligatures w14:val="none"/>
        </w:rPr>
        <w:t>: Significant reduction in judicial corruption, leading to fairer outcomes.</w:t>
      </w:r>
    </w:p>
    <w:p w14:paraId="5596EC84" w14:textId="77777777" w:rsidR="00E96D30" w:rsidRDefault="00E96D30" w:rsidP="00E96D30">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Legal Certainty</w:t>
      </w:r>
      <w:r>
        <w:rPr>
          <w:rFonts w:ascii="Abadi" w:eastAsia="Times New Roman" w:hAnsi="Abadi" w:cs="Times New Roman"/>
          <w:kern w:val="0"/>
          <w:sz w:val="28"/>
          <w:szCs w:val="28"/>
          <w:lang w:eastAsia="en-AE"/>
          <w14:ligatures w14:val="none"/>
        </w:rPr>
        <w:t>: Clear and modern legal frameworks providing better guidance for citizens and businesses.</w:t>
      </w:r>
    </w:p>
    <w:p w14:paraId="19FC6F2E"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0441E86B" w14:textId="77777777" w:rsidR="00E96D30" w:rsidRDefault="00E96D30" w:rsidP="00E96D30">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Collaboration</w:t>
      </w:r>
      <w:r>
        <w:rPr>
          <w:rFonts w:ascii="Abadi" w:eastAsia="Times New Roman" w:hAnsi="Abadi" w:cs="Times New Roman"/>
          <w:kern w:val="0"/>
          <w:sz w:val="28"/>
          <w:szCs w:val="28"/>
          <w:lang w:eastAsia="en-AE"/>
          <w14:ligatures w14:val="none"/>
        </w:rPr>
        <w:t>: Form alliances with international legal bodies, NGOs, and local communities to support the reform process.</w:t>
      </w:r>
    </w:p>
    <w:p w14:paraId="6F7E06E4" w14:textId="77777777" w:rsidR="00E96D30" w:rsidRDefault="00E96D30" w:rsidP="00E96D30">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Implementation</w:t>
      </w:r>
      <w:r>
        <w:rPr>
          <w:rFonts w:ascii="Abadi" w:eastAsia="Times New Roman" w:hAnsi="Abadi" w:cs="Times New Roman"/>
          <w:kern w:val="0"/>
          <w:sz w:val="28"/>
          <w:szCs w:val="28"/>
          <w:lang w:eastAsia="en-AE"/>
          <w14:ligatures w14:val="none"/>
        </w:rPr>
        <w:t>: Invest in and deploy modern digital tools to streamline judicial processes.</w:t>
      </w:r>
    </w:p>
    <w:p w14:paraId="50DB579B" w14:textId="77777777" w:rsidR="00E96D30" w:rsidRDefault="00E96D30" w:rsidP="00E96D30">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Anti-Corruption Initiatives</w:t>
      </w:r>
      <w:r>
        <w:rPr>
          <w:rFonts w:ascii="Abadi" w:eastAsia="Times New Roman" w:hAnsi="Abadi" w:cs="Times New Roman"/>
          <w:kern w:val="0"/>
          <w:sz w:val="28"/>
          <w:szCs w:val="28"/>
          <w:lang w:eastAsia="en-AE"/>
          <w14:ligatures w14:val="none"/>
        </w:rPr>
        <w:t>: Implement robust anti-corruption measures and ensure independent oversight.</w:t>
      </w:r>
    </w:p>
    <w:p w14:paraId="09BCBC0A" w14:textId="77777777" w:rsidR="00E96D30" w:rsidRDefault="00E96D30" w:rsidP="00E96D30">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Develop comprehensive training programs for legal professionals on new systems and ethical standards.</w:t>
      </w:r>
    </w:p>
    <w:p w14:paraId="2886803C" w14:textId="77777777" w:rsidR="00E96D30" w:rsidRDefault="00E96D30" w:rsidP="00E96D30">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Communication</w:t>
      </w:r>
      <w:r>
        <w:rPr>
          <w:rFonts w:ascii="Abadi" w:eastAsia="Times New Roman" w:hAnsi="Abadi" w:cs="Times New Roman"/>
          <w:kern w:val="0"/>
          <w:sz w:val="28"/>
          <w:szCs w:val="28"/>
          <w:lang w:eastAsia="en-AE"/>
          <w14:ligatures w14:val="none"/>
        </w:rPr>
        <w:t>: Launch campaigns to educate the public about reforms and enhance transparency.</w:t>
      </w:r>
    </w:p>
    <w:p w14:paraId="4AF244E7"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4B4A3A38" w14:textId="77777777" w:rsidR="00E96D30" w:rsidRDefault="00E96D30" w:rsidP="00E96D30">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Legislative Changes</w:t>
      </w:r>
      <w:r>
        <w:rPr>
          <w:rFonts w:ascii="Abadi" w:eastAsia="Times New Roman" w:hAnsi="Abadi" w:cs="Times New Roman"/>
          <w:kern w:val="0"/>
          <w:sz w:val="28"/>
          <w:szCs w:val="28"/>
          <w:lang w:eastAsia="en-AE"/>
          <w14:ligatures w14:val="none"/>
        </w:rPr>
        <w:t>: Passage of new laws and regulations supporting judicial reforms.</w:t>
      </w:r>
    </w:p>
    <w:p w14:paraId="79A84A2F" w14:textId="77777777" w:rsidR="00E96D30" w:rsidRDefault="00E96D30" w:rsidP="00E96D30">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Adoption Rates</w:t>
      </w:r>
      <w:r>
        <w:rPr>
          <w:rFonts w:ascii="Abadi" w:eastAsia="Times New Roman" w:hAnsi="Abadi" w:cs="Times New Roman"/>
          <w:kern w:val="0"/>
          <w:sz w:val="28"/>
          <w:szCs w:val="28"/>
          <w:lang w:eastAsia="en-AE"/>
          <w14:ligatures w14:val="none"/>
        </w:rPr>
        <w:t>: Successful implementation and usage of digital tools in the judicial system.</w:t>
      </w:r>
    </w:p>
    <w:p w14:paraId="4832F718" w14:textId="77777777" w:rsidR="00E96D30" w:rsidRDefault="00E96D30" w:rsidP="00E96D30">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Opinion Surveys</w:t>
      </w:r>
      <w:r>
        <w:rPr>
          <w:rFonts w:ascii="Abadi" w:eastAsia="Times New Roman" w:hAnsi="Abadi" w:cs="Times New Roman"/>
          <w:kern w:val="0"/>
          <w:sz w:val="28"/>
          <w:szCs w:val="28"/>
          <w:lang w:eastAsia="en-AE"/>
          <w14:ligatures w14:val="none"/>
        </w:rPr>
        <w:t>: Increased public satisfaction and trust in the judicial system.</w:t>
      </w:r>
    </w:p>
    <w:p w14:paraId="663E1DAC" w14:textId="77777777" w:rsidR="00E96D30" w:rsidRDefault="00E96D30" w:rsidP="00E96D30">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Corruption Indices</w:t>
      </w:r>
      <w:r>
        <w:rPr>
          <w:rFonts w:ascii="Abadi" w:eastAsia="Times New Roman" w:hAnsi="Abadi" w:cs="Times New Roman"/>
          <w:kern w:val="0"/>
          <w:sz w:val="28"/>
          <w:szCs w:val="28"/>
          <w:lang w:eastAsia="en-AE"/>
          <w14:ligatures w14:val="none"/>
        </w:rPr>
        <w:t>: Improvements in national and international corruption perception indices.</w:t>
      </w:r>
    </w:p>
    <w:p w14:paraId="78053409" w14:textId="77777777" w:rsidR="00E96D30" w:rsidRDefault="00E96D30" w:rsidP="00E96D30">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Case Resolution Rates</w:t>
      </w:r>
      <w:r>
        <w:rPr>
          <w:rFonts w:ascii="Abadi" w:eastAsia="Times New Roman" w:hAnsi="Abadi" w:cs="Times New Roman"/>
          <w:kern w:val="0"/>
          <w:sz w:val="28"/>
          <w:szCs w:val="28"/>
          <w:lang w:eastAsia="en-AE"/>
          <w14:ligatures w14:val="none"/>
        </w:rPr>
        <w:t>: Reduction in case backlogs and faster resolution of legal disputes.</w:t>
      </w:r>
    </w:p>
    <w:p w14:paraId="7AAA3454" w14:textId="77777777" w:rsidR="00E96D30" w:rsidRDefault="00E96D30" w:rsidP="00E96D30">
      <w:pPr>
        <w:rPr>
          <w:rFonts w:ascii="Abadi" w:hAnsi="Abadi"/>
          <w:sz w:val="28"/>
          <w:szCs w:val="28"/>
        </w:rPr>
      </w:pPr>
      <w:r>
        <w:rPr>
          <w:rFonts w:ascii="Abadi" w:hAnsi="Abadi"/>
          <w:kern w:val="0"/>
          <w:sz w:val="28"/>
          <w:szCs w:val="28"/>
          <w14:ligatures w14:val="none"/>
        </w:rPr>
        <w:br w:type="page"/>
      </w:r>
    </w:p>
    <w:p w14:paraId="6EA66C7B" w14:textId="77777777" w:rsidR="00E96D30" w:rsidRDefault="00E96D30" w:rsidP="00E96D30">
      <w:pPr>
        <w:pStyle w:val="Heading2"/>
        <w:rPr>
          <w:rFonts w:eastAsia="Times New Roman"/>
          <w:lang w:eastAsia="en-AE"/>
        </w:rPr>
      </w:pPr>
      <w:bookmarkStart w:id="17" w:name="_Toc170108346"/>
      <w:r>
        <w:rPr>
          <w:rFonts w:eastAsia="Times New Roman"/>
          <w:lang w:eastAsia="en-AE"/>
        </w:rPr>
        <w:t>Strategic Response 1: Stakeholder Collaboration for Judicial Reform</w:t>
      </w:r>
      <w:bookmarkEnd w:id="17"/>
    </w:p>
    <w:p w14:paraId="019C8F2B"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6E2D080F"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Stakeholder Collaboration for Judicial Reform</w:t>
      </w:r>
    </w:p>
    <w:p w14:paraId="509B246E"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6AD17470"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forming alliances with international legal bodies, NGOs, and local communities to support the judicial reform process. The aim is to leverage the expertise, resources, and influence of various stakeholders to create a robust, transparent, and efficient judicial system in Palestine.</w:t>
      </w:r>
    </w:p>
    <w:p w14:paraId="006CDCC9"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6B5EB44D"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build a collaborative network that supports comprehensive judicial reform, ensuring a fair, transparent, and efficient legal system for all citizens.</w:t>
      </w:r>
    </w:p>
    <w:p w14:paraId="2B37F166"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1C34AC00"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engage and unite key stakeholders in the pursuit of judicial reforms that align with international standards and best practices, thereby enhancing justice, accountability, and public trust in the legal system.</w:t>
      </w:r>
    </w:p>
    <w:p w14:paraId="2BB73C97"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2F9C365D"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reformed judicial system in Palestine that operates transparently, efficiently, and fairly, supported by a strong coalition of international and local partners.</w:t>
      </w:r>
    </w:p>
    <w:p w14:paraId="16DE4888"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68914C77" w14:textId="77777777" w:rsidR="00E96D30" w:rsidRDefault="00E96D30" w:rsidP="00E96D30">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Identification</w:t>
      </w:r>
      <w:r>
        <w:rPr>
          <w:rFonts w:ascii="Abadi" w:eastAsia="Times New Roman" w:hAnsi="Abadi" w:cs="Times New Roman"/>
          <w:kern w:val="0"/>
          <w:sz w:val="28"/>
          <w:szCs w:val="28"/>
          <w:lang w:eastAsia="en-AE"/>
          <w14:ligatures w14:val="none"/>
        </w:rPr>
        <w:t>: Identify key stakeholders including international legal bodies, NGOs, local legal professionals, community leaders, and government officials.</w:t>
      </w:r>
    </w:p>
    <w:p w14:paraId="292F60E0" w14:textId="77777777" w:rsidR="00E96D30" w:rsidRDefault="00E96D30" w:rsidP="00E96D30">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Strategy Development</w:t>
      </w:r>
      <w:r>
        <w:rPr>
          <w:rFonts w:ascii="Abadi" w:eastAsia="Times New Roman" w:hAnsi="Abadi" w:cs="Times New Roman"/>
          <w:kern w:val="0"/>
          <w:sz w:val="28"/>
          <w:szCs w:val="28"/>
          <w:lang w:eastAsia="en-AE"/>
          <w14:ligatures w14:val="none"/>
        </w:rPr>
        <w:t>: Develop a comprehensive strategy to engage identified stakeholders, outlining objectives, benefits, and methods of collaboration.</w:t>
      </w:r>
    </w:p>
    <w:p w14:paraId="19A43D94" w14:textId="77777777" w:rsidR="00E96D30" w:rsidRDefault="00E96D30" w:rsidP="00E96D30">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Formal Agreements</w:t>
      </w:r>
      <w:r>
        <w:rPr>
          <w:rFonts w:ascii="Abadi" w:eastAsia="Times New Roman" w:hAnsi="Abadi" w:cs="Times New Roman"/>
          <w:kern w:val="0"/>
          <w:sz w:val="28"/>
          <w:szCs w:val="28"/>
          <w:lang w:eastAsia="en-AE"/>
          <w14:ligatures w14:val="none"/>
        </w:rPr>
        <w:t>: Establish formal partnerships through MOUs or agreements that define roles, responsibilities, and contributions of each stakeholder.</w:t>
      </w:r>
    </w:p>
    <w:p w14:paraId="4CDB2630" w14:textId="77777777" w:rsidR="00E96D30" w:rsidRDefault="00E96D30" w:rsidP="00E96D30">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Mobilization</w:t>
      </w:r>
      <w:r>
        <w:rPr>
          <w:rFonts w:ascii="Abadi" w:eastAsia="Times New Roman" w:hAnsi="Abadi" w:cs="Times New Roman"/>
          <w:kern w:val="0"/>
          <w:sz w:val="28"/>
          <w:szCs w:val="28"/>
          <w:lang w:eastAsia="en-AE"/>
          <w14:ligatures w14:val="none"/>
        </w:rPr>
        <w:t>: Leverage the resources, expertise, and funding from international and local partners to support judicial reforms.</w:t>
      </w:r>
    </w:p>
    <w:p w14:paraId="0E54EDF6" w14:textId="77777777" w:rsidR="00E96D30" w:rsidRDefault="00E96D30" w:rsidP="00E96D30">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Joint Task Forces</w:t>
      </w:r>
      <w:r>
        <w:rPr>
          <w:rFonts w:ascii="Abadi" w:eastAsia="Times New Roman" w:hAnsi="Abadi" w:cs="Times New Roman"/>
          <w:kern w:val="0"/>
          <w:sz w:val="28"/>
          <w:szCs w:val="28"/>
          <w:lang w:eastAsia="en-AE"/>
          <w14:ligatures w14:val="none"/>
        </w:rPr>
        <w:t>: Create joint task forces to focus on specific areas of reform, such as anti-corruption measures, digital integration, and capacity building.</w:t>
      </w:r>
    </w:p>
    <w:p w14:paraId="6B39A6C5" w14:textId="77777777" w:rsidR="00E96D30" w:rsidRDefault="00E96D30" w:rsidP="00E96D30">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Regular Communication</w:t>
      </w:r>
      <w:r>
        <w:rPr>
          <w:rFonts w:ascii="Abadi" w:eastAsia="Times New Roman" w:hAnsi="Abadi" w:cs="Times New Roman"/>
          <w:kern w:val="0"/>
          <w:sz w:val="28"/>
          <w:szCs w:val="28"/>
          <w:lang w:eastAsia="en-AE"/>
          <w14:ligatures w14:val="none"/>
        </w:rPr>
        <w:t>: Set up regular communication channels and forums for stakeholders to share progress, challenges, and best practices.</w:t>
      </w:r>
    </w:p>
    <w:p w14:paraId="1DBFBA72" w14:textId="77777777" w:rsidR="00E96D30" w:rsidRDefault="00E96D30" w:rsidP="00E96D30">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Implement a robust monitoring and evaluation framework to assess the effectiveness of stakeholder collaborations and make necessary adjustments.</w:t>
      </w:r>
    </w:p>
    <w:p w14:paraId="5F606A06"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10D05461" w14:textId="77777777" w:rsidR="00E96D30" w:rsidRDefault="00E96D30" w:rsidP="00E96D30">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Inclusive Engagement</w:t>
      </w:r>
      <w:r>
        <w:rPr>
          <w:rFonts w:ascii="Abadi" w:eastAsia="Times New Roman" w:hAnsi="Abadi" w:cs="Times New Roman"/>
          <w:kern w:val="0"/>
          <w:sz w:val="28"/>
          <w:szCs w:val="28"/>
          <w:lang w:eastAsia="en-AE"/>
          <w14:ligatures w14:val="none"/>
        </w:rPr>
        <w:t>: Ensuring all relevant stakeholders are included and actively engaged in the reform process.</w:t>
      </w:r>
    </w:p>
    <w:p w14:paraId="2341CBCE" w14:textId="77777777" w:rsidR="00E96D30" w:rsidRDefault="00E96D30" w:rsidP="00E96D30">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Objectives</w:t>
      </w:r>
      <w:r>
        <w:rPr>
          <w:rFonts w:ascii="Abadi" w:eastAsia="Times New Roman" w:hAnsi="Abadi" w:cs="Times New Roman"/>
          <w:kern w:val="0"/>
          <w:sz w:val="28"/>
          <w:szCs w:val="28"/>
          <w:lang w:eastAsia="en-AE"/>
          <w14:ligatures w14:val="none"/>
        </w:rPr>
        <w:t>: Establishing clear, shared objectives that align with the overall goals of judicial reform.</w:t>
      </w:r>
    </w:p>
    <w:p w14:paraId="2E346B03" w14:textId="77777777" w:rsidR="00E96D30" w:rsidRDefault="00E96D30" w:rsidP="00E96D30">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Mutual Trust</w:t>
      </w:r>
      <w:r>
        <w:rPr>
          <w:rFonts w:ascii="Abadi" w:eastAsia="Times New Roman" w:hAnsi="Abadi" w:cs="Times New Roman"/>
          <w:kern w:val="0"/>
          <w:sz w:val="28"/>
          <w:szCs w:val="28"/>
          <w:lang w:eastAsia="en-AE"/>
          <w14:ligatures w14:val="none"/>
        </w:rPr>
        <w:t>: Building and maintaining mutual trust and respect among all stakeholders.</w:t>
      </w:r>
    </w:p>
    <w:p w14:paraId="2BFA2F61" w14:textId="77777777" w:rsidR="00E96D30" w:rsidRDefault="00E96D30" w:rsidP="00E96D30">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Alignment</w:t>
      </w:r>
      <w:r>
        <w:rPr>
          <w:rFonts w:ascii="Abadi" w:eastAsia="Times New Roman" w:hAnsi="Abadi" w:cs="Times New Roman"/>
          <w:kern w:val="0"/>
          <w:sz w:val="28"/>
          <w:szCs w:val="28"/>
          <w:lang w:eastAsia="en-AE"/>
          <w14:ligatures w14:val="none"/>
        </w:rPr>
        <w:t>: Efficient alignment and utilization of resources provided by stakeholders to maximize impact.</w:t>
      </w:r>
    </w:p>
    <w:p w14:paraId="37F8552F" w14:textId="77777777" w:rsidR="00E96D30" w:rsidRDefault="00E96D30" w:rsidP="00E96D30">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w:t>
      </w:r>
      <w:r>
        <w:rPr>
          <w:rFonts w:ascii="Abadi" w:eastAsia="Times New Roman" w:hAnsi="Abadi" w:cs="Times New Roman"/>
          <w:kern w:val="0"/>
          <w:sz w:val="28"/>
          <w:szCs w:val="28"/>
          <w:lang w:eastAsia="en-AE"/>
          <w14:ligatures w14:val="none"/>
        </w:rPr>
        <w:t>: Maintaining transparency in all collaborative efforts to build public trust and accountability.</w:t>
      </w:r>
    </w:p>
    <w:p w14:paraId="4CE8C7B6"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19427094" w14:textId="77777777" w:rsidR="00E96D30" w:rsidRDefault="00E96D30" w:rsidP="00E96D30">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Judicial Capacity</w:t>
      </w:r>
      <w:r>
        <w:rPr>
          <w:rFonts w:ascii="Abadi" w:eastAsia="Times New Roman" w:hAnsi="Abadi" w:cs="Times New Roman"/>
          <w:kern w:val="0"/>
          <w:sz w:val="28"/>
          <w:szCs w:val="28"/>
          <w:lang w:eastAsia="en-AE"/>
          <w14:ligatures w14:val="none"/>
        </w:rPr>
        <w:t>: Improved judicial capacity through shared expertise and resources from international and local partners.</w:t>
      </w:r>
    </w:p>
    <w:p w14:paraId="24E5A0FA" w14:textId="77777777" w:rsidR="00E96D30" w:rsidRDefault="00E96D30" w:rsidP="00E96D30">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Greater Transparency</w:t>
      </w:r>
      <w:r>
        <w:rPr>
          <w:rFonts w:ascii="Abadi" w:eastAsia="Times New Roman" w:hAnsi="Abadi" w:cs="Times New Roman"/>
          <w:kern w:val="0"/>
          <w:sz w:val="28"/>
          <w:szCs w:val="28"/>
          <w:lang w:eastAsia="en-AE"/>
          <w14:ligatures w14:val="none"/>
        </w:rPr>
        <w:t>: Increased transparency in judicial processes due to collaborative efforts and oversight.</w:t>
      </w:r>
    </w:p>
    <w:p w14:paraId="185D6E0A" w14:textId="77777777" w:rsidR="00E96D30" w:rsidRDefault="00E96D30" w:rsidP="00E96D30">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Trust</w:t>
      </w:r>
      <w:r>
        <w:rPr>
          <w:rFonts w:ascii="Abadi" w:eastAsia="Times New Roman" w:hAnsi="Abadi" w:cs="Times New Roman"/>
          <w:kern w:val="0"/>
          <w:sz w:val="28"/>
          <w:szCs w:val="28"/>
          <w:lang w:eastAsia="en-AE"/>
          <w14:ligatures w14:val="none"/>
        </w:rPr>
        <w:t>: Enhanced public trust in the judicial system through visible support and involvement of reputable international bodies and NGOs.</w:t>
      </w:r>
    </w:p>
    <w:p w14:paraId="53533998" w14:textId="77777777" w:rsidR="00E96D30" w:rsidRDefault="00E96D30" w:rsidP="00E96D30">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Efficient Legal Processes</w:t>
      </w:r>
      <w:r>
        <w:rPr>
          <w:rFonts w:ascii="Abadi" w:eastAsia="Times New Roman" w:hAnsi="Abadi" w:cs="Times New Roman"/>
          <w:kern w:val="0"/>
          <w:sz w:val="28"/>
          <w:szCs w:val="28"/>
          <w:lang w:eastAsia="en-AE"/>
          <w14:ligatures w14:val="none"/>
        </w:rPr>
        <w:t>: More efficient legal processes resulting from coordinated efforts and resource sharing.</w:t>
      </w:r>
    </w:p>
    <w:p w14:paraId="3AD54C65" w14:textId="77777777" w:rsidR="00E96D30" w:rsidRDefault="00E96D30" w:rsidP="00E96D30">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Reforms</w:t>
      </w:r>
      <w:r>
        <w:rPr>
          <w:rFonts w:ascii="Abadi" w:eastAsia="Times New Roman" w:hAnsi="Abadi" w:cs="Times New Roman"/>
          <w:kern w:val="0"/>
          <w:sz w:val="28"/>
          <w:szCs w:val="28"/>
          <w:lang w:eastAsia="en-AE"/>
          <w14:ligatures w14:val="none"/>
        </w:rPr>
        <w:t>: Sustainable judicial reforms that are continually supported and refined through ongoing stakeholder collaboration.</w:t>
      </w:r>
    </w:p>
    <w:p w14:paraId="23E07FCE"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7693D5C1" w14:textId="77777777" w:rsidR="00E96D30" w:rsidRDefault="00E96D30" w:rsidP="00E96D30">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Difficulties in coordinating activities and objectives among diverse stakeholders.</w:t>
      </w:r>
    </w:p>
    <w:p w14:paraId="207C37BD" w14:textId="77777777" w:rsidR="00E96D30" w:rsidRDefault="00E96D30" w:rsidP="00E96D30">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Dependency</w:t>
      </w:r>
      <w:r>
        <w:rPr>
          <w:rFonts w:ascii="Abadi" w:eastAsia="Times New Roman" w:hAnsi="Abadi" w:cs="Times New Roman"/>
          <w:kern w:val="0"/>
          <w:sz w:val="28"/>
          <w:szCs w:val="28"/>
          <w:lang w:eastAsia="en-AE"/>
          <w14:ligatures w14:val="none"/>
        </w:rPr>
        <w:t>: Over-reliance on external resources, which may lead to sustainability issues if support is withdrawn.</w:t>
      </w:r>
    </w:p>
    <w:p w14:paraId="5873136B" w14:textId="77777777" w:rsidR="00E96D30" w:rsidRDefault="00E96D30" w:rsidP="00E96D30">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Conflicting Agendas</w:t>
      </w:r>
      <w:r>
        <w:rPr>
          <w:rFonts w:ascii="Abadi" w:eastAsia="Times New Roman" w:hAnsi="Abadi" w:cs="Times New Roman"/>
          <w:kern w:val="0"/>
          <w:sz w:val="28"/>
          <w:szCs w:val="28"/>
          <w:lang w:eastAsia="en-AE"/>
          <w14:ligatures w14:val="none"/>
        </w:rPr>
        <w:t>: Potential conflicts arising from differing agendas or priorities of stakeholders.</w:t>
      </w:r>
    </w:p>
    <w:p w14:paraId="51BCCDD5" w14:textId="77777777" w:rsidR="00E96D30" w:rsidRDefault="00E96D30" w:rsidP="00E96D30">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Resistance from within the judicial system to external influence or changes proposed by international bodies.</w:t>
      </w:r>
    </w:p>
    <w:p w14:paraId="533135AD" w14:textId="77777777" w:rsidR="00E96D30" w:rsidRDefault="00E96D30" w:rsidP="00E96D30">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Delays</w:t>
      </w:r>
      <w:r>
        <w:rPr>
          <w:rFonts w:ascii="Abadi" w:eastAsia="Times New Roman" w:hAnsi="Abadi" w:cs="Times New Roman"/>
          <w:kern w:val="0"/>
          <w:sz w:val="28"/>
          <w:szCs w:val="28"/>
          <w:lang w:eastAsia="en-AE"/>
          <w14:ligatures w14:val="none"/>
        </w:rPr>
        <w:t>: Delays in implementation due to bureaucratic hurdles or logistical challenges in aligning stakeholder efforts.</w:t>
      </w:r>
    </w:p>
    <w:p w14:paraId="21E50AC3" w14:textId="77777777" w:rsidR="00E96D30" w:rsidRDefault="00E96D30" w:rsidP="00E96D30">
      <w:pPr>
        <w:rPr>
          <w:rFonts w:ascii="Abadi" w:hAnsi="Abadi"/>
          <w:sz w:val="28"/>
          <w:szCs w:val="28"/>
        </w:rPr>
      </w:pPr>
      <w:r>
        <w:rPr>
          <w:rFonts w:ascii="Abadi" w:hAnsi="Abadi"/>
          <w:kern w:val="0"/>
          <w:sz w:val="28"/>
          <w:szCs w:val="28"/>
          <w14:ligatures w14:val="none"/>
        </w:rPr>
        <w:br w:type="page"/>
      </w:r>
    </w:p>
    <w:p w14:paraId="6ADA974E" w14:textId="77777777" w:rsidR="00E96D30" w:rsidRDefault="00E96D30" w:rsidP="00E96D30">
      <w:pPr>
        <w:pStyle w:val="Heading2"/>
        <w:rPr>
          <w:rFonts w:eastAsia="Times New Roman"/>
          <w:lang w:eastAsia="en-AE"/>
        </w:rPr>
      </w:pPr>
      <w:bookmarkStart w:id="18" w:name="_Toc170108347"/>
      <w:r>
        <w:rPr>
          <w:rFonts w:eastAsia="Times New Roman"/>
          <w:lang w:eastAsia="en-AE"/>
        </w:rPr>
        <w:t>Strategic Response 2: Technology Implementation</w:t>
      </w:r>
      <w:bookmarkEnd w:id="18"/>
    </w:p>
    <w:p w14:paraId="5EEB7B94"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0AF0BA81"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Technology Implementation for Streamlined Judicial Processes</w:t>
      </w:r>
    </w:p>
    <w:p w14:paraId="502FA341"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4E96DDE3"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aims to invest in and deploy modern digital tools to streamline judicial processes. By leveraging technology, the judicial system can enhance efficiency, reduce delays, and improve accessibility, leading to a more transparent and effective legal system.</w:t>
      </w:r>
    </w:p>
    <w:p w14:paraId="0CCB2F2D"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69DD7F6D"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 technologically advanced judicial system that enhances efficiency, transparency, and accessibility for all stakeholders.</w:t>
      </w:r>
    </w:p>
    <w:p w14:paraId="716E6DA2"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3470D56A"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implement modern digital tools and technologies within the judicial system, streamlining processes and improving the overall functionality and effectiveness of legal proceedings.</w:t>
      </w:r>
    </w:p>
    <w:p w14:paraId="67B81D32"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1D44F144"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judicial system in Palestine that utilizes cutting-edge technology to deliver timely, fair, and accessible justice, fostering greater public trust and confidence.</w:t>
      </w:r>
    </w:p>
    <w:p w14:paraId="78E878F8"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0975B5F0" w14:textId="77777777" w:rsidR="00E96D30" w:rsidRDefault="00E96D30" w:rsidP="00E96D30">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Conduct a comprehensive assessment to identify the technological needs and current gaps within the judicial system.</w:t>
      </w:r>
    </w:p>
    <w:p w14:paraId="03D164C6" w14:textId="77777777" w:rsidR="00E96D30" w:rsidRDefault="00E96D30" w:rsidP="00E96D30">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Selection</w:t>
      </w:r>
      <w:r>
        <w:rPr>
          <w:rFonts w:ascii="Abadi" w:eastAsia="Times New Roman" w:hAnsi="Abadi" w:cs="Times New Roman"/>
          <w:kern w:val="0"/>
          <w:sz w:val="28"/>
          <w:szCs w:val="28"/>
          <w:lang w:eastAsia="en-AE"/>
          <w14:ligatures w14:val="none"/>
        </w:rPr>
        <w:t>: Evaluate and select appropriate digital tools and platforms, such as e-filing systems, case management software, and virtual courtrooms.</w:t>
      </w:r>
    </w:p>
    <w:p w14:paraId="1313B655" w14:textId="77777777" w:rsidR="00E96D30" w:rsidRDefault="00E96D30" w:rsidP="00E96D30">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Development</w:t>
      </w:r>
      <w:r>
        <w:rPr>
          <w:rFonts w:ascii="Abadi" w:eastAsia="Times New Roman" w:hAnsi="Abadi" w:cs="Times New Roman"/>
          <w:kern w:val="0"/>
          <w:sz w:val="28"/>
          <w:szCs w:val="28"/>
          <w:lang w:eastAsia="en-AE"/>
          <w14:ligatures w14:val="none"/>
        </w:rPr>
        <w:t>: Invest in the necessary infrastructure, including hardware, software, and secure internet connectivity, to support the implementation of new technologies.</w:t>
      </w:r>
    </w:p>
    <w:p w14:paraId="76468968" w14:textId="77777777" w:rsidR="00E96D30" w:rsidRDefault="00E96D30" w:rsidP="00E96D30">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Launch pilot programs to test and refine digital tools in select courts or legal departments before full-scale deployment.</w:t>
      </w:r>
    </w:p>
    <w:p w14:paraId="0B125345" w14:textId="77777777" w:rsidR="00E96D30" w:rsidRDefault="00E96D30" w:rsidP="00E96D30">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Develop and deliver training programs for judges, lawyers, and court staff to ensure they are proficient in using new technologies.</w:t>
      </w:r>
    </w:p>
    <w:p w14:paraId="5911348A" w14:textId="77777777" w:rsidR="00E96D30" w:rsidRDefault="00E96D30" w:rsidP="00E96D30">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 and Privacy</w:t>
      </w:r>
      <w:r>
        <w:rPr>
          <w:rFonts w:ascii="Abadi" w:eastAsia="Times New Roman" w:hAnsi="Abadi" w:cs="Times New Roman"/>
          <w:kern w:val="0"/>
          <w:sz w:val="28"/>
          <w:szCs w:val="28"/>
          <w:lang w:eastAsia="en-AE"/>
          <w14:ligatures w14:val="none"/>
        </w:rPr>
        <w:t>: Implement robust data security measures to protect sensitive information and ensure compliance with privacy regulations.</w:t>
      </w:r>
    </w:p>
    <w:p w14:paraId="04196E00" w14:textId="77777777" w:rsidR="00E96D30" w:rsidRDefault="00E96D30" w:rsidP="00E96D30">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Establish a feedback loop to continually assess the performance of digital tools and make necessary adjustments for optimal functionality.</w:t>
      </w:r>
    </w:p>
    <w:p w14:paraId="5E9D9DA3"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5FB5536D" w14:textId="77777777" w:rsidR="00E96D30" w:rsidRDefault="00E96D30" w:rsidP="00E96D30">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Technology</w:t>
      </w:r>
      <w:r>
        <w:rPr>
          <w:rFonts w:ascii="Abadi" w:eastAsia="Times New Roman" w:hAnsi="Abadi" w:cs="Times New Roman"/>
          <w:kern w:val="0"/>
          <w:sz w:val="28"/>
          <w:szCs w:val="28"/>
          <w:lang w:eastAsia="en-AE"/>
          <w14:ligatures w14:val="none"/>
        </w:rPr>
        <w:t>: Ensuring that the selected digital tools are user-friendly and accessible to all judicial stakeholders.</w:t>
      </w:r>
    </w:p>
    <w:p w14:paraId="4A4E54F0" w14:textId="77777777" w:rsidR="00E96D30" w:rsidRDefault="00E96D30" w:rsidP="00E96D30">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Training</w:t>
      </w:r>
      <w:r>
        <w:rPr>
          <w:rFonts w:ascii="Abadi" w:eastAsia="Times New Roman" w:hAnsi="Abadi" w:cs="Times New Roman"/>
          <w:kern w:val="0"/>
          <w:sz w:val="28"/>
          <w:szCs w:val="28"/>
          <w:lang w:eastAsia="en-AE"/>
          <w14:ligatures w14:val="none"/>
        </w:rPr>
        <w:t>: Providing thorough training and ongoing support to ensure successful adoption and use of new technologies.</w:t>
      </w:r>
    </w:p>
    <w:p w14:paraId="3A1D5AF2" w14:textId="77777777" w:rsidR="00E96D30" w:rsidRDefault="00E96D30" w:rsidP="00E96D30">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Secure Infrastructure</w:t>
      </w:r>
      <w:r>
        <w:rPr>
          <w:rFonts w:ascii="Abadi" w:eastAsia="Times New Roman" w:hAnsi="Abadi" w:cs="Times New Roman"/>
          <w:kern w:val="0"/>
          <w:sz w:val="28"/>
          <w:szCs w:val="28"/>
          <w:lang w:eastAsia="en-AE"/>
          <w14:ligatures w14:val="none"/>
        </w:rPr>
        <w:t>: Developing a secure and reliable technological infrastructure to support digital judicial processes.</w:t>
      </w:r>
    </w:p>
    <w:p w14:paraId="1336D500" w14:textId="77777777" w:rsidR="00E96D30" w:rsidRDefault="00E96D30" w:rsidP="00E96D30">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Buy-In</w:t>
      </w:r>
      <w:r>
        <w:rPr>
          <w:rFonts w:ascii="Abadi" w:eastAsia="Times New Roman" w:hAnsi="Abadi" w:cs="Times New Roman"/>
          <w:kern w:val="0"/>
          <w:sz w:val="28"/>
          <w:szCs w:val="28"/>
          <w:lang w:eastAsia="en-AE"/>
          <w14:ligatures w14:val="none"/>
        </w:rPr>
        <w:t>: Gaining the support and commitment of all stakeholders, including judges, lawyers, and court staff, for the technology implementation.</w:t>
      </w:r>
    </w:p>
    <w:p w14:paraId="399627BC" w14:textId="77777777" w:rsidR="00E96D30" w:rsidRDefault="00E96D30" w:rsidP="00E96D30">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w:t>
      </w:r>
      <w:r>
        <w:rPr>
          <w:rFonts w:ascii="Abadi" w:eastAsia="Times New Roman" w:hAnsi="Abadi" w:cs="Times New Roman"/>
          <w:kern w:val="0"/>
          <w:sz w:val="28"/>
          <w:szCs w:val="28"/>
          <w:lang w:eastAsia="en-AE"/>
          <w14:ligatures w14:val="none"/>
        </w:rPr>
        <w:t>: Regularly monitoring the performance of digital tools and making improvements based on user feedback and technological advancements.</w:t>
      </w:r>
    </w:p>
    <w:p w14:paraId="507F1CC1"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377F0090" w14:textId="77777777" w:rsidR="00E96D30" w:rsidRDefault="00E96D30" w:rsidP="00E96D30">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Efficiency</w:t>
      </w:r>
      <w:r>
        <w:rPr>
          <w:rFonts w:ascii="Abadi" w:eastAsia="Times New Roman" w:hAnsi="Abadi" w:cs="Times New Roman"/>
          <w:kern w:val="0"/>
          <w:sz w:val="28"/>
          <w:szCs w:val="28"/>
          <w:lang w:eastAsia="en-AE"/>
          <w14:ligatures w14:val="none"/>
        </w:rPr>
        <w:t>: Streamlined judicial processes leading to faster case resolution and reduced backlog.</w:t>
      </w:r>
    </w:p>
    <w:p w14:paraId="1E457619" w14:textId="77777777" w:rsidR="00E96D30" w:rsidRDefault="00E96D30" w:rsidP="00E96D30">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Accessibility</w:t>
      </w:r>
      <w:r>
        <w:rPr>
          <w:rFonts w:ascii="Abadi" w:eastAsia="Times New Roman" w:hAnsi="Abadi" w:cs="Times New Roman"/>
          <w:kern w:val="0"/>
          <w:sz w:val="28"/>
          <w:szCs w:val="28"/>
          <w:lang w:eastAsia="en-AE"/>
          <w14:ligatures w14:val="none"/>
        </w:rPr>
        <w:t>: Improved access to legal proceedings and services for all citizens, including those in remote areas.</w:t>
      </w:r>
    </w:p>
    <w:p w14:paraId="69D05221" w14:textId="77777777" w:rsidR="00E96D30" w:rsidRDefault="00E96D30" w:rsidP="00E96D30">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Greater Transparency</w:t>
      </w:r>
      <w:r>
        <w:rPr>
          <w:rFonts w:ascii="Abadi" w:eastAsia="Times New Roman" w:hAnsi="Abadi" w:cs="Times New Roman"/>
          <w:kern w:val="0"/>
          <w:sz w:val="28"/>
          <w:szCs w:val="28"/>
          <w:lang w:eastAsia="en-AE"/>
          <w14:ligatures w14:val="none"/>
        </w:rPr>
        <w:t>: Increased transparency in judicial processes through digital record-keeping and real-time information sharing.</w:t>
      </w:r>
    </w:p>
    <w:p w14:paraId="77EBACE7" w14:textId="77777777" w:rsidR="00E96D30" w:rsidRDefault="00E96D30" w:rsidP="00E96D30">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Cost Savings</w:t>
      </w:r>
      <w:r>
        <w:rPr>
          <w:rFonts w:ascii="Abadi" w:eastAsia="Times New Roman" w:hAnsi="Abadi" w:cs="Times New Roman"/>
          <w:kern w:val="0"/>
          <w:sz w:val="28"/>
          <w:szCs w:val="28"/>
          <w:lang w:eastAsia="en-AE"/>
          <w14:ligatures w14:val="none"/>
        </w:rPr>
        <w:t>: Reduced operational costs due to the automation of administrative tasks and more efficient resource utilization.</w:t>
      </w:r>
    </w:p>
    <w:p w14:paraId="27550FDB" w14:textId="77777777" w:rsidR="00E96D30" w:rsidRDefault="00E96D30" w:rsidP="00E96D30">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Trust</w:t>
      </w:r>
      <w:r>
        <w:rPr>
          <w:rFonts w:ascii="Abadi" w:eastAsia="Times New Roman" w:hAnsi="Abadi" w:cs="Times New Roman"/>
          <w:kern w:val="0"/>
          <w:sz w:val="28"/>
          <w:szCs w:val="28"/>
          <w:lang w:eastAsia="en-AE"/>
          <w14:ligatures w14:val="none"/>
        </w:rPr>
        <w:t>: Enhanced public trust and confidence in the judicial system due to increased efficiency, accessibility, and transparency.</w:t>
      </w:r>
    </w:p>
    <w:p w14:paraId="054E1ACE"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206706F0" w14:textId="77777777" w:rsidR="00E96D30" w:rsidRDefault="00E96D30" w:rsidP="00E96D30">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Potential technical issues and challenges during the implementation and integration of new technologies.</w:t>
      </w:r>
    </w:p>
    <w:p w14:paraId="2B81DE36" w14:textId="77777777" w:rsidR="00E96D30" w:rsidRDefault="00E96D30" w:rsidP="00E96D30">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Resistance from judicial staff and stakeholders who are accustomed to traditional processes.</w:t>
      </w:r>
    </w:p>
    <w:p w14:paraId="303679DC" w14:textId="77777777" w:rsidR="00E96D30" w:rsidRDefault="00E96D30" w:rsidP="00E96D30">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 Risks</w:t>
      </w:r>
      <w:r>
        <w:rPr>
          <w:rFonts w:ascii="Abadi" w:eastAsia="Times New Roman" w:hAnsi="Abadi" w:cs="Times New Roman"/>
          <w:kern w:val="0"/>
          <w:sz w:val="28"/>
          <w:szCs w:val="28"/>
          <w:lang w:eastAsia="en-AE"/>
          <w14:ligatures w14:val="none"/>
        </w:rPr>
        <w:t>: Risks associated with data breaches or cyber-attacks compromising sensitive legal information.</w:t>
      </w:r>
    </w:p>
    <w:p w14:paraId="34EDC843" w14:textId="77777777" w:rsidR="00E96D30" w:rsidRDefault="00E96D30" w:rsidP="00E96D30">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Limitations</w:t>
      </w:r>
      <w:r>
        <w:rPr>
          <w:rFonts w:ascii="Abadi" w:eastAsia="Times New Roman" w:hAnsi="Abadi" w:cs="Times New Roman"/>
          <w:kern w:val="0"/>
          <w:sz w:val="28"/>
          <w:szCs w:val="28"/>
          <w:lang w:eastAsia="en-AE"/>
          <w14:ligatures w14:val="none"/>
        </w:rPr>
        <w:t>: Insufficient funding to fully implement and maintain new technological infrastructure and tools.</w:t>
      </w:r>
    </w:p>
    <w:p w14:paraId="212875ED" w14:textId="77777777" w:rsidR="00E96D30" w:rsidRDefault="00E96D30" w:rsidP="00E96D30">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Gaps</w:t>
      </w:r>
      <w:r>
        <w:rPr>
          <w:rFonts w:ascii="Abadi" w:eastAsia="Times New Roman" w:hAnsi="Abadi" w:cs="Times New Roman"/>
          <w:kern w:val="0"/>
          <w:sz w:val="28"/>
          <w:szCs w:val="28"/>
          <w:lang w:eastAsia="en-AE"/>
          <w14:ligatures w14:val="none"/>
        </w:rPr>
        <w:t>: Inadequate training or support leading to improper use or underutilization of new technologies.</w:t>
      </w:r>
    </w:p>
    <w:p w14:paraId="2840D8CB" w14:textId="77777777" w:rsidR="00E96D30" w:rsidRDefault="00E96D30" w:rsidP="00E96D30">
      <w:pPr>
        <w:rPr>
          <w:rFonts w:ascii="Abadi" w:hAnsi="Abadi"/>
          <w:sz w:val="28"/>
          <w:szCs w:val="28"/>
        </w:rPr>
      </w:pPr>
      <w:r>
        <w:rPr>
          <w:rFonts w:ascii="Abadi" w:hAnsi="Abadi"/>
          <w:kern w:val="0"/>
          <w:sz w:val="28"/>
          <w:szCs w:val="28"/>
          <w14:ligatures w14:val="none"/>
        </w:rPr>
        <w:br w:type="page"/>
      </w:r>
    </w:p>
    <w:p w14:paraId="5AC9B976" w14:textId="77777777" w:rsidR="00E96D30" w:rsidRDefault="00E96D30" w:rsidP="00E96D30">
      <w:pPr>
        <w:pStyle w:val="Heading2"/>
        <w:rPr>
          <w:rFonts w:eastAsia="Times New Roman"/>
          <w:lang w:eastAsia="en-AE"/>
        </w:rPr>
      </w:pPr>
      <w:bookmarkStart w:id="19" w:name="_Toc170108348"/>
      <w:r>
        <w:rPr>
          <w:rFonts w:eastAsia="Times New Roman"/>
          <w:lang w:eastAsia="en-AE"/>
        </w:rPr>
        <w:t>Strategic Response 3: Anti-Corruption Initiatives</w:t>
      </w:r>
      <w:bookmarkEnd w:id="19"/>
    </w:p>
    <w:p w14:paraId="07DCDC48"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3EFB65A9"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Anti-Corruption Initiatives for Judicial Reform</w:t>
      </w:r>
    </w:p>
    <w:p w14:paraId="4D77E461"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0B812ADE"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implementing robust anti-corruption measures and ensuring independent oversight within the judicial system. By combating corruption, the judiciary can enhance its integrity, fairness, and public trust.</w:t>
      </w:r>
    </w:p>
    <w:p w14:paraId="75564104"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09092367"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corruption-free judicial system that upholds the principles of justice, integrity, and accountability.</w:t>
      </w:r>
    </w:p>
    <w:p w14:paraId="3E9FDE17"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1617F0A0"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implement comprehensive anti-corruption measures and establish independent oversight mechanisms to ensure transparency and accountability in the judicial system.</w:t>
      </w:r>
    </w:p>
    <w:p w14:paraId="2F76DC8E"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7DF7F06D"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judicial system in Palestine that operates with the highest standards of integrity and accountability, free from corruption and bias, thereby ensuring fair and impartial justice for all.</w:t>
      </w:r>
    </w:p>
    <w:p w14:paraId="2BCF7252"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50617CD8" w14:textId="77777777" w:rsidR="00E96D30" w:rsidRDefault="00E96D30" w:rsidP="00E96D30">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Corruption Risks</w:t>
      </w:r>
      <w:r>
        <w:rPr>
          <w:rFonts w:ascii="Abadi" w:eastAsia="Times New Roman" w:hAnsi="Abadi" w:cs="Times New Roman"/>
          <w:kern w:val="0"/>
          <w:sz w:val="28"/>
          <w:szCs w:val="28"/>
          <w:lang w:eastAsia="en-AE"/>
          <w14:ligatures w14:val="none"/>
        </w:rPr>
        <w:t>: Conduct a thorough assessment to identify areas within the judicial system that are most vulnerable to corruption.</w:t>
      </w:r>
    </w:p>
    <w:p w14:paraId="46FF4821" w14:textId="77777777" w:rsidR="00E96D30" w:rsidRDefault="00E96D30" w:rsidP="00E96D30">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Development</w:t>
      </w:r>
      <w:r>
        <w:rPr>
          <w:rFonts w:ascii="Abadi" w:eastAsia="Times New Roman" w:hAnsi="Abadi" w:cs="Times New Roman"/>
          <w:kern w:val="0"/>
          <w:sz w:val="28"/>
          <w:szCs w:val="28"/>
          <w:lang w:eastAsia="en-AE"/>
          <w14:ligatures w14:val="none"/>
        </w:rPr>
        <w:t xml:space="preserve">: Develop and implement clear anti-corruption policies and procedures that outline acceptable </w:t>
      </w:r>
      <w:proofErr w:type="spellStart"/>
      <w:r>
        <w:rPr>
          <w:rFonts w:ascii="Abadi" w:eastAsia="Times New Roman" w:hAnsi="Abadi" w:cs="Times New Roman"/>
          <w:kern w:val="0"/>
          <w:sz w:val="28"/>
          <w:szCs w:val="28"/>
          <w:lang w:eastAsia="en-AE"/>
          <w14:ligatures w14:val="none"/>
        </w:rPr>
        <w:t>behavior</w:t>
      </w:r>
      <w:proofErr w:type="spellEnd"/>
      <w:r>
        <w:rPr>
          <w:rFonts w:ascii="Abadi" w:eastAsia="Times New Roman" w:hAnsi="Abadi" w:cs="Times New Roman"/>
          <w:kern w:val="0"/>
          <w:sz w:val="28"/>
          <w:szCs w:val="28"/>
          <w:lang w:eastAsia="en-AE"/>
          <w14:ligatures w14:val="none"/>
        </w:rPr>
        <w:t>, reporting mechanisms, and consequences for corruption.</w:t>
      </w:r>
    </w:p>
    <w:p w14:paraId="4A7EF5C6" w14:textId="77777777" w:rsidR="00E96D30" w:rsidRDefault="00E96D30" w:rsidP="00E96D30">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Establishment of Oversight Bodies</w:t>
      </w:r>
      <w:r>
        <w:rPr>
          <w:rFonts w:ascii="Abadi" w:eastAsia="Times New Roman" w:hAnsi="Abadi" w:cs="Times New Roman"/>
          <w:kern w:val="0"/>
          <w:sz w:val="28"/>
          <w:szCs w:val="28"/>
          <w:lang w:eastAsia="en-AE"/>
          <w14:ligatures w14:val="none"/>
        </w:rPr>
        <w:t>: Create independent bodies tasked with monitoring and investigating corruption within the judiciary, ensuring they have the authority and resources needed.</w:t>
      </w:r>
    </w:p>
    <w:p w14:paraId="03A79A54" w14:textId="77777777" w:rsidR="00E96D30" w:rsidRDefault="00E96D30" w:rsidP="00E96D30">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 Measures</w:t>
      </w:r>
      <w:r>
        <w:rPr>
          <w:rFonts w:ascii="Abadi" w:eastAsia="Times New Roman" w:hAnsi="Abadi" w:cs="Times New Roman"/>
          <w:kern w:val="0"/>
          <w:sz w:val="28"/>
          <w:szCs w:val="28"/>
          <w:lang w:eastAsia="en-AE"/>
          <w14:ligatures w14:val="none"/>
        </w:rPr>
        <w:t>: Increase transparency through public access to judicial proceedings, decisions, and financial disclosures of judicial officers.</w:t>
      </w:r>
    </w:p>
    <w:p w14:paraId="4FD8437C" w14:textId="77777777" w:rsidR="00E96D30" w:rsidRDefault="00E96D30" w:rsidP="00E96D30">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Whistleblower Protections</w:t>
      </w:r>
      <w:r>
        <w:rPr>
          <w:rFonts w:ascii="Abadi" w:eastAsia="Times New Roman" w:hAnsi="Abadi" w:cs="Times New Roman"/>
          <w:kern w:val="0"/>
          <w:sz w:val="28"/>
          <w:szCs w:val="28"/>
          <w:lang w:eastAsia="en-AE"/>
          <w14:ligatures w14:val="none"/>
        </w:rPr>
        <w:t>: Implement robust protections for whistleblowers who report corruption, ensuring their safety and anonymity.</w:t>
      </w:r>
    </w:p>
    <w:p w14:paraId="36A1C403" w14:textId="77777777" w:rsidR="00E96D30" w:rsidRDefault="00E96D30" w:rsidP="00E96D30">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Awareness</w:t>
      </w:r>
      <w:r>
        <w:rPr>
          <w:rFonts w:ascii="Abadi" w:eastAsia="Times New Roman" w:hAnsi="Abadi" w:cs="Times New Roman"/>
          <w:kern w:val="0"/>
          <w:sz w:val="28"/>
          <w:szCs w:val="28"/>
          <w:lang w:eastAsia="en-AE"/>
          <w14:ligatures w14:val="none"/>
        </w:rPr>
        <w:t>: Provide ongoing training and awareness programs for judges, lawyers, and court staff on ethical standards and anti-corruption measures.</w:t>
      </w:r>
    </w:p>
    <w:p w14:paraId="76E98A5E" w14:textId="77777777" w:rsidR="00E96D30" w:rsidRDefault="00E96D30" w:rsidP="00E96D30">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Engagement</w:t>
      </w:r>
      <w:r>
        <w:rPr>
          <w:rFonts w:ascii="Abadi" w:eastAsia="Times New Roman" w:hAnsi="Abadi" w:cs="Times New Roman"/>
          <w:kern w:val="0"/>
          <w:sz w:val="28"/>
          <w:szCs w:val="28"/>
          <w:lang w:eastAsia="en-AE"/>
          <w14:ligatures w14:val="none"/>
        </w:rPr>
        <w:t>: Involve the public in anti-corruption efforts through awareness campaigns and mechanisms for reporting corruption.</w:t>
      </w:r>
    </w:p>
    <w:p w14:paraId="786E2BD6"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35949BF7" w14:textId="77777777" w:rsidR="00E96D30" w:rsidRDefault="00E96D30" w:rsidP="00E96D30">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Independent Oversight</w:t>
      </w:r>
      <w:r>
        <w:rPr>
          <w:rFonts w:ascii="Abadi" w:eastAsia="Times New Roman" w:hAnsi="Abadi" w:cs="Times New Roman"/>
          <w:kern w:val="0"/>
          <w:sz w:val="28"/>
          <w:szCs w:val="28"/>
          <w:lang w:eastAsia="en-AE"/>
          <w14:ligatures w14:val="none"/>
        </w:rPr>
        <w:t>: Ensuring oversight bodies are truly independent and free from political or external influence.</w:t>
      </w:r>
    </w:p>
    <w:p w14:paraId="213029E0" w14:textId="77777777" w:rsidR="00E96D30" w:rsidRDefault="00E96D30" w:rsidP="00E96D30">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Legal Framework</w:t>
      </w:r>
      <w:r>
        <w:rPr>
          <w:rFonts w:ascii="Abadi" w:eastAsia="Times New Roman" w:hAnsi="Abadi" w:cs="Times New Roman"/>
          <w:kern w:val="0"/>
          <w:sz w:val="28"/>
          <w:szCs w:val="28"/>
          <w:lang w:eastAsia="en-AE"/>
          <w14:ligatures w14:val="none"/>
        </w:rPr>
        <w:t>: Establishing a robust legal framework that supports anti-corruption measures and provides clear consequences for violations.</w:t>
      </w:r>
    </w:p>
    <w:p w14:paraId="4FC3335E" w14:textId="77777777" w:rsidR="00E96D30" w:rsidRDefault="00E96D30" w:rsidP="00E96D30">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Providing sufficient resources and support to oversight bodies and anti-corruption initiatives.</w:t>
      </w:r>
    </w:p>
    <w:p w14:paraId="0E967172" w14:textId="77777777" w:rsidR="00E96D30" w:rsidRDefault="00E96D30" w:rsidP="00E96D30">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Change</w:t>
      </w:r>
      <w:r>
        <w:rPr>
          <w:rFonts w:ascii="Abadi" w:eastAsia="Times New Roman" w:hAnsi="Abadi" w:cs="Times New Roman"/>
          <w:kern w:val="0"/>
          <w:sz w:val="28"/>
          <w:szCs w:val="28"/>
          <w:lang w:eastAsia="en-AE"/>
          <w14:ligatures w14:val="none"/>
        </w:rPr>
        <w:t xml:space="preserve">: Fostering a culture of integrity and ethical </w:t>
      </w:r>
      <w:proofErr w:type="spellStart"/>
      <w:r>
        <w:rPr>
          <w:rFonts w:ascii="Abadi" w:eastAsia="Times New Roman" w:hAnsi="Abadi" w:cs="Times New Roman"/>
          <w:kern w:val="0"/>
          <w:sz w:val="28"/>
          <w:szCs w:val="28"/>
          <w:lang w:eastAsia="en-AE"/>
          <w14:ligatures w14:val="none"/>
        </w:rPr>
        <w:t>behavior</w:t>
      </w:r>
      <w:proofErr w:type="spellEnd"/>
      <w:r>
        <w:rPr>
          <w:rFonts w:ascii="Abadi" w:eastAsia="Times New Roman" w:hAnsi="Abadi" w:cs="Times New Roman"/>
          <w:kern w:val="0"/>
          <w:sz w:val="28"/>
          <w:szCs w:val="28"/>
          <w:lang w:eastAsia="en-AE"/>
          <w14:ligatures w14:val="none"/>
        </w:rPr>
        <w:t xml:space="preserve"> within the judiciary.</w:t>
      </w:r>
    </w:p>
    <w:p w14:paraId="3C8AE327" w14:textId="77777777" w:rsidR="00E96D30" w:rsidRDefault="00E96D30" w:rsidP="00E96D30">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Support</w:t>
      </w:r>
      <w:r>
        <w:rPr>
          <w:rFonts w:ascii="Abadi" w:eastAsia="Times New Roman" w:hAnsi="Abadi" w:cs="Times New Roman"/>
          <w:kern w:val="0"/>
          <w:sz w:val="28"/>
          <w:szCs w:val="28"/>
          <w:lang w:eastAsia="en-AE"/>
          <w14:ligatures w14:val="none"/>
        </w:rPr>
        <w:t>: Gaining public support and cooperation in reporting and combating corruption.</w:t>
      </w:r>
    </w:p>
    <w:p w14:paraId="3739269C"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268B078A" w14:textId="77777777" w:rsidR="00E96D30" w:rsidRDefault="00E96D30" w:rsidP="00E96D30">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Corruption</w:t>
      </w:r>
      <w:r>
        <w:rPr>
          <w:rFonts w:ascii="Abadi" w:eastAsia="Times New Roman" w:hAnsi="Abadi" w:cs="Times New Roman"/>
          <w:kern w:val="0"/>
          <w:sz w:val="28"/>
          <w:szCs w:val="28"/>
          <w:lang w:eastAsia="en-AE"/>
          <w14:ligatures w14:val="none"/>
        </w:rPr>
        <w:t>: Significant reduction in corruption within the judicial system, leading to fairer legal outcomes.</w:t>
      </w:r>
    </w:p>
    <w:p w14:paraId="3EACFCF1" w14:textId="77777777" w:rsidR="00E96D30" w:rsidRDefault="00E96D30" w:rsidP="00E96D30">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Public Trust</w:t>
      </w:r>
      <w:r>
        <w:rPr>
          <w:rFonts w:ascii="Abadi" w:eastAsia="Times New Roman" w:hAnsi="Abadi" w:cs="Times New Roman"/>
          <w:kern w:val="0"/>
          <w:sz w:val="28"/>
          <w:szCs w:val="28"/>
          <w:lang w:eastAsia="en-AE"/>
          <w14:ligatures w14:val="none"/>
        </w:rPr>
        <w:t>: Enhanced public trust and confidence in the judiciary due to visible anti-corruption efforts.</w:t>
      </w:r>
    </w:p>
    <w:p w14:paraId="0D709227" w14:textId="77777777" w:rsidR="00E96D30" w:rsidRDefault="00E96D30" w:rsidP="00E96D30">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Efficiency</w:t>
      </w:r>
      <w:r>
        <w:rPr>
          <w:rFonts w:ascii="Abadi" w:eastAsia="Times New Roman" w:hAnsi="Abadi" w:cs="Times New Roman"/>
          <w:kern w:val="0"/>
          <w:sz w:val="28"/>
          <w:szCs w:val="28"/>
          <w:lang w:eastAsia="en-AE"/>
          <w14:ligatures w14:val="none"/>
        </w:rPr>
        <w:t xml:space="preserve">: More efficient judicial processes </w:t>
      </w:r>
      <w:proofErr w:type="gramStart"/>
      <w:r>
        <w:rPr>
          <w:rFonts w:ascii="Abadi" w:eastAsia="Times New Roman" w:hAnsi="Abadi" w:cs="Times New Roman"/>
          <w:kern w:val="0"/>
          <w:sz w:val="28"/>
          <w:szCs w:val="28"/>
          <w:lang w:eastAsia="en-AE"/>
          <w14:ligatures w14:val="none"/>
        </w:rPr>
        <w:t>as a result of</w:t>
      </w:r>
      <w:proofErr w:type="gramEnd"/>
      <w:r>
        <w:rPr>
          <w:rFonts w:ascii="Abadi" w:eastAsia="Times New Roman" w:hAnsi="Abadi" w:cs="Times New Roman"/>
          <w:kern w:val="0"/>
          <w:sz w:val="28"/>
          <w:szCs w:val="28"/>
          <w:lang w:eastAsia="en-AE"/>
          <w14:ligatures w14:val="none"/>
        </w:rPr>
        <w:t xml:space="preserve"> reduced corrupt practices and increased accountability.</w:t>
      </w:r>
    </w:p>
    <w:p w14:paraId="32A3AB86" w14:textId="77777777" w:rsidR="00E96D30" w:rsidRDefault="00E96D30" w:rsidP="00E96D30">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Fair and Impartial Justice</w:t>
      </w:r>
      <w:r>
        <w:rPr>
          <w:rFonts w:ascii="Abadi" w:eastAsia="Times New Roman" w:hAnsi="Abadi" w:cs="Times New Roman"/>
          <w:kern w:val="0"/>
          <w:sz w:val="28"/>
          <w:szCs w:val="28"/>
          <w:lang w:eastAsia="en-AE"/>
          <w14:ligatures w14:val="none"/>
        </w:rPr>
        <w:t>: Assurance of fair and impartial justice for all citizens, irrespective of their status or connections.</w:t>
      </w:r>
    </w:p>
    <w:p w14:paraId="4BF806DA" w14:textId="77777777" w:rsidR="00E96D30" w:rsidRDefault="00E96D30" w:rsidP="00E96D30">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Reputation</w:t>
      </w:r>
      <w:r>
        <w:rPr>
          <w:rFonts w:ascii="Abadi" w:eastAsia="Times New Roman" w:hAnsi="Abadi" w:cs="Times New Roman"/>
          <w:kern w:val="0"/>
          <w:sz w:val="28"/>
          <w:szCs w:val="28"/>
          <w:lang w:eastAsia="en-AE"/>
          <w14:ligatures w14:val="none"/>
        </w:rPr>
        <w:t>: Improved global reputation and increased foreign investment due to a trustworthy and transparent judicial system.</w:t>
      </w:r>
    </w:p>
    <w:p w14:paraId="052BA481"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76528B07" w14:textId="77777777" w:rsidR="00E96D30" w:rsidRDefault="00E96D30" w:rsidP="00E96D30">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Potential resistance from within the judiciary and other stakeholders to anti-corruption measures.</w:t>
      </w:r>
    </w:p>
    <w:p w14:paraId="57AC8527" w14:textId="77777777" w:rsidR="00E96D30" w:rsidRDefault="00E96D30" w:rsidP="00E96D30">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Interference</w:t>
      </w:r>
      <w:r>
        <w:rPr>
          <w:rFonts w:ascii="Abadi" w:eastAsia="Times New Roman" w:hAnsi="Abadi" w:cs="Times New Roman"/>
          <w:kern w:val="0"/>
          <w:sz w:val="28"/>
          <w:szCs w:val="28"/>
          <w:lang w:eastAsia="en-AE"/>
          <w14:ligatures w14:val="none"/>
        </w:rPr>
        <w:t>: Risk of political interference undermining the independence and effectiveness of oversight bodies.</w:t>
      </w:r>
    </w:p>
    <w:p w14:paraId="107CFB84" w14:textId="77777777" w:rsidR="00E96D30" w:rsidRDefault="00E96D30" w:rsidP="00E96D30">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Retaliation Against Whistleblowers</w:t>
      </w:r>
      <w:r>
        <w:rPr>
          <w:rFonts w:ascii="Abadi" w:eastAsia="Times New Roman" w:hAnsi="Abadi" w:cs="Times New Roman"/>
          <w:kern w:val="0"/>
          <w:sz w:val="28"/>
          <w:szCs w:val="28"/>
          <w:lang w:eastAsia="en-AE"/>
          <w14:ligatures w14:val="none"/>
        </w:rPr>
        <w:t>: Risks of retaliation against whistleblowers despite protections, which could discourage reporting.</w:t>
      </w:r>
    </w:p>
    <w:p w14:paraId="25C9C255" w14:textId="77777777" w:rsidR="00E96D30" w:rsidRDefault="00E96D30" w:rsidP="00E96D30">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Challenges</w:t>
      </w:r>
      <w:r>
        <w:rPr>
          <w:rFonts w:ascii="Abadi" w:eastAsia="Times New Roman" w:hAnsi="Abadi" w:cs="Times New Roman"/>
          <w:kern w:val="0"/>
          <w:sz w:val="28"/>
          <w:szCs w:val="28"/>
          <w:lang w:eastAsia="en-AE"/>
          <w14:ligatures w14:val="none"/>
        </w:rPr>
        <w:t>: Challenges in effectively implementing and enforcing anti-corruption policies and procedures.</w:t>
      </w:r>
    </w:p>
    <w:p w14:paraId="48310661" w14:textId="77777777" w:rsidR="00E96D30" w:rsidRDefault="00E96D30" w:rsidP="00E96D30">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Insufficient resources to support comprehensive anti-corruption initiatives and oversight activities.</w:t>
      </w:r>
    </w:p>
    <w:p w14:paraId="1BCE865D" w14:textId="77777777" w:rsidR="00E96D30" w:rsidRDefault="00E96D30" w:rsidP="00E96D30">
      <w:pPr>
        <w:rPr>
          <w:rFonts w:ascii="Abadi" w:hAnsi="Abadi"/>
          <w:sz w:val="28"/>
          <w:szCs w:val="28"/>
        </w:rPr>
      </w:pPr>
      <w:r>
        <w:rPr>
          <w:rFonts w:ascii="Abadi" w:hAnsi="Abadi"/>
          <w:kern w:val="0"/>
          <w:sz w:val="28"/>
          <w:szCs w:val="28"/>
          <w14:ligatures w14:val="none"/>
        </w:rPr>
        <w:br w:type="page"/>
      </w:r>
    </w:p>
    <w:p w14:paraId="5D05706E" w14:textId="77777777" w:rsidR="00E96D30" w:rsidRDefault="00E96D30" w:rsidP="00E96D30">
      <w:pPr>
        <w:pStyle w:val="Heading2"/>
        <w:rPr>
          <w:rFonts w:eastAsia="Times New Roman"/>
          <w:lang w:eastAsia="en-AE"/>
        </w:rPr>
      </w:pPr>
      <w:bookmarkStart w:id="20" w:name="_Toc170108349"/>
      <w:r>
        <w:rPr>
          <w:rFonts w:eastAsia="Times New Roman"/>
          <w:lang w:eastAsia="en-AE"/>
        </w:rPr>
        <w:t>Strategic Response 4: Training Programs</w:t>
      </w:r>
      <w:bookmarkEnd w:id="20"/>
    </w:p>
    <w:p w14:paraId="34B71337"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6E68E3FE"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Comprehensive Training Programs for Legal Professionals</w:t>
      </w:r>
    </w:p>
    <w:p w14:paraId="48FF7E42"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0C9B94E7"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aims to develop and implement comprehensive training programs for legal professionals, focusing on new systems, technologies, and ethical standards. By enhancing the skills and knowledge of legal professionals, the judicial system can operate more effectively and ethically.</w:t>
      </w:r>
    </w:p>
    <w:p w14:paraId="47AC1D1C"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30E5A80B"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 highly skilled and ethically grounded legal workforce capable of navigating modern legal challenges and upholding the principles of justice.</w:t>
      </w:r>
    </w:p>
    <w:p w14:paraId="756C84E9"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5F33D375"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provide continuous, high-quality training programs for judges, lawyers, and court staff, ensuring proficiency in new systems and adherence to ethical standards.</w:t>
      </w:r>
    </w:p>
    <w:p w14:paraId="6244103C"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682FBABE"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 judicial system in Palestine where legal professionals </w:t>
      </w:r>
      <w:proofErr w:type="gramStart"/>
      <w:r>
        <w:rPr>
          <w:rFonts w:ascii="Abadi" w:eastAsia="Times New Roman" w:hAnsi="Abadi" w:cs="Times New Roman"/>
          <w:kern w:val="0"/>
          <w:sz w:val="28"/>
          <w:szCs w:val="28"/>
          <w:lang w:eastAsia="en-AE"/>
          <w14:ligatures w14:val="none"/>
        </w:rPr>
        <w:t>are</w:t>
      </w:r>
      <w:proofErr w:type="gramEnd"/>
      <w:r>
        <w:rPr>
          <w:rFonts w:ascii="Abadi" w:eastAsia="Times New Roman" w:hAnsi="Abadi" w:cs="Times New Roman"/>
          <w:kern w:val="0"/>
          <w:sz w:val="28"/>
          <w:szCs w:val="28"/>
          <w:lang w:eastAsia="en-AE"/>
          <w14:ligatures w14:val="none"/>
        </w:rPr>
        <w:t xml:space="preserve"> well-trained, technologically proficient, and committed to the highest ethical standards, ensuring fair and effective justice for all.</w:t>
      </w:r>
    </w:p>
    <w:p w14:paraId="0A1BE8EA"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6BC2FCF9" w14:textId="77777777" w:rsidR="00E96D30" w:rsidRDefault="00E96D30" w:rsidP="00E96D30">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Conduct a comprehensive needs assessment to identify skill gaps and training requirements among legal professionals.</w:t>
      </w:r>
    </w:p>
    <w:p w14:paraId="326FBD7E" w14:textId="77777777" w:rsidR="00E96D30" w:rsidRDefault="00E96D30" w:rsidP="00E96D30">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Develop a robust training curriculum that includes modules on new technologies, case management systems, e-filing, virtual courtrooms, and ethical standards.</w:t>
      </w:r>
    </w:p>
    <w:p w14:paraId="03C546F2" w14:textId="77777777" w:rsidR="00E96D30" w:rsidRDefault="00E96D30" w:rsidP="00E96D30">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Delivery Methods</w:t>
      </w:r>
      <w:r>
        <w:rPr>
          <w:rFonts w:ascii="Abadi" w:eastAsia="Times New Roman" w:hAnsi="Abadi" w:cs="Times New Roman"/>
          <w:kern w:val="0"/>
          <w:sz w:val="28"/>
          <w:szCs w:val="28"/>
          <w:lang w:eastAsia="en-AE"/>
          <w14:ligatures w14:val="none"/>
        </w:rPr>
        <w:t>: Utilize a blend of in-person workshops, online courses, and practical simulations to deliver the training effectively.</w:t>
      </w:r>
    </w:p>
    <w:p w14:paraId="423F5FEC" w14:textId="77777777" w:rsidR="00E96D30" w:rsidRDefault="00E96D30" w:rsidP="00E96D30">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Educational Institutions</w:t>
      </w:r>
      <w:r>
        <w:rPr>
          <w:rFonts w:ascii="Abadi" w:eastAsia="Times New Roman" w:hAnsi="Abadi" w:cs="Times New Roman"/>
          <w:kern w:val="0"/>
          <w:sz w:val="28"/>
          <w:szCs w:val="28"/>
          <w:lang w:eastAsia="en-AE"/>
          <w14:ligatures w14:val="none"/>
        </w:rPr>
        <w:t>: Collaborate with local and international law schools, universities, and legal bodies to leverage expertise and resources.</w:t>
      </w:r>
    </w:p>
    <w:p w14:paraId="144FA872" w14:textId="77777777" w:rsidR="00E96D30" w:rsidRDefault="00E96D30" w:rsidP="00E96D30">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Certification Programs</w:t>
      </w:r>
      <w:r>
        <w:rPr>
          <w:rFonts w:ascii="Abadi" w:eastAsia="Times New Roman" w:hAnsi="Abadi" w:cs="Times New Roman"/>
          <w:kern w:val="0"/>
          <w:sz w:val="28"/>
          <w:szCs w:val="28"/>
          <w:lang w:eastAsia="en-AE"/>
          <w14:ligatures w14:val="none"/>
        </w:rPr>
        <w:t>: Establish certification programs to recognize the completion of training and ensure ongoing professional development.</w:t>
      </w:r>
    </w:p>
    <w:p w14:paraId="4EFDCA5F" w14:textId="77777777" w:rsidR="00E96D30" w:rsidRDefault="00E96D30" w:rsidP="00E96D30">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Evaluation</w:t>
      </w:r>
      <w:r>
        <w:rPr>
          <w:rFonts w:ascii="Abadi" w:eastAsia="Times New Roman" w:hAnsi="Abadi" w:cs="Times New Roman"/>
          <w:kern w:val="0"/>
          <w:sz w:val="28"/>
          <w:szCs w:val="28"/>
          <w:lang w:eastAsia="en-AE"/>
          <w14:ligatures w14:val="none"/>
        </w:rPr>
        <w:t>: Implement mechanisms for continuous feedback and evaluation to improve training programs based on participant input and evolving needs.</w:t>
      </w:r>
    </w:p>
    <w:p w14:paraId="794977C0" w14:textId="77777777" w:rsidR="00E96D30" w:rsidRDefault="00E96D30" w:rsidP="00E96D30">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Support</w:t>
      </w:r>
      <w:r>
        <w:rPr>
          <w:rFonts w:ascii="Abadi" w:eastAsia="Times New Roman" w:hAnsi="Abadi" w:cs="Times New Roman"/>
          <w:kern w:val="0"/>
          <w:sz w:val="28"/>
          <w:szCs w:val="28"/>
          <w:lang w:eastAsia="en-AE"/>
          <w14:ligatures w14:val="none"/>
        </w:rPr>
        <w:t>: Provide ongoing support and resources, including access to online learning platforms, updated legal materials, and continuous education opportunities.</w:t>
      </w:r>
    </w:p>
    <w:p w14:paraId="1283E768"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69512E8F" w14:textId="77777777" w:rsidR="00E96D30" w:rsidRDefault="00E96D30" w:rsidP="00E96D30">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Relevant Curriculum</w:t>
      </w:r>
      <w:r>
        <w:rPr>
          <w:rFonts w:ascii="Abadi" w:eastAsia="Times New Roman" w:hAnsi="Abadi" w:cs="Times New Roman"/>
          <w:kern w:val="0"/>
          <w:sz w:val="28"/>
          <w:szCs w:val="28"/>
          <w:lang w:eastAsia="en-AE"/>
          <w14:ligatures w14:val="none"/>
        </w:rPr>
        <w:t>: Ensuring the training curriculum is relevant, up-to-date, and aligned with the latest legal and technological developments.</w:t>
      </w:r>
    </w:p>
    <w:p w14:paraId="6A74237A" w14:textId="77777777" w:rsidR="00E96D30" w:rsidRDefault="00E96D30" w:rsidP="00E96D30">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Delivery</w:t>
      </w:r>
      <w:r>
        <w:rPr>
          <w:rFonts w:ascii="Abadi" w:eastAsia="Times New Roman" w:hAnsi="Abadi" w:cs="Times New Roman"/>
          <w:kern w:val="0"/>
          <w:sz w:val="28"/>
          <w:szCs w:val="28"/>
          <w:lang w:eastAsia="en-AE"/>
          <w14:ligatures w14:val="none"/>
        </w:rPr>
        <w:t>: Utilizing effective training delivery methods that cater to different learning styles and professional schedules.</w:t>
      </w:r>
    </w:p>
    <w:p w14:paraId="0481DF02" w14:textId="77777777" w:rsidR="00E96D30" w:rsidRDefault="00E96D30" w:rsidP="00E96D30">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Regularly updating training content based on feedback and changes in the legal landscape.</w:t>
      </w:r>
    </w:p>
    <w:p w14:paraId="0555017C" w14:textId="77777777" w:rsidR="00E96D30" w:rsidRDefault="00E96D30" w:rsidP="00E96D30">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Buy-In</w:t>
      </w:r>
      <w:r>
        <w:rPr>
          <w:rFonts w:ascii="Abadi" w:eastAsia="Times New Roman" w:hAnsi="Abadi" w:cs="Times New Roman"/>
          <w:kern w:val="0"/>
          <w:sz w:val="28"/>
          <w:szCs w:val="28"/>
          <w:lang w:eastAsia="en-AE"/>
          <w14:ligatures w14:val="none"/>
        </w:rPr>
        <w:t>: Securing the commitment and support of judicial authorities and legal professionals for ongoing participation in training programs.</w:t>
      </w:r>
    </w:p>
    <w:p w14:paraId="2926968A" w14:textId="77777777" w:rsidR="00E96D30" w:rsidRDefault="00E96D30" w:rsidP="00E96D30">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Making training programs accessible to all legal professionals, regardless of their location or position.</w:t>
      </w:r>
    </w:p>
    <w:p w14:paraId="4869F137"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2357B6F4" w14:textId="77777777" w:rsidR="00E96D30" w:rsidRDefault="00E96D30" w:rsidP="00E96D30">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Skills and Knowledge</w:t>
      </w:r>
      <w:r>
        <w:rPr>
          <w:rFonts w:ascii="Abadi" w:eastAsia="Times New Roman" w:hAnsi="Abadi" w:cs="Times New Roman"/>
          <w:kern w:val="0"/>
          <w:sz w:val="28"/>
          <w:szCs w:val="28"/>
          <w:lang w:eastAsia="en-AE"/>
          <w14:ligatures w14:val="none"/>
        </w:rPr>
        <w:t>: Improved skills and knowledge among legal professionals, leading to more effective legal proceedings.</w:t>
      </w:r>
    </w:p>
    <w:p w14:paraId="77127EA9" w14:textId="77777777" w:rsidR="00E96D30" w:rsidRDefault="00E96D30" w:rsidP="00E96D30">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Ethical Standards</w:t>
      </w:r>
      <w:r>
        <w:rPr>
          <w:rFonts w:ascii="Abadi" w:eastAsia="Times New Roman" w:hAnsi="Abadi" w:cs="Times New Roman"/>
          <w:kern w:val="0"/>
          <w:sz w:val="28"/>
          <w:szCs w:val="28"/>
          <w:lang w:eastAsia="en-AE"/>
          <w14:ligatures w14:val="none"/>
        </w:rPr>
        <w:t>: Higher adherence to ethical standards, reducing instances of misconduct and corruption.</w:t>
      </w:r>
    </w:p>
    <w:p w14:paraId="1B92194D" w14:textId="77777777" w:rsidR="00E96D30" w:rsidRDefault="00E96D30" w:rsidP="00E96D30">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Efficiency in Legal Processes</w:t>
      </w:r>
      <w:r>
        <w:rPr>
          <w:rFonts w:ascii="Abadi" w:eastAsia="Times New Roman" w:hAnsi="Abadi" w:cs="Times New Roman"/>
          <w:kern w:val="0"/>
          <w:sz w:val="28"/>
          <w:szCs w:val="28"/>
          <w:lang w:eastAsia="en-AE"/>
          <w14:ligatures w14:val="none"/>
        </w:rPr>
        <w:t>: Greater efficiency in legal processes due to proficiency in new systems and technologies.</w:t>
      </w:r>
    </w:p>
    <w:p w14:paraId="4EE154D8" w14:textId="77777777" w:rsidR="00E96D30" w:rsidRDefault="00E96D30" w:rsidP="00E96D30">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Development</w:t>
      </w:r>
      <w:r>
        <w:rPr>
          <w:rFonts w:ascii="Abadi" w:eastAsia="Times New Roman" w:hAnsi="Abadi" w:cs="Times New Roman"/>
          <w:kern w:val="0"/>
          <w:sz w:val="28"/>
          <w:szCs w:val="28"/>
          <w:lang w:eastAsia="en-AE"/>
          <w14:ligatures w14:val="none"/>
        </w:rPr>
        <w:t>: Continuous professional development opportunities for legal professionals, leading to career growth and satisfaction.</w:t>
      </w:r>
    </w:p>
    <w:p w14:paraId="3580D350" w14:textId="77777777" w:rsidR="00E96D30" w:rsidRDefault="00E96D30" w:rsidP="00E96D30">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Confidence</w:t>
      </w:r>
      <w:r>
        <w:rPr>
          <w:rFonts w:ascii="Abadi" w:eastAsia="Times New Roman" w:hAnsi="Abadi" w:cs="Times New Roman"/>
          <w:kern w:val="0"/>
          <w:sz w:val="28"/>
          <w:szCs w:val="28"/>
          <w:lang w:eastAsia="en-AE"/>
          <w14:ligatures w14:val="none"/>
        </w:rPr>
        <w:t>: Increased public confidence in the judiciary due to the professionalism and ethical conduct of legal professionals.</w:t>
      </w:r>
    </w:p>
    <w:p w14:paraId="2A376CAB"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2B50B656" w14:textId="77777777" w:rsidR="00E96D30" w:rsidRDefault="00E96D30" w:rsidP="00E96D30">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Training</w:t>
      </w:r>
      <w:r>
        <w:rPr>
          <w:rFonts w:ascii="Abadi" w:eastAsia="Times New Roman" w:hAnsi="Abadi" w:cs="Times New Roman"/>
          <w:kern w:val="0"/>
          <w:sz w:val="28"/>
          <w:szCs w:val="28"/>
          <w:lang w:eastAsia="en-AE"/>
          <w14:ligatures w14:val="none"/>
        </w:rPr>
        <w:t>: Resistance from legal professionals who are accustomed to traditional practices and may be reluctant to adopt new systems.</w:t>
      </w:r>
    </w:p>
    <w:p w14:paraId="526FCF64" w14:textId="77777777" w:rsidR="00E96D30" w:rsidRDefault="00E96D30" w:rsidP="00E96D30">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Insufficient resources to develop and sustain comprehensive training programs.</w:t>
      </w:r>
    </w:p>
    <w:p w14:paraId="26741A7A" w14:textId="77777777" w:rsidR="00E96D30" w:rsidRDefault="00E96D30" w:rsidP="00E96D30">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Inconsistent Participation</w:t>
      </w:r>
      <w:r>
        <w:rPr>
          <w:rFonts w:ascii="Abadi" w:eastAsia="Times New Roman" w:hAnsi="Abadi" w:cs="Times New Roman"/>
          <w:kern w:val="0"/>
          <w:sz w:val="28"/>
          <w:szCs w:val="28"/>
          <w:lang w:eastAsia="en-AE"/>
          <w14:ligatures w14:val="none"/>
        </w:rPr>
        <w:t>: Variable participation rates, leading to gaps in training and uneven skill levels among legal professionals.</w:t>
      </w:r>
    </w:p>
    <w:p w14:paraId="4F288A6B" w14:textId="77777777" w:rsidR="00E96D30" w:rsidRDefault="00E96D30" w:rsidP="00E96D30">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Rapid Technological Changes</w:t>
      </w:r>
      <w:r>
        <w:rPr>
          <w:rFonts w:ascii="Abadi" w:eastAsia="Times New Roman" w:hAnsi="Abadi" w:cs="Times New Roman"/>
          <w:kern w:val="0"/>
          <w:sz w:val="28"/>
          <w:szCs w:val="28"/>
          <w:lang w:eastAsia="en-AE"/>
          <w14:ligatures w14:val="none"/>
        </w:rPr>
        <w:t xml:space="preserve">: The challenge of keeping training programs </w:t>
      </w:r>
      <w:proofErr w:type="gramStart"/>
      <w:r>
        <w:rPr>
          <w:rFonts w:ascii="Abadi" w:eastAsia="Times New Roman" w:hAnsi="Abadi" w:cs="Times New Roman"/>
          <w:kern w:val="0"/>
          <w:sz w:val="28"/>
          <w:szCs w:val="28"/>
          <w:lang w:eastAsia="en-AE"/>
          <w14:ligatures w14:val="none"/>
        </w:rPr>
        <w:t>up-to-date</w:t>
      </w:r>
      <w:proofErr w:type="gramEnd"/>
      <w:r>
        <w:rPr>
          <w:rFonts w:ascii="Abadi" w:eastAsia="Times New Roman" w:hAnsi="Abadi" w:cs="Times New Roman"/>
          <w:kern w:val="0"/>
          <w:sz w:val="28"/>
          <w:szCs w:val="28"/>
          <w:lang w:eastAsia="en-AE"/>
          <w14:ligatures w14:val="none"/>
        </w:rPr>
        <w:t xml:space="preserve"> with rapid technological advancements.</w:t>
      </w:r>
    </w:p>
    <w:p w14:paraId="61530B61" w14:textId="77777777" w:rsidR="00E96D30" w:rsidRDefault="00E96D30" w:rsidP="00E96D30">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Challenges</w:t>
      </w:r>
      <w:r>
        <w:rPr>
          <w:rFonts w:ascii="Abadi" w:eastAsia="Times New Roman" w:hAnsi="Abadi" w:cs="Times New Roman"/>
          <w:kern w:val="0"/>
          <w:sz w:val="28"/>
          <w:szCs w:val="28"/>
          <w:lang w:eastAsia="en-AE"/>
          <w14:ligatures w14:val="none"/>
        </w:rPr>
        <w:t>: Difficulty in accurately measuring the impact of training programs on legal outcomes and professional conduct.</w:t>
      </w:r>
    </w:p>
    <w:p w14:paraId="49E86047" w14:textId="77777777" w:rsidR="00E96D30" w:rsidRDefault="00E96D30" w:rsidP="00E96D30">
      <w:pPr>
        <w:rPr>
          <w:rFonts w:ascii="Abadi" w:hAnsi="Abadi"/>
          <w:sz w:val="28"/>
          <w:szCs w:val="28"/>
        </w:rPr>
      </w:pPr>
      <w:r>
        <w:rPr>
          <w:rFonts w:ascii="Abadi" w:hAnsi="Abadi"/>
          <w:kern w:val="0"/>
          <w:sz w:val="28"/>
          <w:szCs w:val="28"/>
          <w14:ligatures w14:val="none"/>
        </w:rPr>
        <w:br w:type="page"/>
      </w:r>
    </w:p>
    <w:p w14:paraId="72C26E0A" w14:textId="77777777" w:rsidR="00E96D30" w:rsidRDefault="00E96D30" w:rsidP="00E96D30">
      <w:pPr>
        <w:pStyle w:val="Heading2"/>
        <w:rPr>
          <w:rFonts w:eastAsia="Times New Roman"/>
          <w:lang w:eastAsia="en-AE"/>
        </w:rPr>
      </w:pPr>
      <w:bookmarkStart w:id="21" w:name="_Toc170108350"/>
      <w:r>
        <w:rPr>
          <w:rFonts w:eastAsia="Times New Roman"/>
          <w:lang w:eastAsia="en-AE"/>
        </w:rPr>
        <w:t>Strategic Response 5: Public Communication</w:t>
      </w:r>
      <w:bookmarkEnd w:id="21"/>
    </w:p>
    <w:p w14:paraId="28046534"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4BAB4133"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 Communication Campaigns for Judicial Reform</w:t>
      </w:r>
    </w:p>
    <w:p w14:paraId="03F11C0B"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53CD95A8"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launching comprehensive public communication campaigns to educate citizens about judicial reforms and enhance transparency. The goal is to build public trust and engagement through clear, consistent, and accessible information.</w:t>
      </w:r>
    </w:p>
    <w:p w14:paraId="10F328B3"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5B6D0642"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foster an informed and engaged public that actively supports and participates in the judicial reform process through transparent and effective communication.</w:t>
      </w:r>
    </w:p>
    <w:p w14:paraId="00960AC4"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1727AD30"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implement strategic communication initiatives that educate the public about judicial reforms, enhance transparency, and build trust in the legal system.</w:t>
      </w:r>
    </w:p>
    <w:p w14:paraId="682BD5D0"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74B68DEC"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judicial system in Palestine that operates transparently, with a well-informed public that understands and supports ongoing reforms and improvements.</w:t>
      </w:r>
    </w:p>
    <w:p w14:paraId="1A6F9AE9"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4696A001" w14:textId="77777777" w:rsidR="00E96D30" w:rsidRDefault="00E96D30" w:rsidP="00E96D30">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Communication Strategy Development</w:t>
      </w:r>
      <w:r>
        <w:rPr>
          <w:rFonts w:ascii="Abadi" w:eastAsia="Times New Roman" w:hAnsi="Abadi" w:cs="Times New Roman"/>
          <w:kern w:val="0"/>
          <w:sz w:val="28"/>
          <w:szCs w:val="28"/>
          <w:lang w:eastAsia="en-AE"/>
          <w14:ligatures w14:val="none"/>
        </w:rPr>
        <w:t>: Develop a comprehensive communication strategy that outlines objectives, target audiences, key messages, and communication channels.</w:t>
      </w:r>
    </w:p>
    <w:p w14:paraId="1B852B85" w14:textId="77777777" w:rsidR="00E96D30" w:rsidRDefault="00E96D30" w:rsidP="00E96D30">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Creation</w:t>
      </w:r>
      <w:r>
        <w:rPr>
          <w:rFonts w:ascii="Abadi" w:eastAsia="Times New Roman" w:hAnsi="Abadi" w:cs="Times New Roman"/>
          <w:kern w:val="0"/>
          <w:sz w:val="28"/>
          <w:szCs w:val="28"/>
          <w:lang w:eastAsia="en-AE"/>
          <w14:ligatures w14:val="none"/>
        </w:rPr>
        <w:t>: Produce clear, accurate, and engaging content, including brochures, infographics, videos, and social media posts, explaining judicial reforms and their benefits.</w:t>
      </w:r>
    </w:p>
    <w:p w14:paraId="5EE34908" w14:textId="77777777" w:rsidR="00E96D30" w:rsidRDefault="00E96D30" w:rsidP="00E96D30">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Multi-Channel Distribution</w:t>
      </w:r>
      <w:r>
        <w:rPr>
          <w:rFonts w:ascii="Abadi" w:eastAsia="Times New Roman" w:hAnsi="Abadi" w:cs="Times New Roman"/>
          <w:kern w:val="0"/>
          <w:sz w:val="28"/>
          <w:szCs w:val="28"/>
          <w:lang w:eastAsia="en-AE"/>
          <w14:ligatures w14:val="none"/>
        </w:rPr>
        <w:t>: Utilize a variety of communication channels, such as social media, traditional media, community meetings, and public forums, to reach a broad audience.</w:t>
      </w:r>
    </w:p>
    <w:p w14:paraId="5075AF31" w14:textId="77777777" w:rsidR="00E96D30" w:rsidRDefault="00E96D30" w:rsidP="00E96D30">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Collaboration</w:t>
      </w:r>
      <w:r>
        <w:rPr>
          <w:rFonts w:ascii="Abadi" w:eastAsia="Times New Roman" w:hAnsi="Abadi" w:cs="Times New Roman"/>
          <w:kern w:val="0"/>
          <w:sz w:val="28"/>
          <w:szCs w:val="28"/>
          <w:lang w:eastAsia="en-AE"/>
          <w14:ligatures w14:val="none"/>
        </w:rPr>
        <w:t>: Partner with community leaders, NGOs, and media organizations to amplify messages and reach diverse segments of the population.</w:t>
      </w:r>
    </w:p>
    <w:p w14:paraId="4DCECB3C" w14:textId="77777777" w:rsidR="00E96D30" w:rsidRDefault="00E96D30" w:rsidP="00E96D30">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Mechanisms</w:t>
      </w:r>
      <w:r>
        <w:rPr>
          <w:rFonts w:ascii="Abadi" w:eastAsia="Times New Roman" w:hAnsi="Abadi" w:cs="Times New Roman"/>
          <w:kern w:val="0"/>
          <w:sz w:val="28"/>
          <w:szCs w:val="28"/>
          <w:lang w:eastAsia="en-AE"/>
          <w14:ligatures w14:val="none"/>
        </w:rPr>
        <w:t>: Establish mechanisms for public feedback, including surveys, town hall meetings, and online forums, to gauge public opinion and adjust communication strategies accordingly.</w:t>
      </w:r>
    </w:p>
    <w:p w14:paraId="11578DDF" w14:textId="77777777" w:rsidR="00E96D30" w:rsidRDefault="00E96D30" w:rsidP="00E96D30">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 Initiatives</w:t>
      </w:r>
      <w:r>
        <w:rPr>
          <w:rFonts w:ascii="Abadi" w:eastAsia="Times New Roman" w:hAnsi="Abadi" w:cs="Times New Roman"/>
          <w:kern w:val="0"/>
          <w:sz w:val="28"/>
          <w:szCs w:val="28"/>
          <w:lang w:eastAsia="en-AE"/>
          <w14:ligatures w14:val="none"/>
        </w:rPr>
        <w:t>: Promote transparency by providing regular updates on reform progress, challenges, and successes through accessible platforms.</w:t>
      </w:r>
    </w:p>
    <w:p w14:paraId="66EA6C04" w14:textId="77777777" w:rsidR="00E96D30" w:rsidRDefault="00E96D30" w:rsidP="00E96D30">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Continuously monitor the effectiveness of communication campaigns and </w:t>
      </w:r>
      <w:proofErr w:type="gramStart"/>
      <w:r>
        <w:rPr>
          <w:rFonts w:ascii="Abadi" w:eastAsia="Times New Roman" w:hAnsi="Abadi" w:cs="Times New Roman"/>
          <w:kern w:val="0"/>
          <w:sz w:val="28"/>
          <w:szCs w:val="28"/>
          <w:lang w:eastAsia="en-AE"/>
          <w14:ligatures w14:val="none"/>
        </w:rPr>
        <w:t>make adjustments</w:t>
      </w:r>
      <w:proofErr w:type="gramEnd"/>
      <w:r>
        <w:rPr>
          <w:rFonts w:ascii="Abadi" w:eastAsia="Times New Roman" w:hAnsi="Abadi" w:cs="Times New Roman"/>
          <w:kern w:val="0"/>
          <w:sz w:val="28"/>
          <w:szCs w:val="28"/>
          <w:lang w:eastAsia="en-AE"/>
          <w14:ligatures w14:val="none"/>
        </w:rPr>
        <w:t xml:space="preserve"> based on feedback and performance metrics.</w:t>
      </w:r>
    </w:p>
    <w:p w14:paraId="4A3EC4A5"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650ADD0F" w14:textId="77777777" w:rsidR="00E96D30" w:rsidRDefault="00E96D30" w:rsidP="00E96D30">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Messaging</w:t>
      </w:r>
      <w:r>
        <w:rPr>
          <w:rFonts w:ascii="Abadi" w:eastAsia="Times New Roman" w:hAnsi="Abadi" w:cs="Times New Roman"/>
          <w:kern w:val="0"/>
          <w:sz w:val="28"/>
          <w:szCs w:val="28"/>
          <w:lang w:eastAsia="en-AE"/>
          <w14:ligatures w14:val="none"/>
        </w:rPr>
        <w:t xml:space="preserve">: Ensuring all communications are clear, concise, and easily understood by the </w:t>
      </w:r>
      <w:proofErr w:type="gramStart"/>
      <w:r>
        <w:rPr>
          <w:rFonts w:ascii="Abadi" w:eastAsia="Times New Roman" w:hAnsi="Abadi" w:cs="Times New Roman"/>
          <w:kern w:val="0"/>
          <w:sz w:val="28"/>
          <w:szCs w:val="28"/>
          <w:lang w:eastAsia="en-AE"/>
          <w14:ligatures w14:val="none"/>
        </w:rPr>
        <w:t>general public</w:t>
      </w:r>
      <w:proofErr w:type="gramEnd"/>
      <w:r>
        <w:rPr>
          <w:rFonts w:ascii="Abadi" w:eastAsia="Times New Roman" w:hAnsi="Abadi" w:cs="Times New Roman"/>
          <w:kern w:val="0"/>
          <w:sz w:val="28"/>
          <w:szCs w:val="28"/>
          <w:lang w:eastAsia="en-AE"/>
          <w14:ligatures w14:val="none"/>
        </w:rPr>
        <w:t>.</w:t>
      </w:r>
    </w:p>
    <w:p w14:paraId="6CCF7099" w14:textId="77777777" w:rsidR="00E96D30" w:rsidRDefault="00E96D30" w:rsidP="00E96D30">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Consistent Updates</w:t>
      </w:r>
      <w:r>
        <w:rPr>
          <w:rFonts w:ascii="Abadi" w:eastAsia="Times New Roman" w:hAnsi="Abadi" w:cs="Times New Roman"/>
          <w:kern w:val="0"/>
          <w:sz w:val="28"/>
          <w:szCs w:val="28"/>
          <w:lang w:eastAsia="en-AE"/>
          <w14:ligatures w14:val="none"/>
        </w:rPr>
        <w:t>: Providing regular and consistent updates on the progress of judicial reforms to maintain public interest and trust.</w:t>
      </w:r>
    </w:p>
    <w:p w14:paraId="6D1F89DA" w14:textId="77777777" w:rsidR="00E96D30" w:rsidRDefault="00E96D30" w:rsidP="00E96D30">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Strategies</w:t>
      </w:r>
      <w:r>
        <w:rPr>
          <w:rFonts w:ascii="Abadi" w:eastAsia="Times New Roman" w:hAnsi="Abadi" w:cs="Times New Roman"/>
          <w:kern w:val="0"/>
          <w:sz w:val="28"/>
          <w:szCs w:val="28"/>
          <w:lang w:eastAsia="en-AE"/>
          <w14:ligatures w14:val="none"/>
        </w:rPr>
        <w:t>: Implementing strategies that actively engage the public and encourage participation in the reform process.</w:t>
      </w:r>
    </w:p>
    <w:p w14:paraId="6DF85C2A" w14:textId="77777777" w:rsidR="00E96D30" w:rsidRDefault="00E96D30" w:rsidP="00E96D30">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Efforts</w:t>
      </w:r>
      <w:r>
        <w:rPr>
          <w:rFonts w:ascii="Abadi" w:eastAsia="Times New Roman" w:hAnsi="Abadi" w:cs="Times New Roman"/>
          <w:kern w:val="0"/>
          <w:sz w:val="28"/>
          <w:szCs w:val="28"/>
          <w:lang w:eastAsia="en-AE"/>
          <w14:ligatures w14:val="none"/>
        </w:rPr>
        <w:t>: Working closely with community leaders and media to effectively disseminate information and gather feedback.</w:t>
      </w:r>
    </w:p>
    <w:p w14:paraId="6BF4ADB8" w14:textId="77777777" w:rsidR="00E96D30" w:rsidRDefault="00E96D30" w:rsidP="00E96D30">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w:t>
      </w:r>
      <w:r>
        <w:rPr>
          <w:rFonts w:ascii="Abadi" w:eastAsia="Times New Roman" w:hAnsi="Abadi" w:cs="Times New Roman"/>
          <w:kern w:val="0"/>
          <w:sz w:val="28"/>
          <w:szCs w:val="28"/>
          <w:lang w:eastAsia="en-AE"/>
          <w14:ligatures w14:val="none"/>
        </w:rPr>
        <w:t>: Maintaining a high level of transparency in all communications to build and sustain public trust.</w:t>
      </w:r>
    </w:p>
    <w:p w14:paraId="24B94C6E"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73B5D0AE" w14:textId="77777777" w:rsidR="00E96D30" w:rsidRDefault="00E96D30" w:rsidP="00E96D30">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Public Awareness</w:t>
      </w:r>
      <w:r>
        <w:rPr>
          <w:rFonts w:ascii="Abadi" w:eastAsia="Times New Roman" w:hAnsi="Abadi" w:cs="Times New Roman"/>
          <w:kern w:val="0"/>
          <w:sz w:val="28"/>
          <w:szCs w:val="28"/>
          <w:lang w:eastAsia="en-AE"/>
          <w14:ligatures w14:val="none"/>
        </w:rPr>
        <w:t>: Higher levels of public awareness and understanding of judicial reforms and their benefits.</w:t>
      </w:r>
    </w:p>
    <w:p w14:paraId="2113904F" w14:textId="77777777" w:rsidR="00E96D30" w:rsidRDefault="00E96D30" w:rsidP="00E96D30">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Public Trust</w:t>
      </w:r>
      <w:r>
        <w:rPr>
          <w:rFonts w:ascii="Abadi" w:eastAsia="Times New Roman" w:hAnsi="Abadi" w:cs="Times New Roman"/>
          <w:kern w:val="0"/>
          <w:sz w:val="28"/>
          <w:szCs w:val="28"/>
          <w:lang w:eastAsia="en-AE"/>
          <w14:ligatures w14:val="none"/>
        </w:rPr>
        <w:t>: Strengthened public trust in the judicial system due to increased transparency and open communication.</w:t>
      </w:r>
    </w:p>
    <w:p w14:paraId="0693EC29" w14:textId="77777777" w:rsidR="00E96D30" w:rsidRDefault="00E96D30" w:rsidP="00E96D30">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Active Public Participation</w:t>
      </w:r>
      <w:r>
        <w:rPr>
          <w:rFonts w:ascii="Abadi" w:eastAsia="Times New Roman" w:hAnsi="Abadi" w:cs="Times New Roman"/>
          <w:kern w:val="0"/>
          <w:sz w:val="28"/>
          <w:szCs w:val="28"/>
          <w:lang w:eastAsia="en-AE"/>
          <w14:ligatures w14:val="none"/>
        </w:rPr>
        <w:t>: Greater public participation in the judicial reform process through informed engagement and feedback.</w:t>
      </w:r>
    </w:p>
    <w:p w14:paraId="73D7A2FA" w14:textId="77777777" w:rsidR="00E96D30" w:rsidRDefault="00E96D30" w:rsidP="00E96D30">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Accountability</w:t>
      </w:r>
      <w:r>
        <w:rPr>
          <w:rFonts w:ascii="Abadi" w:eastAsia="Times New Roman" w:hAnsi="Abadi" w:cs="Times New Roman"/>
          <w:kern w:val="0"/>
          <w:sz w:val="28"/>
          <w:szCs w:val="28"/>
          <w:lang w:eastAsia="en-AE"/>
          <w14:ligatures w14:val="none"/>
        </w:rPr>
        <w:t xml:space="preserve">: Enhanced accountability of the judicial system </w:t>
      </w:r>
      <w:proofErr w:type="gramStart"/>
      <w:r>
        <w:rPr>
          <w:rFonts w:ascii="Abadi" w:eastAsia="Times New Roman" w:hAnsi="Abadi" w:cs="Times New Roman"/>
          <w:kern w:val="0"/>
          <w:sz w:val="28"/>
          <w:szCs w:val="28"/>
          <w:lang w:eastAsia="en-AE"/>
          <w14:ligatures w14:val="none"/>
        </w:rPr>
        <w:t>as a result of</w:t>
      </w:r>
      <w:proofErr w:type="gramEnd"/>
      <w:r>
        <w:rPr>
          <w:rFonts w:ascii="Abadi" w:eastAsia="Times New Roman" w:hAnsi="Abadi" w:cs="Times New Roman"/>
          <w:kern w:val="0"/>
          <w:sz w:val="28"/>
          <w:szCs w:val="28"/>
          <w:lang w:eastAsia="en-AE"/>
          <w14:ligatures w14:val="none"/>
        </w:rPr>
        <w:t xml:space="preserve"> public scrutiny and involvement.</w:t>
      </w:r>
    </w:p>
    <w:p w14:paraId="329458F7" w14:textId="77777777" w:rsidR="00E96D30" w:rsidRDefault="00E96D30" w:rsidP="00E96D30">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for Reforms</w:t>
      </w:r>
      <w:r>
        <w:rPr>
          <w:rFonts w:ascii="Abadi" w:eastAsia="Times New Roman" w:hAnsi="Abadi" w:cs="Times New Roman"/>
          <w:kern w:val="0"/>
          <w:sz w:val="28"/>
          <w:szCs w:val="28"/>
          <w:lang w:eastAsia="en-AE"/>
          <w14:ligatures w14:val="none"/>
        </w:rPr>
        <w:t>: Broad public support for judicial reforms, facilitating smoother implementation and greater impact.</w:t>
      </w:r>
    </w:p>
    <w:p w14:paraId="0025D739"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46BE50DE" w14:textId="77777777" w:rsidR="00E96D30" w:rsidRDefault="00E96D30" w:rsidP="00E96D30">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Misinformation</w:t>
      </w:r>
      <w:r>
        <w:rPr>
          <w:rFonts w:ascii="Abadi" w:eastAsia="Times New Roman" w:hAnsi="Abadi" w:cs="Times New Roman"/>
          <w:kern w:val="0"/>
          <w:sz w:val="28"/>
          <w:szCs w:val="28"/>
          <w:lang w:eastAsia="en-AE"/>
          <w14:ligatures w14:val="none"/>
        </w:rPr>
        <w:t>: The risk of misinformation spreading if communications are not managed carefully or are misinterpreted.</w:t>
      </w:r>
    </w:p>
    <w:p w14:paraId="0E31201B" w14:textId="77777777" w:rsidR="00E96D30" w:rsidRDefault="00E96D30" w:rsidP="00E96D30">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Apathy</w:t>
      </w:r>
      <w:r>
        <w:rPr>
          <w:rFonts w:ascii="Abadi" w:eastAsia="Times New Roman" w:hAnsi="Abadi" w:cs="Times New Roman"/>
          <w:kern w:val="0"/>
          <w:sz w:val="28"/>
          <w:szCs w:val="28"/>
          <w:lang w:eastAsia="en-AE"/>
          <w14:ligatures w14:val="none"/>
        </w:rPr>
        <w:t>: Potential public apathy if communication efforts do not effectively engage or if the public perceives reforms as irrelevant or ineffective.</w:t>
      </w:r>
    </w:p>
    <w:p w14:paraId="0DA96A4D" w14:textId="77777777" w:rsidR="00E96D30" w:rsidRDefault="00E96D30" w:rsidP="00E96D30">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Limited resources for developing and sustaining comprehensive communication campaigns.</w:t>
      </w:r>
    </w:p>
    <w:p w14:paraId="375FD22E" w14:textId="77777777" w:rsidR="00E96D30" w:rsidRDefault="00E96D30" w:rsidP="00E96D30">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Overload</w:t>
      </w:r>
      <w:r>
        <w:rPr>
          <w:rFonts w:ascii="Abadi" w:eastAsia="Times New Roman" w:hAnsi="Abadi" w:cs="Times New Roman"/>
          <w:kern w:val="0"/>
          <w:sz w:val="28"/>
          <w:szCs w:val="28"/>
          <w:lang w:eastAsia="en-AE"/>
          <w14:ligatures w14:val="none"/>
        </w:rPr>
        <w:t>: Challenges in managing and responding to large volumes of public feedback, leading to possible dissatisfaction.</w:t>
      </w:r>
    </w:p>
    <w:p w14:paraId="720F101D" w14:textId="77777777" w:rsidR="00E96D30" w:rsidRDefault="00E96D30" w:rsidP="00E96D30">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Negative Public Reaction</w:t>
      </w:r>
      <w:r>
        <w:rPr>
          <w:rFonts w:ascii="Abadi" w:eastAsia="Times New Roman" w:hAnsi="Abadi" w:cs="Times New Roman"/>
          <w:kern w:val="0"/>
          <w:sz w:val="28"/>
          <w:szCs w:val="28"/>
          <w:lang w:eastAsia="en-AE"/>
          <w14:ligatures w14:val="none"/>
        </w:rPr>
        <w:t>: Risk of negative public reaction to certain aspects of the reforms, which could undermine trust and support.</w:t>
      </w:r>
    </w:p>
    <w:p w14:paraId="46EA2DD5" w14:textId="77777777" w:rsidR="00E96D30" w:rsidRDefault="00E96D30" w:rsidP="00E96D30">
      <w:pPr>
        <w:rPr>
          <w:rFonts w:ascii="Abadi" w:hAnsi="Abadi"/>
          <w:sz w:val="28"/>
          <w:szCs w:val="28"/>
        </w:rPr>
      </w:pPr>
      <w:r>
        <w:rPr>
          <w:rFonts w:ascii="Abadi" w:hAnsi="Abadi"/>
          <w:kern w:val="0"/>
          <w:sz w:val="28"/>
          <w:szCs w:val="28"/>
          <w14:ligatures w14:val="none"/>
        </w:rPr>
        <w:br w:type="page"/>
      </w:r>
    </w:p>
    <w:p w14:paraId="20ED239D" w14:textId="77777777" w:rsidR="00E96D30" w:rsidRDefault="00E96D30" w:rsidP="00E96D30">
      <w:pPr>
        <w:pStyle w:val="Heading1"/>
        <w:pBdr>
          <w:bottom w:val="single" w:sz="4" w:space="1" w:color="auto"/>
        </w:pBdr>
        <w:rPr>
          <w:rFonts w:eastAsia="Times New Roman"/>
          <w:lang w:eastAsia="en-AE"/>
        </w:rPr>
      </w:pPr>
      <w:bookmarkStart w:id="22" w:name="_Toc170108351"/>
      <w:r>
        <w:rPr>
          <w:rFonts w:eastAsia="Times New Roman"/>
          <w:lang w:eastAsia="en-AE"/>
        </w:rPr>
        <w:t>2. Scenario 2: Enhanced International Legal Cooperation</w:t>
      </w:r>
      <w:bookmarkEnd w:id="22"/>
      <w:r>
        <w:rPr>
          <w:rFonts w:eastAsia="Times New Roman"/>
          <w:lang w:eastAsia="en-AE"/>
        </w:rPr>
        <w:br/>
      </w:r>
    </w:p>
    <w:p w14:paraId="447C12B4" w14:textId="77777777" w:rsidR="00E96D30" w:rsidRDefault="00E96D30" w:rsidP="00E96D30">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3" w:name="_Toc170108352"/>
      <w:r>
        <w:rPr>
          <w:rFonts w:ascii="Abadi" w:eastAsia="Times New Roman" w:hAnsi="Abadi" w:cs="Times New Roman"/>
          <w:b/>
          <w:bCs/>
          <w:kern w:val="0"/>
          <w:sz w:val="28"/>
          <w:szCs w:val="28"/>
          <w:lang w:eastAsia="en-AE"/>
          <w14:ligatures w14:val="none"/>
        </w:rPr>
        <w:t>Summary:</w:t>
      </w:r>
      <w:bookmarkEnd w:id="23"/>
    </w:p>
    <w:p w14:paraId="66E666F8"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this scenario, Palestine enhances international legal cooperation through the establishment of new treaties, development of secure digital platforms, and alignment of national laws with international standards. These efforts are driven by globalization, international pressure, and the need for improved security and economic opportunities. Strategic responses include forming dedicated treaty negotiation teams, investing in digital infrastructure, establishing a legal harmonization task force, developing collaborative training programs with international bodies, and launching public diplomacy campaigns. These initiatives aim to improve cross-border legal processes, enhance security, boost economic growth, and strengthen Palestine's global legal standing.</w:t>
      </w:r>
    </w:p>
    <w:p w14:paraId="3009214B"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694F14FB" w14:textId="77777777" w:rsidR="00E96D30" w:rsidRDefault="00E96D30" w:rsidP="00E96D30">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Current International Relations</w:t>
      </w:r>
      <w:r>
        <w:rPr>
          <w:rFonts w:ascii="Abadi" w:eastAsia="Times New Roman" w:hAnsi="Abadi" w:cs="Times New Roman"/>
          <w:kern w:val="0"/>
          <w:sz w:val="28"/>
          <w:szCs w:val="28"/>
          <w:lang w:eastAsia="en-AE"/>
          <w14:ligatures w14:val="none"/>
        </w:rPr>
        <w:t>: Limited engagement with international legal bodies and a lack of comprehensive treaties or agreements with key global partners.</w:t>
      </w:r>
    </w:p>
    <w:p w14:paraId="19E4E01D" w14:textId="77777777" w:rsidR="00E96D30" w:rsidRDefault="00E96D30" w:rsidP="00E96D30">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Landscape</w:t>
      </w:r>
      <w:r>
        <w:rPr>
          <w:rFonts w:ascii="Abadi" w:eastAsia="Times New Roman" w:hAnsi="Abadi" w:cs="Times New Roman"/>
          <w:kern w:val="0"/>
          <w:sz w:val="28"/>
          <w:szCs w:val="28"/>
          <w:lang w:eastAsia="en-AE"/>
          <w14:ligatures w14:val="none"/>
        </w:rPr>
        <w:t>: Inadequate digital infrastructure for cross-border legal cooperation and information sharing.</w:t>
      </w:r>
    </w:p>
    <w:p w14:paraId="7C7686D5" w14:textId="77777777" w:rsidR="00E96D30" w:rsidRDefault="00E96D30" w:rsidP="00E96D30">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Environment</w:t>
      </w:r>
      <w:r>
        <w:rPr>
          <w:rFonts w:ascii="Abadi" w:eastAsia="Times New Roman" w:hAnsi="Abadi" w:cs="Times New Roman"/>
          <w:kern w:val="0"/>
          <w:sz w:val="28"/>
          <w:szCs w:val="28"/>
          <w:lang w:eastAsia="en-AE"/>
          <w14:ligatures w14:val="none"/>
        </w:rPr>
        <w:t>: Existing laws are not fully harmonized with international legal standards, leading to challenges in cooperation.</w:t>
      </w:r>
    </w:p>
    <w:p w14:paraId="6A1F9276" w14:textId="77777777" w:rsidR="00E96D30" w:rsidRDefault="00E96D30" w:rsidP="00E96D30">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Factors</w:t>
      </w:r>
      <w:r>
        <w:rPr>
          <w:rFonts w:ascii="Abadi" w:eastAsia="Times New Roman" w:hAnsi="Abadi" w:cs="Times New Roman"/>
          <w:kern w:val="0"/>
          <w:sz w:val="28"/>
          <w:szCs w:val="28"/>
          <w:lang w:eastAsia="en-AE"/>
          <w14:ligatures w14:val="none"/>
        </w:rPr>
        <w:t>: Economic constraints limit the resources available for fostering international legal collaborations and training.</w:t>
      </w:r>
    </w:p>
    <w:p w14:paraId="5842A716" w14:textId="77777777" w:rsidR="00E96D30" w:rsidRDefault="00E96D30" w:rsidP="00E96D30">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Concerns</w:t>
      </w:r>
      <w:r>
        <w:rPr>
          <w:rFonts w:ascii="Abadi" w:eastAsia="Times New Roman" w:hAnsi="Abadi" w:cs="Times New Roman"/>
          <w:kern w:val="0"/>
          <w:sz w:val="28"/>
          <w:szCs w:val="28"/>
          <w:lang w:eastAsia="en-AE"/>
          <w14:ligatures w14:val="none"/>
        </w:rPr>
        <w:t>: Rising cross-border crime and terrorism necessitate improved international legal cooperation.</w:t>
      </w:r>
    </w:p>
    <w:p w14:paraId="1010D841"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7144E03F" w14:textId="77777777" w:rsidR="00E96D30" w:rsidRDefault="00E96D30" w:rsidP="00E96D30">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Globalization</w:t>
      </w:r>
      <w:r>
        <w:rPr>
          <w:rFonts w:ascii="Abadi" w:eastAsia="Times New Roman" w:hAnsi="Abadi" w:cs="Times New Roman"/>
          <w:kern w:val="0"/>
          <w:sz w:val="28"/>
          <w:szCs w:val="28"/>
          <w:lang w:eastAsia="en-AE"/>
          <w14:ligatures w14:val="none"/>
        </w:rPr>
        <w:t>: Increasing interdependence of nations and the need for coherent legal frameworks to manage cross-border issues.</w:t>
      </w:r>
    </w:p>
    <w:p w14:paraId="7A5BB849" w14:textId="77777777" w:rsidR="00E96D30" w:rsidRDefault="00E96D30" w:rsidP="00E96D30">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Pressure</w:t>
      </w:r>
      <w:r>
        <w:rPr>
          <w:rFonts w:ascii="Abadi" w:eastAsia="Times New Roman" w:hAnsi="Abadi" w:cs="Times New Roman"/>
          <w:kern w:val="0"/>
          <w:sz w:val="28"/>
          <w:szCs w:val="28"/>
          <w:lang w:eastAsia="en-AE"/>
          <w14:ligatures w14:val="none"/>
        </w:rPr>
        <w:t>: Encouragement and pressure from international bodies such as the UN and ICC to align with global legal standards.</w:t>
      </w:r>
    </w:p>
    <w:p w14:paraId="2BB9BBD6" w14:textId="77777777" w:rsidR="00E96D30" w:rsidRDefault="00E96D30" w:rsidP="00E96D30">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Advancements</w:t>
      </w:r>
      <w:r>
        <w:rPr>
          <w:rFonts w:ascii="Abadi" w:eastAsia="Times New Roman" w:hAnsi="Abadi" w:cs="Times New Roman"/>
          <w:kern w:val="0"/>
          <w:sz w:val="28"/>
          <w:szCs w:val="28"/>
          <w:lang w:eastAsia="en-AE"/>
          <w14:ligatures w14:val="none"/>
        </w:rPr>
        <w:t>: Availability of digital platforms that facilitate international legal communication and data sharing.</w:t>
      </w:r>
    </w:p>
    <w:p w14:paraId="0F67C933" w14:textId="77777777" w:rsidR="00E96D30" w:rsidRDefault="00E96D30" w:rsidP="00E96D30">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Opportunities</w:t>
      </w:r>
      <w:r>
        <w:rPr>
          <w:rFonts w:ascii="Abadi" w:eastAsia="Times New Roman" w:hAnsi="Abadi" w:cs="Times New Roman"/>
          <w:kern w:val="0"/>
          <w:sz w:val="28"/>
          <w:szCs w:val="28"/>
          <w:lang w:eastAsia="en-AE"/>
          <w14:ligatures w14:val="none"/>
        </w:rPr>
        <w:t>: Potential for enhanced trade and investment through stronger legal cooperation frameworks.</w:t>
      </w:r>
    </w:p>
    <w:p w14:paraId="1B9E75CF" w14:textId="77777777" w:rsidR="00E96D30" w:rsidRDefault="00E96D30" w:rsidP="00E96D30">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Needs</w:t>
      </w:r>
      <w:r>
        <w:rPr>
          <w:rFonts w:ascii="Abadi" w:eastAsia="Times New Roman" w:hAnsi="Abadi" w:cs="Times New Roman"/>
          <w:kern w:val="0"/>
          <w:sz w:val="28"/>
          <w:szCs w:val="28"/>
          <w:lang w:eastAsia="en-AE"/>
          <w14:ligatures w14:val="none"/>
        </w:rPr>
        <w:t>: Growing security threats requiring coordinated international legal responses.</w:t>
      </w:r>
    </w:p>
    <w:p w14:paraId="291A363B"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6D9F3977" w14:textId="77777777" w:rsidR="00E96D30" w:rsidRDefault="00E96D30" w:rsidP="00E96D30">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Bilateral and Multilateral Agreements</w:t>
      </w:r>
      <w:r>
        <w:rPr>
          <w:rFonts w:ascii="Abadi" w:eastAsia="Times New Roman" w:hAnsi="Abadi" w:cs="Times New Roman"/>
          <w:kern w:val="0"/>
          <w:sz w:val="28"/>
          <w:szCs w:val="28"/>
          <w:lang w:eastAsia="en-AE"/>
          <w14:ligatures w14:val="none"/>
        </w:rPr>
        <w:t>: Establishment of new treaties and agreements with key international partners to facilitate legal cooperation.</w:t>
      </w:r>
    </w:p>
    <w:p w14:paraId="106C87BD" w14:textId="77777777" w:rsidR="00E96D30" w:rsidRDefault="00E96D30" w:rsidP="00E96D30">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Platforms</w:t>
      </w:r>
      <w:r>
        <w:rPr>
          <w:rFonts w:ascii="Abadi" w:eastAsia="Times New Roman" w:hAnsi="Abadi" w:cs="Times New Roman"/>
          <w:kern w:val="0"/>
          <w:sz w:val="28"/>
          <w:szCs w:val="28"/>
          <w:lang w:eastAsia="en-AE"/>
          <w14:ligatures w14:val="none"/>
        </w:rPr>
        <w:t>: Development and integration of secure digital platforms for real-time information sharing and collaboration among international legal bodies.</w:t>
      </w:r>
    </w:p>
    <w:p w14:paraId="2EA01ABA" w14:textId="77777777" w:rsidR="00E96D30" w:rsidRDefault="00E96D30" w:rsidP="00E96D30">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Harmonization of Laws</w:t>
      </w:r>
      <w:r>
        <w:rPr>
          <w:rFonts w:ascii="Abadi" w:eastAsia="Times New Roman" w:hAnsi="Abadi" w:cs="Times New Roman"/>
          <w:kern w:val="0"/>
          <w:sz w:val="28"/>
          <w:szCs w:val="28"/>
          <w:lang w:eastAsia="en-AE"/>
          <w14:ligatures w14:val="none"/>
        </w:rPr>
        <w:t>: Alignment of national laws with international standards to facilitate cooperation and mutual recognition of legal decisions.</w:t>
      </w:r>
    </w:p>
    <w:p w14:paraId="4F2E2CD5" w14:textId="77777777" w:rsidR="00E96D30" w:rsidRDefault="00E96D30" w:rsidP="00E96D30">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Joint Training Programs</w:t>
      </w:r>
      <w:r>
        <w:rPr>
          <w:rFonts w:ascii="Abadi" w:eastAsia="Times New Roman" w:hAnsi="Abadi" w:cs="Times New Roman"/>
          <w:kern w:val="0"/>
          <w:sz w:val="28"/>
          <w:szCs w:val="28"/>
          <w:lang w:eastAsia="en-AE"/>
          <w14:ligatures w14:val="none"/>
        </w:rPr>
        <w:t>: Implementation of joint training initiatives for legal professionals on international law and cross-border legal practices.</w:t>
      </w:r>
    </w:p>
    <w:p w14:paraId="397ACA5C" w14:textId="77777777" w:rsidR="00E96D30" w:rsidRDefault="00E96D30" w:rsidP="00E96D30">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Exchange</w:t>
      </w:r>
      <w:r>
        <w:rPr>
          <w:rFonts w:ascii="Abadi" w:eastAsia="Times New Roman" w:hAnsi="Abadi" w:cs="Times New Roman"/>
          <w:kern w:val="0"/>
          <w:sz w:val="28"/>
          <w:szCs w:val="28"/>
          <w:lang w:eastAsia="en-AE"/>
          <w14:ligatures w14:val="none"/>
        </w:rPr>
        <w:t>: Promotion of cultural and legal exchange programs to foster mutual understanding and collaboration.</w:t>
      </w:r>
    </w:p>
    <w:p w14:paraId="36B2033D"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66331080" w14:textId="77777777" w:rsidR="00E96D30" w:rsidRDefault="00E96D30" w:rsidP="00E96D30">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Security</w:t>
      </w:r>
      <w:r>
        <w:rPr>
          <w:rFonts w:ascii="Abadi" w:eastAsia="Times New Roman" w:hAnsi="Abadi" w:cs="Times New Roman"/>
          <w:kern w:val="0"/>
          <w:sz w:val="28"/>
          <w:szCs w:val="28"/>
          <w:lang w:eastAsia="en-AE"/>
          <w14:ligatures w14:val="none"/>
        </w:rPr>
        <w:t>: Improved ability to combat cross-border crime and terrorism through coordinated legal efforts.</w:t>
      </w:r>
    </w:p>
    <w:p w14:paraId="500CFA6E" w14:textId="77777777" w:rsidR="00E96D30" w:rsidRDefault="00E96D30" w:rsidP="00E96D30">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Benefits</w:t>
      </w:r>
      <w:r>
        <w:rPr>
          <w:rFonts w:ascii="Abadi" w:eastAsia="Times New Roman" w:hAnsi="Abadi" w:cs="Times New Roman"/>
          <w:kern w:val="0"/>
          <w:sz w:val="28"/>
          <w:szCs w:val="28"/>
          <w:lang w:eastAsia="en-AE"/>
          <w14:ligatures w14:val="none"/>
        </w:rPr>
        <w:t>: Increased foreign investment and trade due to a more stable and predictable legal environment.</w:t>
      </w:r>
    </w:p>
    <w:p w14:paraId="1CF03870" w14:textId="77777777" w:rsidR="00E96D30" w:rsidRDefault="00E96D30" w:rsidP="00E96D30">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Judicial Efficiency</w:t>
      </w:r>
      <w:r>
        <w:rPr>
          <w:rFonts w:ascii="Abadi" w:eastAsia="Times New Roman" w:hAnsi="Abadi" w:cs="Times New Roman"/>
          <w:kern w:val="0"/>
          <w:sz w:val="28"/>
          <w:szCs w:val="28"/>
          <w:lang w:eastAsia="en-AE"/>
          <w14:ligatures w14:val="none"/>
        </w:rPr>
        <w:t>: Faster and more efficient resolution of cross-border legal issues and disputes.</w:t>
      </w:r>
    </w:p>
    <w:p w14:paraId="46B1D86F" w14:textId="77777777" w:rsidR="00E96D30" w:rsidRDefault="00E96D30" w:rsidP="00E96D30">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Strengthened Rule of Law</w:t>
      </w:r>
      <w:r>
        <w:rPr>
          <w:rFonts w:ascii="Abadi" w:eastAsia="Times New Roman" w:hAnsi="Abadi" w:cs="Times New Roman"/>
          <w:kern w:val="0"/>
          <w:sz w:val="28"/>
          <w:szCs w:val="28"/>
          <w:lang w:eastAsia="en-AE"/>
          <w14:ligatures w14:val="none"/>
        </w:rPr>
        <w:t>: Improved adherence to the rule of law through the adoption of international legal standards.</w:t>
      </w:r>
    </w:p>
    <w:p w14:paraId="2FC8F98F" w14:textId="77777777" w:rsidR="00E96D30" w:rsidRDefault="00E96D30" w:rsidP="00E96D30">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Standing</w:t>
      </w:r>
      <w:r>
        <w:rPr>
          <w:rFonts w:ascii="Abadi" w:eastAsia="Times New Roman" w:hAnsi="Abadi" w:cs="Times New Roman"/>
          <w:kern w:val="0"/>
          <w:sz w:val="28"/>
          <w:szCs w:val="28"/>
          <w:lang w:eastAsia="en-AE"/>
          <w14:ligatures w14:val="none"/>
        </w:rPr>
        <w:t>: Enhanced global reputation and stronger diplomatic ties through active participation in international legal frameworks.</w:t>
      </w:r>
    </w:p>
    <w:p w14:paraId="4C1AB79E"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38030BFB" w14:textId="77777777" w:rsidR="00E96D30" w:rsidRDefault="00E96D30" w:rsidP="00E96D30">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Treaty Negotiation Teams</w:t>
      </w:r>
      <w:r>
        <w:rPr>
          <w:rFonts w:ascii="Abadi" w:eastAsia="Times New Roman" w:hAnsi="Abadi" w:cs="Times New Roman"/>
          <w:kern w:val="0"/>
          <w:sz w:val="28"/>
          <w:szCs w:val="28"/>
          <w:lang w:eastAsia="en-AE"/>
          <w14:ligatures w14:val="none"/>
        </w:rPr>
        <w:t>: Form dedicated teams to negotiate and draft new international legal agreements.</w:t>
      </w:r>
    </w:p>
    <w:p w14:paraId="67EF5F04" w14:textId="77777777" w:rsidR="00E96D30" w:rsidRDefault="00E96D30" w:rsidP="00E96D30">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Infrastructure Investment</w:t>
      </w:r>
      <w:r>
        <w:rPr>
          <w:rFonts w:ascii="Abadi" w:eastAsia="Times New Roman" w:hAnsi="Abadi" w:cs="Times New Roman"/>
          <w:kern w:val="0"/>
          <w:sz w:val="28"/>
          <w:szCs w:val="28"/>
          <w:lang w:eastAsia="en-AE"/>
          <w14:ligatures w14:val="none"/>
        </w:rPr>
        <w:t>: Invest in the development of secure digital platforms for international legal cooperation.</w:t>
      </w:r>
    </w:p>
    <w:p w14:paraId="651D1D8D" w14:textId="77777777" w:rsidR="00E96D30" w:rsidRDefault="00E96D30" w:rsidP="00E96D30">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Legal Harmonization Task Force</w:t>
      </w:r>
      <w:r>
        <w:rPr>
          <w:rFonts w:ascii="Abadi" w:eastAsia="Times New Roman" w:hAnsi="Abadi" w:cs="Times New Roman"/>
          <w:kern w:val="0"/>
          <w:sz w:val="28"/>
          <w:szCs w:val="28"/>
          <w:lang w:eastAsia="en-AE"/>
          <w14:ligatures w14:val="none"/>
        </w:rPr>
        <w:t>: Establish a task force to review and harmonize national laws with international standards.</w:t>
      </w:r>
    </w:p>
    <w:p w14:paraId="2903A927" w14:textId="77777777" w:rsidR="00E96D30" w:rsidRDefault="00E96D30" w:rsidP="00E96D30">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Training Programs</w:t>
      </w:r>
      <w:r>
        <w:rPr>
          <w:rFonts w:ascii="Abadi" w:eastAsia="Times New Roman" w:hAnsi="Abadi" w:cs="Times New Roman"/>
          <w:kern w:val="0"/>
          <w:sz w:val="28"/>
          <w:szCs w:val="28"/>
          <w:lang w:eastAsia="en-AE"/>
          <w14:ligatures w14:val="none"/>
        </w:rPr>
        <w:t>: Develop joint training programs with international legal bodies and educational institutions.</w:t>
      </w:r>
    </w:p>
    <w:p w14:paraId="0C7D0B79" w14:textId="77777777" w:rsidR="00E96D30" w:rsidRDefault="00E96D30" w:rsidP="00E96D30">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Diplomacy Initiatives</w:t>
      </w:r>
      <w:r>
        <w:rPr>
          <w:rFonts w:ascii="Abadi" w:eastAsia="Times New Roman" w:hAnsi="Abadi" w:cs="Times New Roman"/>
          <w:kern w:val="0"/>
          <w:sz w:val="28"/>
          <w:szCs w:val="28"/>
          <w:lang w:eastAsia="en-AE"/>
          <w14:ligatures w14:val="none"/>
        </w:rPr>
        <w:t>: Launch public diplomacy campaigns to highlight the benefits of international legal cooperation.</w:t>
      </w:r>
    </w:p>
    <w:p w14:paraId="342DCD51"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5C2A6448" w14:textId="77777777" w:rsidR="00E96D30" w:rsidRDefault="00E96D30" w:rsidP="00E96D30">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Treaty Ratifications</w:t>
      </w:r>
      <w:r>
        <w:rPr>
          <w:rFonts w:ascii="Abadi" w:eastAsia="Times New Roman" w:hAnsi="Abadi" w:cs="Times New Roman"/>
          <w:kern w:val="0"/>
          <w:sz w:val="28"/>
          <w:szCs w:val="28"/>
          <w:lang w:eastAsia="en-AE"/>
          <w14:ligatures w14:val="none"/>
        </w:rPr>
        <w:t>: Ratification of new bilateral and multilateral legal agreements.</w:t>
      </w:r>
    </w:p>
    <w:p w14:paraId="6155FF69" w14:textId="77777777" w:rsidR="00E96D30" w:rsidRDefault="00E96D30" w:rsidP="00E96D30">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Adoption</w:t>
      </w:r>
      <w:r>
        <w:rPr>
          <w:rFonts w:ascii="Abadi" w:eastAsia="Times New Roman" w:hAnsi="Abadi" w:cs="Times New Roman"/>
          <w:kern w:val="0"/>
          <w:sz w:val="28"/>
          <w:szCs w:val="28"/>
          <w:lang w:eastAsia="en-AE"/>
          <w14:ligatures w14:val="none"/>
        </w:rPr>
        <w:t>: Successful implementation and use of digital platforms for international legal cooperation.</w:t>
      </w:r>
    </w:p>
    <w:p w14:paraId="3B345682" w14:textId="77777777" w:rsidR="00E96D30" w:rsidRDefault="00E96D30" w:rsidP="00E96D30">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Legal Reforms</w:t>
      </w:r>
      <w:r>
        <w:rPr>
          <w:rFonts w:ascii="Abadi" w:eastAsia="Times New Roman" w:hAnsi="Abadi" w:cs="Times New Roman"/>
          <w:kern w:val="0"/>
          <w:sz w:val="28"/>
          <w:szCs w:val="28"/>
          <w:lang w:eastAsia="en-AE"/>
          <w14:ligatures w14:val="none"/>
        </w:rPr>
        <w:t>: Legislative changes that align national laws with international standards.</w:t>
      </w:r>
    </w:p>
    <w:p w14:paraId="61E77A43" w14:textId="77777777" w:rsidR="00E96D30" w:rsidRDefault="00E96D30" w:rsidP="00E96D30">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Joint Exercises</w:t>
      </w:r>
      <w:r>
        <w:rPr>
          <w:rFonts w:ascii="Abadi" w:eastAsia="Times New Roman" w:hAnsi="Abadi" w:cs="Times New Roman"/>
          <w:kern w:val="0"/>
          <w:sz w:val="28"/>
          <w:szCs w:val="28"/>
          <w:lang w:eastAsia="en-AE"/>
          <w14:ligatures w14:val="none"/>
        </w:rPr>
        <w:t>: Regular joint training and simulation exercises with international legal bodies.</w:t>
      </w:r>
    </w:p>
    <w:p w14:paraId="084A4FA9" w14:textId="77777777" w:rsidR="00E96D30" w:rsidRDefault="00E96D30" w:rsidP="00E96D30">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Support</w:t>
      </w:r>
      <w:r>
        <w:rPr>
          <w:rFonts w:ascii="Abadi" w:eastAsia="Times New Roman" w:hAnsi="Abadi" w:cs="Times New Roman"/>
          <w:kern w:val="0"/>
          <w:sz w:val="28"/>
          <w:szCs w:val="28"/>
          <w:lang w:eastAsia="en-AE"/>
          <w14:ligatures w14:val="none"/>
        </w:rPr>
        <w:t>: Increased public and professional support for international legal cooperation initiatives.</w:t>
      </w:r>
    </w:p>
    <w:p w14:paraId="25DEA86A" w14:textId="77777777" w:rsidR="00E96D30" w:rsidRDefault="00E96D30" w:rsidP="00E96D30">
      <w:pPr>
        <w:rPr>
          <w:rFonts w:ascii="Abadi" w:hAnsi="Abadi"/>
          <w:sz w:val="28"/>
          <w:szCs w:val="28"/>
        </w:rPr>
      </w:pPr>
      <w:r>
        <w:rPr>
          <w:rFonts w:ascii="Abadi" w:hAnsi="Abadi"/>
          <w:kern w:val="0"/>
          <w:sz w:val="28"/>
          <w:szCs w:val="28"/>
          <w14:ligatures w14:val="none"/>
        </w:rPr>
        <w:br w:type="page"/>
      </w:r>
    </w:p>
    <w:p w14:paraId="69EFAFD0" w14:textId="77777777" w:rsidR="00E96D30" w:rsidRDefault="00E96D30" w:rsidP="00E96D30">
      <w:pPr>
        <w:pStyle w:val="Heading2"/>
        <w:rPr>
          <w:rFonts w:eastAsia="Times New Roman"/>
          <w:lang w:eastAsia="en-AE"/>
        </w:rPr>
      </w:pPr>
      <w:bookmarkStart w:id="24" w:name="_Toc170108353"/>
      <w:r>
        <w:rPr>
          <w:rFonts w:eastAsia="Times New Roman"/>
          <w:lang w:eastAsia="en-AE"/>
        </w:rPr>
        <w:t>Strategic Response 1: Treaty Negotiation Teams</w:t>
      </w:r>
      <w:bookmarkEnd w:id="24"/>
    </w:p>
    <w:p w14:paraId="2B38BF71"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3B1515B6"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Formation of Treaty Negotiation Teams for International Legal Cooperation</w:t>
      </w:r>
    </w:p>
    <w:p w14:paraId="32EEC1C8"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0C8CE742"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forming dedicated treaty negotiation teams to negotiate and draft new international legal agreements. These teams will play a crucial role in enhancing Palestine's legal cooperation with international partners, fostering a stable and predictable legal environment conducive to economic growth and security.</w:t>
      </w:r>
    </w:p>
    <w:p w14:paraId="14907B0A"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05CCDA9F"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robust framework for international legal cooperation through well-negotiated treaties and agreements, ensuring stability, security, and economic growth.</w:t>
      </w:r>
    </w:p>
    <w:p w14:paraId="1EEBAAC7"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520363CB"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form specialized teams capable of negotiating and drafting comprehensive international legal agreements that align with global standards and address cross-border legal challenges.</w:t>
      </w:r>
    </w:p>
    <w:p w14:paraId="671831DE"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263E0AA9"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Palestine that is well-integrated into the global legal community, benefiting from strong international legal cooperation and partnerships that enhance security, economic prosperity, and the rule of law.</w:t>
      </w:r>
    </w:p>
    <w:p w14:paraId="352BB649"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68FCCD88" w14:textId="77777777" w:rsidR="00E96D30" w:rsidRDefault="00E96D30" w:rsidP="00E96D30">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Team Selection</w:t>
      </w:r>
      <w:r>
        <w:rPr>
          <w:rFonts w:ascii="Abadi" w:eastAsia="Times New Roman" w:hAnsi="Abadi" w:cs="Times New Roman"/>
          <w:kern w:val="0"/>
          <w:sz w:val="28"/>
          <w:szCs w:val="28"/>
          <w:lang w:eastAsia="en-AE"/>
          <w14:ligatures w14:val="none"/>
        </w:rPr>
        <w:t>: Identify and select legal professionals, diplomats, and subject matter experts with experience in international law and treaty negotiations.</w:t>
      </w:r>
    </w:p>
    <w:p w14:paraId="4565D164" w14:textId="77777777" w:rsidR="00E96D30" w:rsidRDefault="00E96D30" w:rsidP="00E96D30">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Provide specialized training for negotiation teams on international legal standards, negotiation techniques, and specific legal issues relevant to upcoming treaties.</w:t>
      </w:r>
    </w:p>
    <w:p w14:paraId="6E1ED440" w14:textId="77777777" w:rsidR="00E96D30" w:rsidRDefault="00E96D30" w:rsidP="00E96D30">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Consultation</w:t>
      </w:r>
      <w:r>
        <w:rPr>
          <w:rFonts w:ascii="Abadi" w:eastAsia="Times New Roman" w:hAnsi="Abadi" w:cs="Times New Roman"/>
          <w:kern w:val="0"/>
          <w:sz w:val="28"/>
          <w:szCs w:val="28"/>
          <w:lang w:eastAsia="en-AE"/>
          <w14:ligatures w14:val="none"/>
        </w:rPr>
        <w:t>: Engage with key stakeholders, including government officials, legal experts, and international partners, to gather input and align objectives for treaty negotiations.</w:t>
      </w:r>
    </w:p>
    <w:p w14:paraId="2FC17CCF" w14:textId="77777777" w:rsidR="00E96D30" w:rsidRDefault="00E96D30" w:rsidP="00E96D30">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Research and Preparation</w:t>
      </w:r>
      <w:r>
        <w:rPr>
          <w:rFonts w:ascii="Abadi" w:eastAsia="Times New Roman" w:hAnsi="Abadi" w:cs="Times New Roman"/>
          <w:kern w:val="0"/>
          <w:sz w:val="28"/>
          <w:szCs w:val="28"/>
          <w:lang w:eastAsia="en-AE"/>
          <w14:ligatures w14:val="none"/>
        </w:rPr>
        <w:t>: Conduct thorough research on the legal frameworks, practices, and interests of potential treaty partners to inform negotiation strategies.</w:t>
      </w:r>
    </w:p>
    <w:p w14:paraId="2CDDD7DC" w14:textId="77777777" w:rsidR="00E96D30" w:rsidRDefault="00E96D30" w:rsidP="00E96D30">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Drafting and Negotiation</w:t>
      </w:r>
      <w:r>
        <w:rPr>
          <w:rFonts w:ascii="Abadi" w:eastAsia="Times New Roman" w:hAnsi="Abadi" w:cs="Times New Roman"/>
          <w:kern w:val="0"/>
          <w:sz w:val="28"/>
          <w:szCs w:val="28"/>
          <w:lang w:eastAsia="en-AE"/>
          <w14:ligatures w14:val="none"/>
        </w:rPr>
        <w:t>: Develop draft proposals and engage in negotiations with international partners to finalize treaty terms and agreements.</w:t>
      </w:r>
    </w:p>
    <w:p w14:paraId="55AED169" w14:textId="77777777" w:rsidR="00E96D30" w:rsidRDefault="00E96D30" w:rsidP="00E96D30">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Legal Review and Ratification</w:t>
      </w:r>
      <w:r>
        <w:rPr>
          <w:rFonts w:ascii="Abadi" w:eastAsia="Times New Roman" w:hAnsi="Abadi" w:cs="Times New Roman"/>
          <w:kern w:val="0"/>
          <w:sz w:val="28"/>
          <w:szCs w:val="28"/>
          <w:lang w:eastAsia="en-AE"/>
          <w14:ligatures w14:val="none"/>
        </w:rPr>
        <w:t>: Ensure all negotiated treaties undergo a rigorous legal review and obtain necessary ratifications from relevant national and international bodies.</w:t>
      </w:r>
    </w:p>
    <w:p w14:paraId="2EA495B8" w14:textId="77777777" w:rsidR="00E96D30" w:rsidRDefault="00E96D30" w:rsidP="00E96D30">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and Monitoring</w:t>
      </w:r>
      <w:r>
        <w:rPr>
          <w:rFonts w:ascii="Abadi" w:eastAsia="Times New Roman" w:hAnsi="Abadi" w:cs="Times New Roman"/>
          <w:kern w:val="0"/>
          <w:sz w:val="28"/>
          <w:szCs w:val="28"/>
          <w:lang w:eastAsia="en-AE"/>
          <w14:ligatures w14:val="none"/>
        </w:rPr>
        <w:t>: Establish mechanisms for the effective implementation and monitoring of treaties to ensure compliance and address any emerging issues.</w:t>
      </w:r>
    </w:p>
    <w:p w14:paraId="7B106EE2"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407AD966" w14:textId="77777777" w:rsidR="00E96D30" w:rsidRDefault="00E96D30" w:rsidP="00E96D30">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Expertise and Experience</w:t>
      </w:r>
      <w:r>
        <w:rPr>
          <w:rFonts w:ascii="Abadi" w:eastAsia="Times New Roman" w:hAnsi="Abadi" w:cs="Times New Roman"/>
          <w:kern w:val="0"/>
          <w:sz w:val="28"/>
          <w:szCs w:val="28"/>
          <w:lang w:eastAsia="en-AE"/>
          <w14:ligatures w14:val="none"/>
        </w:rPr>
        <w:t>: Assembling teams with the right mix of legal expertise, negotiation skills, and experience in international law.</w:t>
      </w:r>
    </w:p>
    <w:p w14:paraId="43F2FD4A" w14:textId="77777777" w:rsidR="00E96D30" w:rsidRDefault="00E96D30" w:rsidP="00E96D30">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Alignment</w:t>
      </w:r>
      <w:r>
        <w:rPr>
          <w:rFonts w:ascii="Abadi" w:eastAsia="Times New Roman" w:hAnsi="Abadi" w:cs="Times New Roman"/>
          <w:kern w:val="0"/>
          <w:sz w:val="28"/>
          <w:szCs w:val="28"/>
          <w:lang w:eastAsia="en-AE"/>
          <w14:ligatures w14:val="none"/>
        </w:rPr>
        <w:t>: Ensuring alignment and support from key stakeholders throughout the negotiation process.</w:t>
      </w:r>
    </w:p>
    <w:p w14:paraId="5BEBD48D" w14:textId="77777777" w:rsidR="00E96D30" w:rsidRDefault="00E96D30" w:rsidP="00E96D30">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Thorough Preparation</w:t>
      </w:r>
      <w:r>
        <w:rPr>
          <w:rFonts w:ascii="Abadi" w:eastAsia="Times New Roman" w:hAnsi="Abadi" w:cs="Times New Roman"/>
          <w:kern w:val="0"/>
          <w:sz w:val="28"/>
          <w:szCs w:val="28"/>
          <w:lang w:eastAsia="en-AE"/>
          <w14:ligatures w14:val="none"/>
        </w:rPr>
        <w:t>: Conducting comprehensive research and preparation to inform negotiation strategies and proposals.</w:t>
      </w:r>
    </w:p>
    <w:p w14:paraId="014608CE" w14:textId="77777777" w:rsidR="00E96D30" w:rsidRDefault="00E96D30" w:rsidP="00E96D30">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Maintaining clear and effective communication with international partners and stakeholders to build trust and facilitate negotiations.</w:t>
      </w:r>
    </w:p>
    <w:p w14:paraId="76CC89AB" w14:textId="77777777" w:rsidR="00E96D30" w:rsidRDefault="00E96D30" w:rsidP="00E96D30">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Support and Monitoring</w:t>
      </w:r>
      <w:r>
        <w:rPr>
          <w:rFonts w:ascii="Abadi" w:eastAsia="Times New Roman" w:hAnsi="Abadi" w:cs="Times New Roman"/>
          <w:kern w:val="0"/>
          <w:sz w:val="28"/>
          <w:szCs w:val="28"/>
          <w:lang w:eastAsia="en-AE"/>
          <w14:ligatures w14:val="none"/>
        </w:rPr>
        <w:t>: Providing continuous support and monitoring to ensure successful implementation and compliance with treaties.</w:t>
      </w:r>
    </w:p>
    <w:p w14:paraId="1FCA663A"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32C07CE3" w14:textId="77777777" w:rsidR="00E96D30" w:rsidRDefault="00E96D30" w:rsidP="00E96D30">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Legal Cooperation</w:t>
      </w:r>
      <w:r>
        <w:rPr>
          <w:rFonts w:ascii="Abadi" w:eastAsia="Times New Roman" w:hAnsi="Abadi" w:cs="Times New Roman"/>
          <w:kern w:val="0"/>
          <w:sz w:val="28"/>
          <w:szCs w:val="28"/>
          <w:lang w:eastAsia="en-AE"/>
          <w14:ligatures w14:val="none"/>
        </w:rPr>
        <w:t>: Establishment of strong legal frameworks for cooperation with international partners, improving cross-border legal processes.</w:t>
      </w:r>
    </w:p>
    <w:p w14:paraId="1D83E4B0" w14:textId="77777777" w:rsidR="00E96D30" w:rsidRDefault="00E96D30" w:rsidP="00E96D30">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Security</w:t>
      </w:r>
      <w:r>
        <w:rPr>
          <w:rFonts w:ascii="Abadi" w:eastAsia="Times New Roman" w:hAnsi="Abadi" w:cs="Times New Roman"/>
          <w:kern w:val="0"/>
          <w:sz w:val="28"/>
          <w:szCs w:val="28"/>
          <w:lang w:eastAsia="en-AE"/>
          <w14:ligatures w14:val="none"/>
        </w:rPr>
        <w:t>: Strengthened ability to address cross-border crime and terrorism through coordinated legal efforts.</w:t>
      </w:r>
    </w:p>
    <w:p w14:paraId="67E8EDB5" w14:textId="77777777" w:rsidR="00E96D30" w:rsidRDefault="00E96D30" w:rsidP="00E96D30">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Growth</w:t>
      </w:r>
      <w:r>
        <w:rPr>
          <w:rFonts w:ascii="Abadi" w:eastAsia="Times New Roman" w:hAnsi="Abadi" w:cs="Times New Roman"/>
          <w:kern w:val="0"/>
          <w:sz w:val="28"/>
          <w:szCs w:val="28"/>
          <w:lang w:eastAsia="en-AE"/>
          <w14:ligatures w14:val="none"/>
        </w:rPr>
        <w:t>: Increased foreign investment and trade due to a stable and predictable legal environment.</w:t>
      </w:r>
    </w:p>
    <w:p w14:paraId="6DF41450" w14:textId="77777777" w:rsidR="00E96D30" w:rsidRDefault="00E96D30" w:rsidP="00E96D30">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Stronger Diplomatic Ties</w:t>
      </w:r>
      <w:r>
        <w:rPr>
          <w:rFonts w:ascii="Abadi" w:eastAsia="Times New Roman" w:hAnsi="Abadi" w:cs="Times New Roman"/>
          <w:kern w:val="0"/>
          <w:sz w:val="28"/>
          <w:szCs w:val="28"/>
          <w:lang w:eastAsia="en-AE"/>
          <w14:ligatures w14:val="none"/>
        </w:rPr>
        <w:t>: Improved diplomatic relations and global standing through active participation in international legal frameworks.</w:t>
      </w:r>
    </w:p>
    <w:p w14:paraId="47BC3FEA" w14:textId="77777777" w:rsidR="00E96D30" w:rsidRDefault="00E96D30" w:rsidP="00E96D30">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Adherence to International Standards</w:t>
      </w:r>
      <w:r>
        <w:rPr>
          <w:rFonts w:ascii="Abadi" w:eastAsia="Times New Roman" w:hAnsi="Abadi" w:cs="Times New Roman"/>
          <w:kern w:val="0"/>
          <w:sz w:val="28"/>
          <w:szCs w:val="28"/>
          <w:lang w:eastAsia="en-AE"/>
          <w14:ligatures w14:val="none"/>
        </w:rPr>
        <w:t>: Alignment of national laws with international standards, strengthening the rule of law and legal certainty.</w:t>
      </w:r>
    </w:p>
    <w:p w14:paraId="1BECE1C8"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699E6D1A" w14:textId="77777777" w:rsidR="00E96D30" w:rsidRDefault="00E96D30" w:rsidP="00E96D30">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Negotiation Deadlocks</w:t>
      </w:r>
      <w:r>
        <w:rPr>
          <w:rFonts w:ascii="Abadi" w:eastAsia="Times New Roman" w:hAnsi="Abadi" w:cs="Times New Roman"/>
          <w:kern w:val="0"/>
          <w:sz w:val="28"/>
          <w:szCs w:val="28"/>
          <w:lang w:eastAsia="en-AE"/>
          <w14:ligatures w14:val="none"/>
        </w:rPr>
        <w:t>: Potential for deadlocks or prolonged negotiations due to conflicting interests or complex legal issues.</w:t>
      </w:r>
    </w:p>
    <w:p w14:paraId="7DCC682A" w14:textId="77777777" w:rsidR="00E96D30" w:rsidRDefault="00E96D30" w:rsidP="00E96D30">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Limited resources for training, research, and sustained negotiation efforts.</w:t>
      </w:r>
    </w:p>
    <w:p w14:paraId="25C51EC7" w14:textId="77777777" w:rsidR="00E96D30" w:rsidRDefault="00E96D30" w:rsidP="00E96D30">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Challenges</w:t>
      </w:r>
      <w:r>
        <w:rPr>
          <w:rFonts w:ascii="Abadi" w:eastAsia="Times New Roman" w:hAnsi="Abadi" w:cs="Times New Roman"/>
          <w:kern w:val="0"/>
          <w:sz w:val="28"/>
          <w:szCs w:val="28"/>
          <w:lang w:eastAsia="en-AE"/>
          <w14:ligatures w14:val="none"/>
        </w:rPr>
        <w:t>: Difficulties in implementing and enforcing treaty provisions due to domestic legal or political obstacles.</w:t>
      </w:r>
    </w:p>
    <w:p w14:paraId="163A742A" w14:textId="77777777" w:rsidR="00E96D30" w:rsidRDefault="00E96D30" w:rsidP="00E96D30">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Disagreement</w:t>
      </w:r>
      <w:r>
        <w:rPr>
          <w:rFonts w:ascii="Abadi" w:eastAsia="Times New Roman" w:hAnsi="Abadi" w:cs="Times New Roman"/>
          <w:kern w:val="0"/>
          <w:sz w:val="28"/>
          <w:szCs w:val="28"/>
          <w:lang w:eastAsia="en-AE"/>
          <w14:ligatures w14:val="none"/>
        </w:rPr>
        <w:t>: Disagreement or lack of alignment among domestic stakeholders, which could undermine negotiation efforts.</w:t>
      </w:r>
    </w:p>
    <w:p w14:paraId="5B8727C1" w14:textId="77777777" w:rsidR="00E96D30" w:rsidRDefault="00E96D30" w:rsidP="00E96D30">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Reputational Risks</w:t>
      </w:r>
      <w:r>
        <w:rPr>
          <w:rFonts w:ascii="Abadi" w:eastAsia="Times New Roman" w:hAnsi="Abadi" w:cs="Times New Roman"/>
          <w:kern w:val="0"/>
          <w:sz w:val="28"/>
          <w:szCs w:val="28"/>
          <w:lang w:eastAsia="en-AE"/>
          <w14:ligatures w14:val="none"/>
        </w:rPr>
        <w:t>: Risk of reputational damage if negotiations fail or if treaties are not effectively implemented.</w:t>
      </w:r>
    </w:p>
    <w:p w14:paraId="6B0CEF4D" w14:textId="77777777" w:rsidR="00E96D30" w:rsidRDefault="00E96D30" w:rsidP="00E96D30">
      <w:pPr>
        <w:rPr>
          <w:rFonts w:ascii="Abadi" w:hAnsi="Abadi"/>
          <w:sz w:val="28"/>
          <w:szCs w:val="28"/>
        </w:rPr>
      </w:pPr>
      <w:r>
        <w:rPr>
          <w:rFonts w:ascii="Abadi" w:hAnsi="Abadi"/>
          <w:kern w:val="0"/>
          <w:sz w:val="28"/>
          <w:szCs w:val="28"/>
          <w14:ligatures w14:val="none"/>
        </w:rPr>
        <w:br w:type="page"/>
      </w:r>
    </w:p>
    <w:p w14:paraId="6A455528" w14:textId="77777777" w:rsidR="00E96D30" w:rsidRDefault="00E96D30" w:rsidP="00E96D30">
      <w:pPr>
        <w:pStyle w:val="Heading2"/>
        <w:rPr>
          <w:rFonts w:eastAsia="Times New Roman"/>
          <w:lang w:eastAsia="en-AE"/>
        </w:rPr>
      </w:pPr>
      <w:bookmarkStart w:id="25" w:name="_Toc170108354"/>
      <w:r>
        <w:rPr>
          <w:rFonts w:eastAsia="Times New Roman"/>
          <w:lang w:eastAsia="en-AE"/>
        </w:rPr>
        <w:t>Strategic Response 2: Digital Infrastructure Investment</w:t>
      </w:r>
      <w:bookmarkEnd w:id="25"/>
    </w:p>
    <w:p w14:paraId="00E0C6DD"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4A39ABE8"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Investment in Digital Infrastructure for International Legal Cooperation</w:t>
      </w:r>
    </w:p>
    <w:p w14:paraId="2184AFC9"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7A58826A"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emphasizes the importance of investing in secure digital platforms to facilitate international legal cooperation. By developing robust digital infrastructure, Palestine can improve cross-border legal communication, data sharing, and collaboration, enhancing the overall efficiency and effectiveness of its legal system.</w:t>
      </w:r>
    </w:p>
    <w:p w14:paraId="309018E4"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2317AA63"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secure, advanced digital infrastructure that supports seamless international legal cooperation and information sharing.</w:t>
      </w:r>
    </w:p>
    <w:p w14:paraId="5DF05D59"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693A00D0"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develop and implement secure digital platforms that enhance communication, data sharing, and collaboration among international legal bodies and Palestinian legal institutions.</w:t>
      </w:r>
    </w:p>
    <w:p w14:paraId="713E1176"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7530DD44"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digitally integrated judicial system in Palestine that leverages technology to foster international legal cooperation, ensuring efficient, secure, and transparent legal processes.</w:t>
      </w:r>
    </w:p>
    <w:p w14:paraId="6EA56E37"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5B821F34" w14:textId="77777777" w:rsidR="00E96D30" w:rsidRDefault="00E96D30" w:rsidP="00E96D30">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Conduct a comprehensive assessment to determine the specific digital infrastructure needs for supporting international legal cooperation.</w:t>
      </w:r>
    </w:p>
    <w:p w14:paraId="29F3E509" w14:textId="77777777" w:rsidR="00E96D30" w:rsidRDefault="00E96D30" w:rsidP="00E96D30">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Selection</w:t>
      </w:r>
      <w:r>
        <w:rPr>
          <w:rFonts w:ascii="Abadi" w:eastAsia="Times New Roman" w:hAnsi="Abadi" w:cs="Times New Roman"/>
          <w:kern w:val="0"/>
          <w:sz w:val="28"/>
          <w:szCs w:val="28"/>
          <w:lang w:eastAsia="en-AE"/>
          <w14:ligatures w14:val="none"/>
        </w:rPr>
        <w:t>: Identify and select appropriate digital platforms and technologies that meet security, scalability, and interoperability requirements.</w:t>
      </w:r>
    </w:p>
    <w:p w14:paraId="0CA64744" w14:textId="77777777" w:rsidR="00E96D30" w:rsidRDefault="00E96D30" w:rsidP="00E96D30">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Development</w:t>
      </w:r>
      <w:r>
        <w:rPr>
          <w:rFonts w:ascii="Abadi" w:eastAsia="Times New Roman" w:hAnsi="Abadi" w:cs="Times New Roman"/>
          <w:kern w:val="0"/>
          <w:sz w:val="28"/>
          <w:szCs w:val="28"/>
          <w:lang w:eastAsia="en-AE"/>
          <w14:ligatures w14:val="none"/>
        </w:rPr>
        <w:t>: Develop the necessary digital infrastructure, including secure servers, data storage systems, and high-speed internet connectivity.</w:t>
      </w:r>
    </w:p>
    <w:p w14:paraId="6208A9A2" w14:textId="77777777" w:rsidR="00E96D30" w:rsidRDefault="00E96D30" w:rsidP="00E96D30">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Integration</w:t>
      </w:r>
      <w:r>
        <w:rPr>
          <w:rFonts w:ascii="Abadi" w:eastAsia="Times New Roman" w:hAnsi="Abadi" w:cs="Times New Roman"/>
          <w:kern w:val="0"/>
          <w:sz w:val="28"/>
          <w:szCs w:val="28"/>
          <w:lang w:eastAsia="en-AE"/>
          <w14:ligatures w14:val="none"/>
        </w:rPr>
        <w:t>: Integrate selected digital platforms with existing legal systems to ensure seamless operation and compatibility.</w:t>
      </w:r>
    </w:p>
    <w:p w14:paraId="016092F5" w14:textId="77777777" w:rsidR="00E96D30" w:rsidRDefault="00E96D30" w:rsidP="00E96D30">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Provide training for legal professionals and IT staff on the use of new digital tools and platforms.</w:t>
      </w:r>
    </w:p>
    <w:p w14:paraId="70F27214" w14:textId="77777777" w:rsidR="00E96D30" w:rsidRDefault="00E96D30" w:rsidP="00E96D30">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Measures</w:t>
      </w:r>
      <w:r>
        <w:rPr>
          <w:rFonts w:ascii="Abadi" w:eastAsia="Times New Roman" w:hAnsi="Abadi" w:cs="Times New Roman"/>
          <w:kern w:val="0"/>
          <w:sz w:val="28"/>
          <w:szCs w:val="28"/>
          <w:lang w:eastAsia="en-AE"/>
          <w14:ligatures w14:val="none"/>
        </w:rPr>
        <w:t>: Implement robust cybersecurity protocols to protect sensitive legal data and ensure secure communication channels.</w:t>
      </w:r>
    </w:p>
    <w:p w14:paraId="200F687F" w14:textId="77777777" w:rsidR="00E96D30" w:rsidRDefault="00E96D30" w:rsidP="00E96D30">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Establish a system for continuous monitoring and improvement of digital infrastructure to adapt to evolving technological and security needs.</w:t>
      </w:r>
    </w:p>
    <w:p w14:paraId="0A289F7D"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537B3F99" w14:textId="77777777" w:rsidR="00E96D30" w:rsidRDefault="00E96D30" w:rsidP="00E96D30">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Selecting and implementing state-of-the-art digital platforms that meet the specific needs of international legal cooperation.</w:t>
      </w:r>
    </w:p>
    <w:p w14:paraId="3A43AB79" w14:textId="77777777" w:rsidR="00E96D30" w:rsidRDefault="00E96D30" w:rsidP="00E96D30">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Cybersecurity</w:t>
      </w:r>
      <w:r>
        <w:rPr>
          <w:rFonts w:ascii="Abadi" w:eastAsia="Times New Roman" w:hAnsi="Abadi" w:cs="Times New Roman"/>
          <w:kern w:val="0"/>
          <w:sz w:val="28"/>
          <w:szCs w:val="28"/>
          <w:lang w:eastAsia="en-AE"/>
          <w14:ligatures w14:val="none"/>
        </w:rPr>
        <w:t>: Ensuring strong cybersecurity measures to protect sensitive data and maintain trust in digital systems.</w:t>
      </w:r>
    </w:p>
    <w:p w14:paraId="51160118" w14:textId="77777777" w:rsidR="00E96D30" w:rsidRDefault="00E96D30" w:rsidP="00E96D30">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Training</w:t>
      </w:r>
      <w:r>
        <w:rPr>
          <w:rFonts w:ascii="Abadi" w:eastAsia="Times New Roman" w:hAnsi="Abadi" w:cs="Times New Roman"/>
          <w:kern w:val="0"/>
          <w:sz w:val="28"/>
          <w:szCs w:val="28"/>
          <w:lang w:eastAsia="en-AE"/>
          <w14:ligatures w14:val="none"/>
        </w:rPr>
        <w:t>: Providing thorough training to ensure legal professionals and IT staff can effectively use and manage new technologies.</w:t>
      </w:r>
    </w:p>
    <w:p w14:paraId="5434E224" w14:textId="77777777" w:rsidR="00E96D30" w:rsidRDefault="00E96D30" w:rsidP="00E96D30">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Interoperability</w:t>
      </w:r>
      <w:r>
        <w:rPr>
          <w:rFonts w:ascii="Abadi" w:eastAsia="Times New Roman" w:hAnsi="Abadi" w:cs="Times New Roman"/>
          <w:kern w:val="0"/>
          <w:sz w:val="28"/>
          <w:szCs w:val="28"/>
          <w:lang w:eastAsia="en-AE"/>
          <w14:ligatures w14:val="none"/>
        </w:rPr>
        <w:t>: Ensuring digital platforms are compatible with international legal systems for seamless data sharing and communication.</w:t>
      </w:r>
    </w:p>
    <w:p w14:paraId="0BD4528D" w14:textId="77777777" w:rsidR="00E96D30" w:rsidRDefault="00E96D30" w:rsidP="00E96D30">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Maintenance</w:t>
      </w:r>
      <w:r>
        <w:rPr>
          <w:rFonts w:ascii="Abadi" w:eastAsia="Times New Roman" w:hAnsi="Abadi" w:cs="Times New Roman"/>
          <w:kern w:val="0"/>
          <w:sz w:val="28"/>
          <w:szCs w:val="28"/>
          <w:lang w:eastAsia="en-AE"/>
          <w14:ligatures w14:val="none"/>
        </w:rPr>
        <w:t>: Regularly updating and maintaining digital infrastructure to address new challenges and leverage advancements in technology.</w:t>
      </w:r>
    </w:p>
    <w:p w14:paraId="6B6FAC09"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3627B3AE" w14:textId="77777777" w:rsidR="00E96D30" w:rsidRDefault="00E96D30" w:rsidP="00E96D30">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Communication</w:t>
      </w:r>
      <w:r>
        <w:rPr>
          <w:rFonts w:ascii="Abadi" w:eastAsia="Times New Roman" w:hAnsi="Abadi" w:cs="Times New Roman"/>
          <w:kern w:val="0"/>
          <w:sz w:val="28"/>
          <w:szCs w:val="28"/>
          <w:lang w:eastAsia="en-AE"/>
          <w14:ligatures w14:val="none"/>
        </w:rPr>
        <w:t>: Enhanced communication and collaboration among international legal bodies through secure digital platforms.</w:t>
      </w:r>
    </w:p>
    <w:p w14:paraId="2C24EEF5" w14:textId="77777777" w:rsidR="00E96D30" w:rsidRDefault="00E96D30" w:rsidP="00E96D30">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Efficient Data Sharing</w:t>
      </w:r>
      <w:r>
        <w:rPr>
          <w:rFonts w:ascii="Abadi" w:eastAsia="Times New Roman" w:hAnsi="Abadi" w:cs="Times New Roman"/>
          <w:kern w:val="0"/>
          <w:sz w:val="28"/>
          <w:szCs w:val="28"/>
          <w:lang w:eastAsia="en-AE"/>
          <w14:ligatures w14:val="none"/>
        </w:rPr>
        <w:t>: Streamlined cross-border data sharing, leading to faster and more effective legal processes.</w:t>
      </w:r>
    </w:p>
    <w:p w14:paraId="1FEFF131" w14:textId="77777777" w:rsidR="00E96D30" w:rsidRDefault="00E96D30" w:rsidP="00E96D30">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Security</w:t>
      </w:r>
      <w:r>
        <w:rPr>
          <w:rFonts w:ascii="Abadi" w:eastAsia="Times New Roman" w:hAnsi="Abadi" w:cs="Times New Roman"/>
          <w:kern w:val="0"/>
          <w:sz w:val="28"/>
          <w:szCs w:val="28"/>
          <w:lang w:eastAsia="en-AE"/>
          <w14:ligatures w14:val="none"/>
        </w:rPr>
        <w:t>: Increased protection of sensitive legal information through robust cybersecurity measures.</w:t>
      </w:r>
    </w:p>
    <w:p w14:paraId="5304A384" w14:textId="77777777" w:rsidR="00E96D30" w:rsidRDefault="00E96D30" w:rsidP="00E96D30">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Cost Savings</w:t>
      </w:r>
      <w:r>
        <w:rPr>
          <w:rFonts w:ascii="Abadi" w:eastAsia="Times New Roman" w:hAnsi="Abadi" w:cs="Times New Roman"/>
          <w:kern w:val="0"/>
          <w:sz w:val="28"/>
          <w:szCs w:val="28"/>
          <w:lang w:eastAsia="en-AE"/>
          <w14:ligatures w14:val="none"/>
        </w:rPr>
        <w:t>: Reduced costs associated with traditional communication methods and manual data handling.</w:t>
      </w:r>
    </w:p>
    <w:p w14:paraId="7401DA10" w14:textId="77777777" w:rsidR="00E96D30" w:rsidRDefault="00E96D30" w:rsidP="00E96D30">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Transparency</w:t>
      </w:r>
      <w:r>
        <w:rPr>
          <w:rFonts w:ascii="Abadi" w:eastAsia="Times New Roman" w:hAnsi="Abadi" w:cs="Times New Roman"/>
          <w:kern w:val="0"/>
          <w:sz w:val="28"/>
          <w:szCs w:val="28"/>
          <w:lang w:eastAsia="en-AE"/>
          <w14:ligatures w14:val="none"/>
        </w:rPr>
        <w:t>: Greater transparency in international legal cooperation due to the accessibility and traceability of digital records.</w:t>
      </w:r>
    </w:p>
    <w:p w14:paraId="06179339"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5177AB7A" w14:textId="77777777" w:rsidR="00E96D30" w:rsidRDefault="00E96D30" w:rsidP="00E96D30">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Threats</w:t>
      </w:r>
      <w:r>
        <w:rPr>
          <w:rFonts w:ascii="Abadi" w:eastAsia="Times New Roman" w:hAnsi="Abadi" w:cs="Times New Roman"/>
          <w:kern w:val="0"/>
          <w:sz w:val="28"/>
          <w:szCs w:val="28"/>
          <w:lang w:eastAsia="en-AE"/>
          <w14:ligatures w14:val="none"/>
        </w:rPr>
        <w:t>: Potential risks of cyber-attacks compromising sensitive legal data.</w:t>
      </w:r>
    </w:p>
    <w:p w14:paraId="76FA42E1" w14:textId="77777777" w:rsidR="00E96D30" w:rsidRDefault="00E96D30" w:rsidP="00E96D30">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Adoption</w:t>
      </w:r>
      <w:r>
        <w:rPr>
          <w:rFonts w:ascii="Abadi" w:eastAsia="Times New Roman" w:hAnsi="Abadi" w:cs="Times New Roman"/>
          <w:kern w:val="0"/>
          <w:sz w:val="28"/>
          <w:szCs w:val="28"/>
          <w:lang w:eastAsia="en-AE"/>
          <w14:ligatures w14:val="none"/>
        </w:rPr>
        <w:t>: Resistance to adopting new technologies among legal professionals accustomed to traditional methods.</w:t>
      </w:r>
    </w:p>
    <w:p w14:paraId="79E4B097" w14:textId="77777777" w:rsidR="00E96D30" w:rsidRDefault="00E96D30" w:rsidP="00E96D30">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Interoperability Issues</w:t>
      </w:r>
      <w:r>
        <w:rPr>
          <w:rFonts w:ascii="Abadi" w:eastAsia="Times New Roman" w:hAnsi="Abadi" w:cs="Times New Roman"/>
          <w:kern w:val="0"/>
          <w:sz w:val="28"/>
          <w:szCs w:val="28"/>
          <w:lang w:eastAsia="en-AE"/>
          <w14:ligatures w14:val="none"/>
        </w:rPr>
        <w:t>: Challenges in ensuring digital platforms are compatible with various international legal systems.</w:t>
      </w:r>
    </w:p>
    <w:p w14:paraId="55577EA0" w14:textId="77777777" w:rsidR="00E96D30" w:rsidRDefault="00E96D30" w:rsidP="00E96D30">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Limited financial and technical resources for developing and maintaining advanced digital infrastructure.</w:t>
      </w:r>
    </w:p>
    <w:p w14:paraId="18A19E03" w14:textId="77777777" w:rsidR="00E96D30" w:rsidRDefault="00E96D30" w:rsidP="00E96D30">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 Concerns</w:t>
      </w:r>
      <w:r>
        <w:rPr>
          <w:rFonts w:ascii="Abadi" w:eastAsia="Times New Roman" w:hAnsi="Abadi" w:cs="Times New Roman"/>
          <w:kern w:val="0"/>
          <w:sz w:val="28"/>
          <w:szCs w:val="28"/>
          <w:lang w:eastAsia="en-AE"/>
          <w14:ligatures w14:val="none"/>
        </w:rPr>
        <w:t>: Issues related to data privacy and compliance with international data protection regulations.</w:t>
      </w:r>
    </w:p>
    <w:p w14:paraId="0B37A36C" w14:textId="77777777" w:rsidR="00E96D30" w:rsidRDefault="00E96D30" w:rsidP="00E96D30">
      <w:pPr>
        <w:rPr>
          <w:rFonts w:ascii="Abadi" w:hAnsi="Abadi"/>
          <w:sz w:val="28"/>
          <w:szCs w:val="28"/>
        </w:rPr>
      </w:pPr>
      <w:r>
        <w:rPr>
          <w:rFonts w:ascii="Abadi" w:hAnsi="Abadi"/>
          <w:kern w:val="0"/>
          <w:sz w:val="28"/>
          <w:szCs w:val="28"/>
          <w14:ligatures w14:val="none"/>
        </w:rPr>
        <w:br w:type="page"/>
      </w:r>
    </w:p>
    <w:p w14:paraId="708520E7" w14:textId="77777777" w:rsidR="00E96D30" w:rsidRDefault="00E96D30" w:rsidP="00E96D30">
      <w:pPr>
        <w:pStyle w:val="Heading2"/>
        <w:rPr>
          <w:rFonts w:eastAsia="Times New Roman"/>
          <w:lang w:eastAsia="en-AE"/>
        </w:rPr>
      </w:pPr>
      <w:bookmarkStart w:id="26" w:name="_Toc170108355"/>
      <w:r>
        <w:rPr>
          <w:rFonts w:eastAsia="Times New Roman"/>
          <w:lang w:eastAsia="en-AE"/>
        </w:rPr>
        <w:t>Strategic Response 3: Legal Harmonization Task Force</w:t>
      </w:r>
      <w:bookmarkEnd w:id="26"/>
    </w:p>
    <w:p w14:paraId="3E4C2060"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0982D06E"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Establishment of a Legal Harmonization Task Force</w:t>
      </w:r>
    </w:p>
    <w:p w14:paraId="7A82BF5C"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04F41D7E"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involves creating a task force dedicated to reviewing and harmonizing national laws with international standards. The goal is to facilitate international legal cooperation and ensure that Palestine's legal framework aligns with global best practices, enhancing legal certainty and predictability.</w:t>
      </w:r>
    </w:p>
    <w:p w14:paraId="241C21FF"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66510874"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align Palestine's legal framework with international standards, fostering effective international cooperation and adherence to the rule of law.</w:t>
      </w:r>
    </w:p>
    <w:p w14:paraId="4DBE3BA8"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16037CFE"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specialized task force that systematically reviews and harmonizes national laws with international legal standards, ensuring consistency and facilitating cross-border legal processes.</w:t>
      </w:r>
    </w:p>
    <w:p w14:paraId="1EDED166"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65140793"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cohesive legal system in Palestine that is fully harmonized with international norms and standards, supporting seamless legal cooperation and enhancing the global standing of the Palestinian judiciary.</w:t>
      </w:r>
    </w:p>
    <w:p w14:paraId="4C738438"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06A42ED1" w14:textId="77777777" w:rsidR="00E96D30" w:rsidRDefault="00E96D30" w:rsidP="00E96D30">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Task Force Formation</w:t>
      </w:r>
      <w:r>
        <w:rPr>
          <w:rFonts w:ascii="Abadi" w:eastAsia="Times New Roman" w:hAnsi="Abadi" w:cs="Times New Roman"/>
          <w:kern w:val="0"/>
          <w:sz w:val="28"/>
          <w:szCs w:val="28"/>
          <w:lang w:eastAsia="en-AE"/>
          <w14:ligatures w14:val="none"/>
        </w:rPr>
        <w:t>: Assemble a team of legal experts, policymakers, and representatives from various legal sectors to form the harmonization task force.</w:t>
      </w:r>
    </w:p>
    <w:p w14:paraId="63A4AC90" w14:textId="77777777" w:rsidR="00E96D30" w:rsidRDefault="00E96D30" w:rsidP="00E96D30">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Engage with relevant stakeholders, including government officials, legal practitioners, and international partners, to gather input and support for harmonization efforts.</w:t>
      </w:r>
    </w:p>
    <w:p w14:paraId="3F7D09B2" w14:textId="77777777" w:rsidR="00E96D30" w:rsidRDefault="00E96D30" w:rsidP="00E96D30">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Legal Review</w:t>
      </w:r>
      <w:r>
        <w:rPr>
          <w:rFonts w:ascii="Abadi" w:eastAsia="Times New Roman" w:hAnsi="Abadi" w:cs="Times New Roman"/>
          <w:kern w:val="0"/>
          <w:sz w:val="28"/>
          <w:szCs w:val="28"/>
          <w:lang w:eastAsia="en-AE"/>
          <w14:ligatures w14:val="none"/>
        </w:rPr>
        <w:t>: Conduct a thorough review of existing national laws and identify areas that require alignment with international standards.</w:t>
      </w:r>
    </w:p>
    <w:p w14:paraId="3AE9D565" w14:textId="77777777" w:rsidR="00E96D30" w:rsidRDefault="00E96D30" w:rsidP="00E96D30">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Benchmarking and Best Practices</w:t>
      </w:r>
      <w:r>
        <w:rPr>
          <w:rFonts w:ascii="Abadi" w:eastAsia="Times New Roman" w:hAnsi="Abadi" w:cs="Times New Roman"/>
          <w:kern w:val="0"/>
          <w:sz w:val="28"/>
          <w:szCs w:val="28"/>
          <w:lang w:eastAsia="en-AE"/>
          <w14:ligatures w14:val="none"/>
        </w:rPr>
        <w:t>: Benchmark against international legal frameworks and best practices to guide the harmonization process.</w:t>
      </w:r>
    </w:p>
    <w:p w14:paraId="37AC5477" w14:textId="77777777" w:rsidR="00E96D30" w:rsidRDefault="00E96D30" w:rsidP="00E96D30">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Drafting Harmonized Legislation</w:t>
      </w:r>
      <w:r>
        <w:rPr>
          <w:rFonts w:ascii="Abadi" w:eastAsia="Times New Roman" w:hAnsi="Abadi" w:cs="Times New Roman"/>
          <w:kern w:val="0"/>
          <w:sz w:val="28"/>
          <w:szCs w:val="28"/>
          <w:lang w:eastAsia="en-AE"/>
          <w14:ligatures w14:val="none"/>
        </w:rPr>
        <w:t>: Develop draft legislation that aligns national laws with international standards, ensuring clarity and coherence.</w:t>
      </w:r>
    </w:p>
    <w:p w14:paraId="69312BB9" w14:textId="77777777" w:rsidR="00E96D30" w:rsidRDefault="00E96D30" w:rsidP="00E96D30">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Legislative Process</w:t>
      </w:r>
      <w:r>
        <w:rPr>
          <w:rFonts w:ascii="Abadi" w:eastAsia="Times New Roman" w:hAnsi="Abadi" w:cs="Times New Roman"/>
          <w:kern w:val="0"/>
          <w:sz w:val="28"/>
          <w:szCs w:val="28"/>
          <w:lang w:eastAsia="en-AE"/>
          <w14:ligatures w14:val="none"/>
        </w:rPr>
        <w:t>: Work with legislative bodies to introduce, debate, and pass the harmonized laws, ensuring broad consensus and support.</w:t>
      </w:r>
    </w:p>
    <w:p w14:paraId="1E6757E3" w14:textId="77777777" w:rsidR="00E96D30" w:rsidRDefault="00E96D30" w:rsidP="00E96D30">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and Monitoring</w:t>
      </w:r>
      <w:r>
        <w:rPr>
          <w:rFonts w:ascii="Abadi" w:eastAsia="Times New Roman" w:hAnsi="Abadi" w:cs="Times New Roman"/>
          <w:kern w:val="0"/>
          <w:sz w:val="28"/>
          <w:szCs w:val="28"/>
          <w:lang w:eastAsia="en-AE"/>
          <w14:ligatures w14:val="none"/>
        </w:rPr>
        <w:t>: Establish mechanisms for the effective implementation and monitoring of the harmonized laws, ensuring compliance and addressing any emerging issues.</w:t>
      </w:r>
    </w:p>
    <w:p w14:paraId="7DA366B8"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00A89716" w14:textId="77777777" w:rsidR="00E96D30" w:rsidRDefault="00E96D30" w:rsidP="00E96D30">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Expertise and Experience</w:t>
      </w:r>
      <w:r>
        <w:rPr>
          <w:rFonts w:ascii="Abadi" w:eastAsia="Times New Roman" w:hAnsi="Abadi" w:cs="Times New Roman"/>
          <w:kern w:val="0"/>
          <w:sz w:val="28"/>
          <w:szCs w:val="28"/>
          <w:lang w:eastAsia="en-AE"/>
          <w14:ligatures w14:val="none"/>
        </w:rPr>
        <w:t>: Assembling a task force with deep expertise in both national and international law.</w:t>
      </w:r>
    </w:p>
    <w:p w14:paraId="5EB8CC61" w14:textId="77777777" w:rsidR="00E96D30" w:rsidRDefault="00E96D30" w:rsidP="00E96D30">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Collaboration</w:t>
      </w:r>
      <w:r>
        <w:rPr>
          <w:rFonts w:ascii="Abadi" w:eastAsia="Times New Roman" w:hAnsi="Abadi" w:cs="Times New Roman"/>
          <w:kern w:val="0"/>
          <w:sz w:val="28"/>
          <w:szCs w:val="28"/>
          <w:lang w:eastAsia="en-AE"/>
          <w14:ligatures w14:val="none"/>
        </w:rPr>
        <w:t>: Ensuring active collaboration and buy-in from all relevant stakeholders.</w:t>
      </w:r>
    </w:p>
    <w:p w14:paraId="72859794" w14:textId="77777777" w:rsidR="00E96D30" w:rsidRDefault="00E96D30" w:rsidP="00E96D30">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Objectives</w:t>
      </w:r>
      <w:r>
        <w:rPr>
          <w:rFonts w:ascii="Abadi" w:eastAsia="Times New Roman" w:hAnsi="Abadi" w:cs="Times New Roman"/>
          <w:kern w:val="0"/>
          <w:sz w:val="28"/>
          <w:szCs w:val="28"/>
          <w:lang w:eastAsia="en-AE"/>
          <w14:ligatures w14:val="none"/>
        </w:rPr>
        <w:t>: Defining clear objectives and priorities for the harmonization process.</w:t>
      </w:r>
    </w:p>
    <w:p w14:paraId="0A14F51E" w14:textId="77777777" w:rsidR="00E96D30" w:rsidRDefault="00E96D30" w:rsidP="00E96D30">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Communication</w:t>
      </w:r>
      <w:r>
        <w:rPr>
          <w:rFonts w:ascii="Abadi" w:eastAsia="Times New Roman" w:hAnsi="Abadi" w:cs="Times New Roman"/>
          <w:kern w:val="0"/>
          <w:sz w:val="28"/>
          <w:szCs w:val="28"/>
          <w:lang w:eastAsia="en-AE"/>
          <w14:ligatures w14:val="none"/>
        </w:rPr>
        <w:t>: Maintaining open and continuous communication with stakeholders and the public throughout the process.</w:t>
      </w:r>
    </w:p>
    <w:p w14:paraId="610C262F" w14:textId="77777777" w:rsidR="00E96D30" w:rsidRDefault="00E96D30" w:rsidP="00E96D30">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Providing adequate resources and support for the task force to carry out its mandate effectively.</w:t>
      </w:r>
    </w:p>
    <w:p w14:paraId="2A21D24F"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6E8DF67D" w14:textId="77777777" w:rsidR="00E96D30" w:rsidRDefault="00E96D30" w:rsidP="00E96D30">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Aligned Legal Framework</w:t>
      </w:r>
      <w:r>
        <w:rPr>
          <w:rFonts w:ascii="Abadi" w:eastAsia="Times New Roman" w:hAnsi="Abadi" w:cs="Times New Roman"/>
          <w:kern w:val="0"/>
          <w:sz w:val="28"/>
          <w:szCs w:val="28"/>
          <w:lang w:eastAsia="en-AE"/>
          <w14:ligatures w14:val="none"/>
        </w:rPr>
        <w:t>: A national legal framework that is fully aligned with international standards, facilitating cross-border legal cooperation.</w:t>
      </w:r>
    </w:p>
    <w:p w14:paraId="573618CA" w14:textId="77777777" w:rsidR="00E96D30" w:rsidRDefault="00E96D30" w:rsidP="00E96D30">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Legal Certainty</w:t>
      </w:r>
      <w:r>
        <w:rPr>
          <w:rFonts w:ascii="Abadi" w:eastAsia="Times New Roman" w:hAnsi="Abadi" w:cs="Times New Roman"/>
          <w:kern w:val="0"/>
          <w:sz w:val="28"/>
          <w:szCs w:val="28"/>
          <w:lang w:eastAsia="en-AE"/>
          <w14:ligatures w14:val="none"/>
        </w:rPr>
        <w:t>: Increased legal certainty and predictability for businesses, investors, and citizens.</w:t>
      </w:r>
    </w:p>
    <w:p w14:paraId="5161CF21" w14:textId="77777777" w:rsidR="00E96D30" w:rsidRDefault="00E96D30" w:rsidP="00E96D30">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Judicial Efficiency</w:t>
      </w:r>
      <w:r>
        <w:rPr>
          <w:rFonts w:ascii="Abadi" w:eastAsia="Times New Roman" w:hAnsi="Abadi" w:cs="Times New Roman"/>
          <w:kern w:val="0"/>
          <w:sz w:val="28"/>
          <w:szCs w:val="28"/>
          <w:lang w:eastAsia="en-AE"/>
          <w14:ligatures w14:val="none"/>
        </w:rPr>
        <w:t>: Improved efficiency in judicial processes due to the consistency and clarity of harmonized laws.</w:t>
      </w:r>
    </w:p>
    <w:p w14:paraId="30540559" w14:textId="77777777" w:rsidR="00E96D30" w:rsidRDefault="00E96D30" w:rsidP="00E96D30">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Credibility</w:t>
      </w:r>
      <w:r>
        <w:rPr>
          <w:rFonts w:ascii="Abadi" w:eastAsia="Times New Roman" w:hAnsi="Abadi" w:cs="Times New Roman"/>
          <w:kern w:val="0"/>
          <w:sz w:val="28"/>
          <w:szCs w:val="28"/>
          <w:lang w:eastAsia="en-AE"/>
          <w14:ligatures w14:val="none"/>
        </w:rPr>
        <w:t>: Enhanced credibility and reputation of the Palestinian legal system on the global stage.</w:t>
      </w:r>
    </w:p>
    <w:p w14:paraId="225DF170" w14:textId="77777777" w:rsidR="00E96D30" w:rsidRDefault="00E96D30" w:rsidP="00E96D30">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Growth</w:t>
      </w:r>
      <w:r>
        <w:rPr>
          <w:rFonts w:ascii="Abadi" w:eastAsia="Times New Roman" w:hAnsi="Abadi" w:cs="Times New Roman"/>
          <w:kern w:val="0"/>
          <w:sz w:val="28"/>
          <w:szCs w:val="28"/>
          <w:lang w:eastAsia="en-AE"/>
          <w14:ligatures w14:val="none"/>
        </w:rPr>
        <w:t>: Greater economic growth and investment due to a stable and predictable legal environment.</w:t>
      </w:r>
    </w:p>
    <w:p w14:paraId="090421D1"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7E921761" w14:textId="77777777" w:rsidR="00E96D30" w:rsidRDefault="00E96D30" w:rsidP="00E96D30">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Potential resistance from stakeholders who are accustomed to existing legal frameworks.</w:t>
      </w:r>
    </w:p>
    <w:p w14:paraId="4597D6E1" w14:textId="77777777" w:rsidR="00E96D30" w:rsidRDefault="00E96D30" w:rsidP="00E96D30">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Complexity of Harmonization</w:t>
      </w:r>
      <w:r>
        <w:rPr>
          <w:rFonts w:ascii="Abadi" w:eastAsia="Times New Roman" w:hAnsi="Abadi" w:cs="Times New Roman"/>
          <w:kern w:val="0"/>
          <w:sz w:val="28"/>
          <w:szCs w:val="28"/>
          <w:lang w:eastAsia="en-AE"/>
          <w14:ligatures w14:val="none"/>
        </w:rPr>
        <w:t>: Challenges in harmonizing complex legal areas and ensuring consistency across all sectors.</w:t>
      </w:r>
    </w:p>
    <w:p w14:paraId="6D1B4C47" w14:textId="77777777" w:rsidR="00E96D30" w:rsidRDefault="00E96D30" w:rsidP="00E96D30">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Legislative Delays</w:t>
      </w:r>
      <w:r>
        <w:rPr>
          <w:rFonts w:ascii="Abadi" w:eastAsia="Times New Roman" w:hAnsi="Abadi" w:cs="Times New Roman"/>
          <w:kern w:val="0"/>
          <w:sz w:val="28"/>
          <w:szCs w:val="28"/>
          <w:lang w:eastAsia="en-AE"/>
          <w14:ligatures w14:val="none"/>
        </w:rPr>
        <w:t>: Delays in the legislative process due to political or bureaucratic hurdles.</w:t>
      </w:r>
    </w:p>
    <w:p w14:paraId="4B4A3821" w14:textId="77777777" w:rsidR="00E96D30" w:rsidRDefault="00E96D30" w:rsidP="00E96D30">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Limited resources for the comprehensive review and harmonization process.</w:t>
      </w:r>
    </w:p>
    <w:p w14:paraId="79581909" w14:textId="77777777" w:rsidR="00E96D30" w:rsidRDefault="00E96D30" w:rsidP="00E96D30">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Challenges</w:t>
      </w:r>
      <w:r>
        <w:rPr>
          <w:rFonts w:ascii="Abadi" w:eastAsia="Times New Roman" w:hAnsi="Abadi" w:cs="Times New Roman"/>
          <w:kern w:val="0"/>
          <w:sz w:val="28"/>
          <w:szCs w:val="28"/>
          <w:lang w:eastAsia="en-AE"/>
          <w14:ligatures w14:val="none"/>
        </w:rPr>
        <w:t>: Difficulties in implementing and enforcing harmonized laws, particularly in areas with established practices.</w:t>
      </w:r>
    </w:p>
    <w:p w14:paraId="43C5604F" w14:textId="77777777" w:rsidR="00E96D30" w:rsidRDefault="00E96D30" w:rsidP="00E96D30">
      <w:pPr>
        <w:rPr>
          <w:rFonts w:ascii="Abadi" w:hAnsi="Abadi"/>
          <w:sz w:val="28"/>
          <w:szCs w:val="28"/>
        </w:rPr>
      </w:pPr>
      <w:r>
        <w:rPr>
          <w:rFonts w:ascii="Abadi" w:hAnsi="Abadi"/>
          <w:kern w:val="0"/>
          <w:sz w:val="28"/>
          <w:szCs w:val="28"/>
          <w14:ligatures w14:val="none"/>
        </w:rPr>
        <w:br w:type="page"/>
      </w:r>
    </w:p>
    <w:p w14:paraId="060CA23A" w14:textId="77777777" w:rsidR="00E96D30" w:rsidRDefault="00E96D30" w:rsidP="00E96D30">
      <w:pPr>
        <w:pStyle w:val="Heading2"/>
        <w:rPr>
          <w:rFonts w:eastAsia="Times New Roman"/>
          <w:lang w:eastAsia="en-AE"/>
        </w:rPr>
      </w:pPr>
      <w:bookmarkStart w:id="27" w:name="_Toc170108356"/>
      <w:r>
        <w:rPr>
          <w:rFonts w:eastAsia="Times New Roman"/>
          <w:lang w:eastAsia="en-AE"/>
        </w:rPr>
        <w:t>Strategic Response 4: Collaborative Training Programs</w:t>
      </w:r>
      <w:bookmarkEnd w:id="27"/>
    </w:p>
    <w:p w14:paraId="2DB83149"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0E47896D"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Development of Collaborative Training Programs with International Legal Bodies and Educational Institutions</w:t>
      </w:r>
    </w:p>
    <w:p w14:paraId="696FCE25"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01446073"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developing joint training programs with international legal bodies and educational institutions to enhance the skills and knowledge of Palestinian legal professionals. These programs will ensure that legal practitioners are well-versed in international standards and best practices, fostering a more competent and globally integrated legal system.</w:t>
      </w:r>
    </w:p>
    <w:p w14:paraId="3734CAAF"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7F506A2C"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equip Palestinian legal professionals with the skills and knowledge needed to meet international standards, fostering a more effective and globally integrated judicial system.</w:t>
      </w:r>
    </w:p>
    <w:p w14:paraId="4B06140B"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433BBFCA"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and implement collaborative training programs with international legal bodies and educational institutions, enhancing the capabilities of Palestinian legal professionals.</w:t>
      </w:r>
    </w:p>
    <w:p w14:paraId="66398165"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4725F7CD"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highly skilled and knowledgeable legal workforce in Palestine that operates in line with international best practices and standards, contributing to a robust and efficient judicial system.</w:t>
      </w:r>
    </w:p>
    <w:p w14:paraId="16A053D5"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1FBCDC7C" w14:textId="77777777" w:rsidR="00E96D30" w:rsidRDefault="00E96D30" w:rsidP="00E96D30">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Development</w:t>
      </w:r>
      <w:r>
        <w:rPr>
          <w:rFonts w:ascii="Abadi" w:eastAsia="Times New Roman" w:hAnsi="Abadi" w:cs="Times New Roman"/>
          <w:kern w:val="0"/>
          <w:sz w:val="28"/>
          <w:szCs w:val="28"/>
          <w:lang w:eastAsia="en-AE"/>
          <w14:ligatures w14:val="none"/>
        </w:rPr>
        <w:t>: Identify and establish partnerships with reputable international legal bodies and educational institutions.</w:t>
      </w:r>
    </w:p>
    <w:p w14:paraId="2B634D2D" w14:textId="77777777" w:rsidR="00E96D30" w:rsidRDefault="00E96D30" w:rsidP="00E96D30">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Conduct a thorough needs assessment to identify skill gaps and training requirements among Palestinian legal professionals.</w:t>
      </w:r>
    </w:p>
    <w:p w14:paraId="1B947FCE" w14:textId="77777777" w:rsidR="00E96D30" w:rsidRDefault="00E96D30" w:rsidP="00E96D30">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Design</w:t>
      </w:r>
      <w:r>
        <w:rPr>
          <w:rFonts w:ascii="Abadi" w:eastAsia="Times New Roman" w:hAnsi="Abadi" w:cs="Times New Roman"/>
          <w:kern w:val="0"/>
          <w:sz w:val="28"/>
          <w:szCs w:val="28"/>
          <w:lang w:eastAsia="en-AE"/>
          <w14:ligatures w14:val="none"/>
        </w:rPr>
        <w:t>: Develop a comprehensive training curriculum that covers international legal standards, best practices, and emerging legal issues.</w:t>
      </w:r>
    </w:p>
    <w:p w14:paraId="2AF7CE1D" w14:textId="77777777" w:rsidR="00E96D30" w:rsidRDefault="00E96D30" w:rsidP="00E96D30">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Implementation</w:t>
      </w:r>
      <w:r>
        <w:rPr>
          <w:rFonts w:ascii="Abadi" w:eastAsia="Times New Roman" w:hAnsi="Abadi" w:cs="Times New Roman"/>
          <w:kern w:val="0"/>
          <w:sz w:val="28"/>
          <w:szCs w:val="28"/>
          <w:lang w:eastAsia="en-AE"/>
          <w14:ligatures w14:val="none"/>
        </w:rPr>
        <w:t>: Launch joint training programs, utilizing both in-person workshops and online learning platforms to maximize accessibility and participation.</w:t>
      </w:r>
    </w:p>
    <w:p w14:paraId="7FAB04ED" w14:textId="77777777" w:rsidR="00E96D30" w:rsidRDefault="00E96D30" w:rsidP="00E96D30">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Faculty Exchange Programs</w:t>
      </w:r>
      <w:r>
        <w:rPr>
          <w:rFonts w:ascii="Abadi" w:eastAsia="Times New Roman" w:hAnsi="Abadi" w:cs="Times New Roman"/>
          <w:kern w:val="0"/>
          <w:sz w:val="28"/>
          <w:szCs w:val="28"/>
          <w:lang w:eastAsia="en-AE"/>
          <w14:ligatures w14:val="none"/>
        </w:rPr>
        <w:t>: Facilitate faculty exchange programs to bring international experts to Palestine and send Palestinian legal professionals abroad for training.</w:t>
      </w:r>
    </w:p>
    <w:p w14:paraId="5EE8E27F" w14:textId="77777777" w:rsidR="00E96D30" w:rsidRDefault="00E96D30" w:rsidP="00E96D30">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Certification and Accreditation</w:t>
      </w:r>
      <w:r>
        <w:rPr>
          <w:rFonts w:ascii="Abadi" w:eastAsia="Times New Roman" w:hAnsi="Abadi" w:cs="Times New Roman"/>
          <w:kern w:val="0"/>
          <w:sz w:val="28"/>
          <w:szCs w:val="28"/>
          <w:lang w:eastAsia="en-AE"/>
          <w14:ligatures w14:val="none"/>
        </w:rPr>
        <w:t>: Establish certification and accreditation processes to ensure the training programs meet high standards and provide formal recognition for participants.</w:t>
      </w:r>
    </w:p>
    <w:p w14:paraId="2745F948" w14:textId="77777777" w:rsidR="00E96D30" w:rsidRDefault="00E96D30" w:rsidP="00E96D30">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Implement mechanisms for continuous monitoring and evaluation of the training programs to assess their effectiveness and make necessary improvements.</w:t>
      </w:r>
    </w:p>
    <w:p w14:paraId="4278FC26"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366E121A" w14:textId="77777777" w:rsidR="00E96D30" w:rsidRDefault="00E96D30" w:rsidP="00E96D30">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Building strong and mutually beneficial partnerships with leading international legal bodies and educational institutions.</w:t>
      </w:r>
    </w:p>
    <w:p w14:paraId="37B9302F" w14:textId="77777777" w:rsidR="00E96D30" w:rsidRDefault="00E96D30" w:rsidP="00E96D30">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Relevant Curriculum</w:t>
      </w:r>
      <w:r>
        <w:rPr>
          <w:rFonts w:ascii="Abadi" w:eastAsia="Times New Roman" w:hAnsi="Abadi" w:cs="Times New Roman"/>
          <w:kern w:val="0"/>
          <w:sz w:val="28"/>
          <w:szCs w:val="28"/>
          <w:lang w:eastAsia="en-AE"/>
          <w14:ligatures w14:val="none"/>
        </w:rPr>
        <w:t>: Developing a curriculum that addresses the specific needs and challenges faced by Palestinian legal professionals.</w:t>
      </w:r>
    </w:p>
    <w:p w14:paraId="567A5284" w14:textId="77777777" w:rsidR="00E96D30" w:rsidRDefault="00E96D30" w:rsidP="00E96D30">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Delivery</w:t>
      </w:r>
      <w:r>
        <w:rPr>
          <w:rFonts w:ascii="Abadi" w:eastAsia="Times New Roman" w:hAnsi="Abadi" w:cs="Times New Roman"/>
          <w:kern w:val="0"/>
          <w:sz w:val="28"/>
          <w:szCs w:val="28"/>
          <w:lang w:eastAsia="en-AE"/>
          <w14:ligatures w14:val="none"/>
        </w:rPr>
        <w:t>: Utilizing a blend of in-person and online training methods to ensure wide participation and accessibility.</w:t>
      </w:r>
    </w:p>
    <w:p w14:paraId="2DBC6AD2" w14:textId="77777777" w:rsidR="00E96D30" w:rsidRDefault="00E96D30" w:rsidP="00E96D30">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Regularly updating and refining training programs based on feedback and evolving legal landscapes.</w:t>
      </w:r>
    </w:p>
    <w:p w14:paraId="305ABE1A" w14:textId="77777777" w:rsidR="00E96D30" w:rsidRDefault="00E96D30" w:rsidP="00E96D30">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Accreditation</w:t>
      </w:r>
      <w:r>
        <w:rPr>
          <w:rFonts w:ascii="Abadi" w:eastAsia="Times New Roman" w:hAnsi="Abadi" w:cs="Times New Roman"/>
          <w:kern w:val="0"/>
          <w:sz w:val="28"/>
          <w:szCs w:val="28"/>
          <w:lang w:eastAsia="en-AE"/>
          <w14:ligatures w14:val="none"/>
        </w:rPr>
        <w:t>: Providing recognized certification and accreditation to ensure the value and credibility of the training programs.</w:t>
      </w:r>
    </w:p>
    <w:p w14:paraId="243BADAF"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2082DBEE" w14:textId="77777777" w:rsidR="00E96D30" w:rsidRDefault="00E96D30" w:rsidP="00E96D30">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Legal Skills</w:t>
      </w:r>
      <w:r>
        <w:rPr>
          <w:rFonts w:ascii="Abadi" w:eastAsia="Times New Roman" w:hAnsi="Abadi" w:cs="Times New Roman"/>
          <w:kern w:val="0"/>
          <w:sz w:val="28"/>
          <w:szCs w:val="28"/>
          <w:lang w:eastAsia="en-AE"/>
          <w14:ligatures w14:val="none"/>
        </w:rPr>
        <w:t>: Improved skills and knowledge among Palestinian legal professionals, leading to higher standards of legal practice.</w:t>
      </w:r>
    </w:p>
    <w:p w14:paraId="573C0CA1" w14:textId="77777777" w:rsidR="00E96D30" w:rsidRDefault="00E96D30" w:rsidP="00E96D30">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Alignment</w:t>
      </w:r>
      <w:r>
        <w:rPr>
          <w:rFonts w:ascii="Abadi" w:eastAsia="Times New Roman" w:hAnsi="Abadi" w:cs="Times New Roman"/>
          <w:kern w:val="0"/>
          <w:sz w:val="28"/>
          <w:szCs w:val="28"/>
          <w:lang w:eastAsia="en-AE"/>
          <w14:ligatures w14:val="none"/>
        </w:rPr>
        <w:t>: Greater alignment with international legal standards and best practices, enhancing global cooperation.</w:t>
      </w:r>
    </w:p>
    <w:p w14:paraId="35BD6E28" w14:textId="77777777" w:rsidR="00E96D30" w:rsidRDefault="00E96D30" w:rsidP="00E96D30">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Development</w:t>
      </w:r>
      <w:r>
        <w:rPr>
          <w:rFonts w:ascii="Abadi" w:eastAsia="Times New Roman" w:hAnsi="Abadi" w:cs="Times New Roman"/>
          <w:kern w:val="0"/>
          <w:sz w:val="28"/>
          <w:szCs w:val="28"/>
          <w:lang w:eastAsia="en-AE"/>
          <w14:ligatures w14:val="none"/>
        </w:rPr>
        <w:t>: Increased opportunities for professional development and career advancement for legal practitioners.</w:t>
      </w:r>
    </w:p>
    <w:p w14:paraId="3F37BD10" w14:textId="77777777" w:rsidR="00E96D30" w:rsidRDefault="00E96D30" w:rsidP="00E96D30">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Judicial Efficiency</w:t>
      </w:r>
      <w:r>
        <w:rPr>
          <w:rFonts w:ascii="Abadi" w:eastAsia="Times New Roman" w:hAnsi="Abadi" w:cs="Times New Roman"/>
          <w:kern w:val="0"/>
          <w:sz w:val="28"/>
          <w:szCs w:val="28"/>
          <w:lang w:eastAsia="en-AE"/>
          <w14:ligatures w14:val="none"/>
        </w:rPr>
        <w:t>: More efficient and effective judicial processes due to better-trained legal professionals.</w:t>
      </w:r>
    </w:p>
    <w:p w14:paraId="585CE20F" w14:textId="77777777" w:rsidR="00E96D30" w:rsidRDefault="00E96D30" w:rsidP="00E96D30">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Confidence</w:t>
      </w:r>
      <w:r>
        <w:rPr>
          <w:rFonts w:ascii="Abadi" w:eastAsia="Times New Roman" w:hAnsi="Abadi" w:cs="Times New Roman"/>
          <w:kern w:val="0"/>
          <w:sz w:val="28"/>
          <w:szCs w:val="28"/>
          <w:lang w:eastAsia="en-AE"/>
          <w14:ligatures w14:val="none"/>
        </w:rPr>
        <w:t>: Increased public confidence in the legal system due to the professionalism and competence of legal practitioners.</w:t>
      </w:r>
    </w:p>
    <w:p w14:paraId="7E592BB8"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3DEF1C9E" w14:textId="77777777" w:rsidR="00E96D30" w:rsidRDefault="00E96D30" w:rsidP="00E96D30">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Limited financial and logistical resources to develop and sustain comprehensive training programs.</w:t>
      </w:r>
    </w:p>
    <w:p w14:paraId="1929AD19" w14:textId="77777777" w:rsidR="00E96D30" w:rsidRDefault="00E96D30" w:rsidP="00E96D30">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Participation Challenges</w:t>
      </w:r>
      <w:r>
        <w:rPr>
          <w:rFonts w:ascii="Abadi" w:eastAsia="Times New Roman" w:hAnsi="Abadi" w:cs="Times New Roman"/>
          <w:kern w:val="0"/>
          <w:sz w:val="28"/>
          <w:szCs w:val="28"/>
          <w:lang w:eastAsia="en-AE"/>
          <w14:ligatures w14:val="none"/>
        </w:rPr>
        <w:t>: Difficulty in ensuring consistent participation from legal professionals due to time and workload constraints.</w:t>
      </w:r>
    </w:p>
    <w:p w14:paraId="6EE2476F" w14:textId="77777777" w:rsidR="00E96D30" w:rsidRDefault="00E96D30" w:rsidP="00E96D30">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Differences</w:t>
      </w:r>
      <w:r>
        <w:rPr>
          <w:rFonts w:ascii="Abadi" w:eastAsia="Times New Roman" w:hAnsi="Abadi" w:cs="Times New Roman"/>
          <w:kern w:val="0"/>
          <w:sz w:val="28"/>
          <w:szCs w:val="28"/>
          <w:lang w:eastAsia="en-AE"/>
          <w14:ligatures w14:val="none"/>
        </w:rPr>
        <w:t>: Potential challenges in adapting international training content to local cultural and legal contexts.</w:t>
      </w:r>
    </w:p>
    <w:p w14:paraId="79DB65BB" w14:textId="77777777" w:rsidR="00E96D30" w:rsidRDefault="00E96D30" w:rsidP="00E96D30">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Ensuring the sustainability of training programs beyond initial funding and support.</w:t>
      </w:r>
    </w:p>
    <w:p w14:paraId="70DAB33D" w14:textId="77777777" w:rsidR="00E96D30" w:rsidRDefault="00E96D30" w:rsidP="00E96D30">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Measurement</w:t>
      </w:r>
      <w:r>
        <w:rPr>
          <w:rFonts w:ascii="Abadi" w:eastAsia="Times New Roman" w:hAnsi="Abadi" w:cs="Times New Roman"/>
          <w:kern w:val="0"/>
          <w:sz w:val="28"/>
          <w:szCs w:val="28"/>
          <w:lang w:eastAsia="en-AE"/>
          <w14:ligatures w14:val="none"/>
        </w:rPr>
        <w:t>: Difficulty in accurately measuring the long-term impact of training programs on legal practice and judicial outcomes.</w:t>
      </w:r>
    </w:p>
    <w:p w14:paraId="111B1231" w14:textId="77777777" w:rsidR="00E96D30" w:rsidRDefault="00E96D30" w:rsidP="00E96D30">
      <w:pPr>
        <w:rPr>
          <w:rFonts w:ascii="Abadi" w:hAnsi="Abadi"/>
          <w:sz w:val="28"/>
          <w:szCs w:val="28"/>
        </w:rPr>
      </w:pPr>
      <w:r>
        <w:rPr>
          <w:rFonts w:ascii="Abadi" w:hAnsi="Abadi"/>
          <w:kern w:val="0"/>
          <w:sz w:val="28"/>
          <w:szCs w:val="28"/>
          <w14:ligatures w14:val="none"/>
        </w:rPr>
        <w:br w:type="page"/>
      </w:r>
    </w:p>
    <w:p w14:paraId="56958BFC" w14:textId="77777777" w:rsidR="00E96D30" w:rsidRDefault="00E96D30" w:rsidP="00E96D30">
      <w:pPr>
        <w:pStyle w:val="Heading2"/>
        <w:rPr>
          <w:rFonts w:eastAsia="Times New Roman"/>
          <w:lang w:eastAsia="en-AE"/>
        </w:rPr>
      </w:pPr>
      <w:bookmarkStart w:id="28" w:name="_Toc170108357"/>
      <w:r>
        <w:rPr>
          <w:rFonts w:eastAsia="Times New Roman"/>
          <w:lang w:eastAsia="en-AE"/>
        </w:rPr>
        <w:t>Strategic Response 5: Public Diplomacy Initiatives</w:t>
      </w:r>
      <w:bookmarkEnd w:id="28"/>
    </w:p>
    <w:p w14:paraId="42282680"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1959E22E"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 Diplomacy Campaigns to Promote International Legal Cooperation</w:t>
      </w:r>
    </w:p>
    <w:p w14:paraId="2846C4D8"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3DFA6CE8"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launching public diplomacy campaigns to highlight the benefits of international legal cooperation. These campaigns aim to educate the public, build support for international partnerships, and enhance the global standing of Palestine's legal system.</w:t>
      </w:r>
    </w:p>
    <w:p w14:paraId="4B30E356"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2D8E3907"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foster a well-informed public that supports and benefits from international legal cooperation, enhancing Palestine's global legal standing and facilitating effective cross-border legal interactions.</w:t>
      </w:r>
    </w:p>
    <w:p w14:paraId="442E92C4"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49C13F25"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implement strategic public diplomacy initiatives that promote the benefits of international legal cooperation, building public support and enhancing the reputation of Palestine's legal system internationally.</w:t>
      </w:r>
    </w:p>
    <w:p w14:paraId="15A05565"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42F8CD32"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public that understands and values the importance of international legal cooperation, leading to stronger global partnerships and a more respected and effective Palestinian legal system.</w:t>
      </w:r>
    </w:p>
    <w:p w14:paraId="5DE4D845"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2F49B87E" w14:textId="77777777" w:rsidR="00E96D30" w:rsidRDefault="00E96D30" w:rsidP="00E96D30">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Campaign Strategy Development</w:t>
      </w:r>
      <w:r>
        <w:rPr>
          <w:rFonts w:ascii="Abadi" w:eastAsia="Times New Roman" w:hAnsi="Abadi" w:cs="Times New Roman"/>
          <w:kern w:val="0"/>
          <w:sz w:val="28"/>
          <w:szCs w:val="28"/>
          <w:lang w:eastAsia="en-AE"/>
          <w14:ligatures w14:val="none"/>
        </w:rPr>
        <w:t>: Develop a comprehensive public diplomacy strategy that outlines objectives, target audiences, key messages, and communication channels.</w:t>
      </w:r>
    </w:p>
    <w:p w14:paraId="3A37830E" w14:textId="77777777" w:rsidR="00E96D30" w:rsidRDefault="00E96D30" w:rsidP="00E96D30">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Creation</w:t>
      </w:r>
      <w:r>
        <w:rPr>
          <w:rFonts w:ascii="Abadi" w:eastAsia="Times New Roman" w:hAnsi="Abadi" w:cs="Times New Roman"/>
          <w:kern w:val="0"/>
          <w:sz w:val="28"/>
          <w:szCs w:val="28"/>
          <w:lang w:eastAsia="en-AE"/>
          <w14:ligatures w14:val="none"/>
        </w:rPr>
        <w:t>: Produce clear, engaging, and informative content, including articles, videos, infographics, and social media posts, explaining the benefits of international legal cooperation.</w:t>
      </w:r>
    </w:p>
    <w:p w14:paraId="7EAB7C49" w14:textId="77777777" w:rsidR="00E96D30" w:rsidRDefault="00E96D30" w:rsidP="00E96D30">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Multi-Channel Outreach</w:t>
      </w:r>
      <w:r>
        <w:rPr>
          <w:rFonts w:ascii="Abadi" w:eastAsia="Times New Roman" w:hAnsi="Abadi" w:cs="Times New Roman"/>
          <w:kern w:val="0"/>
          <w:sz w:val="28"/>
          <w:szCs w:val="28"/>
          <w:lang w:eastAsia="en-AE"/>
          <w14:ligatures w14:val="none"/>
        </w:rPr>
        <w:t>: Utilize a variety of communication channels, such as social media, traditional media, public forums, and educational institutions, to reach diverse audiences.</w:t>
      </w:r>
    </w:p>
    <w:p w14:paraId="13CBF24F" w14:textId="77777777" w:rsidR="00E96D30" w:rsidRDefault="00E96D30" w:rsidP="00E96D30">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and Collaborations</w:t>
      </w:r>
      <w:r>
        <w:rPr>
          <w:rFonts w:ascii="Abadi" w:eastAsia="Times New Roman" w:hAnsi="Abadi" w:cs="Times New Roman"/>
          <w:kern w:val="0"/>
          <w:sz w:val="28"/>
          <w:szCs w:val="28"/>
          <w:lang w:eastAsia="en-AE"/>
          <w14:ligatures w14:val="none"/>
        </w:rPr>
        <w:t>: Partner with international organizations, local NGOs, and educational institutions to amplify campaign messages and reach wider audiences.</w:t>
      </w:r>
    </w:p>
    <w:p w14:paraId="121B88DC" w14:textId="77777777" w:rsidR="00E96D30" w:rsidRDefault="00E96D30" w:rsidP="00E96D30">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Engagement Events</w:t>
      </w:r>
      <w:r>
        <w:rPr>
          <w:rFonts w:ascii="Abadi" w:eastAsia="Times New Roman" w:hAnsi="Abadi" w:cs="Times New Roman"/>
          <w:kern w:val="0"/>
          <w:sz w:val="28"/>
          <w:szCs w:val="28"/>
          <w:lang w:eastAsia="en-AE"/>
          <w14:ligatures w14:val="none"/>
        </w:rPr>
        <w:t>: Organize public events, workshops, and seminars to engage directly with citizens, answer questions, and foster dialogue about international legal cooperation.</w:t>
      </w:r>
    </w:p>
    <w:p w14:paraId="455E1053" w14:textId="77777777" w:rsidR="00E96D30" w:rsidRDefault="00E96D30" w:rsidP="00E96D30">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Feedback</w:t>
      </w:r>
      <w:r>
        <w:rPr>
          <w:rFonts w:ascii="Abadi" w:eastAsia="Times New Roman" w:hAnsi="Abadi" w:cs="Times New Roman"/>
          <w:kern w:val="0"/>
          <w:sz w:val="28"/>
          <w:szCs w:val="28"/>
          <w:lang w:eastAsia="en-AE"/>
          <w14:ligatures w14:val="none"/>
        </w:rPr>
        <w:t xml:space="preserve">: Implement mechanisms to monitor public responses and gather feedback on the effectiveness of the campaigns, </w:t>
      </w:r>
      <w:proofErr w:type="gramStart"/>
      <w:r>
        <w:rPr>
          <w:rFonts w:ascii="Abadi" w:eastAsia="Times New Roman" w:hAnsi="Abadi" w:cs="Times New Roman"/>
          <w:kern w:val="0"/>
          <w:sz w:val="28"/>
          <w:szCs w:val="28"/>
          <w:lang w:eastAsia="en-AE"/>
          <w14:ligatures w14:val="none"/>
        </w:rPr>
        <w:t>making adjustments</w:t>
      </w:r>
      <w:proofErr w:type="gramEnd"/>
      <w:r>
        <w:rPr>
          <w:rFonts w:ascii="Abadi" w:eastAsia="Times New Roman" w:hAnsi="Abadi" w:cs="Times New Roman"/>
          <w:kern w:val="0"/>
          <w:sz w:val="28"/>
          <w:szCs w:val="28"/>
          <w:lang w:eastAsia="en-AE"/>
          <w14:ligatures w14:val="none"/>
        </w:rPr>
        <w:t xml:space="preserve"> as needed.</w:t>
      </w:r>
    </w:p>
    <w:p w14:paraId="44A52707" w14:textId="77777777" w:rsidR="00E96D30" w:rsidRDefault="00E96D30" w:rsidP="00E96D30">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Communication</w:t>
      </w:r>
      <w:r>
        <w:rPr>
          <w:rFonts w:ascii="Abadi" w:eastAsia="Times New Roman" w:hAnsi="Abadi" w:cs="Times New Roman"/>
          <w:kern w:val="0"/>
          <w:sz w:val="28"/>
          <w:szCs w:val="28"/>
          <w:lang w:eastAsia="en-AE"/>
          <w14:ligatures w14:val="none"/>
        </w:rPr>
        <w:t>: Maintain ongoing communication efforts to keep the public informed about developments in international legal cooperation and their impact on Palestine.</w:t>
      </w:r>
    </w:p>
    <w:p w14:paraId="0ED72072"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6E047447" w14:textId="77777777" w:rsidR="00E96D30" w:rsidRDefault="00E96D30" w:rsidP="00E96D30">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Messaging</w:t>
      </w:r>
      <w:r>
        <w:rPr>
          <w:rFonts w:ascii="Abadi" w:eastAsia="Times New Roman" w:hAnsi="Abadi" w:cs="Times New Roman"/>
          <w:kern w:val="0"/>
          <w:sz w:val="28"/>
          <w:szCs w:val="28"/>
          <w:lang w:eastAsia="en-AE"/>
          <w14:ligatures w14:val="none"/>
        </w:rPr>
        <w:t>: Creating compelling and clear messages that resonate with the public and effectively communicate the benefits of international legal cooperation.</w:t>
      </w:r>
    </w:p>
    <w:p w14:paraId="3BEDB0D8" w14:textId="77777777" w:rsidR="00E96D30" w:rsidRDefault="00E96D30" w:rsidP="00E96D30">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Broad Outreach</w:t>
      </w:r>
      <w:r>
        <w:rPr>
          <w:rFonts w:ascii="Abadi" w:eastAsia="Times New Roman" w:hAnsi="Abadi" w:cs="Times New Roman"/>
          <w:kern w:val="0"/>
          <w:sz w:val="28"/>
          <w:szCs w:val="28"/>
          <w:lang w:eastAsia="en-AE"/>
          <w14:ligatures w14:val="none"/>
        </w:rPr>
        <w:t>: Ensuring wide reach and accessibility of campaign materials through diverse communication channels.</w:t>
      </w:r>
    </w:p>
    <w:p w14:paraId="28A61B6C" w14:textId="77777777" w:rsidR="00E96D30" w:rsidRDefault="00E96D30" w:rsidP="00E96D30">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Producing high-quality, engaging content that captures public interest and promotes understanding.</w:t>
      </w:r>
    </w:p>
    <w:p w14:paraId="0776C69E" w14:textId="77777777" w:rsidR="00E96D30" w:rsidRDefault="00E96D30" w:rsidP="00E96D30">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Collaboration</w:t>
      </w:r>
      <w:r>
        <w:rPr>
          <w:rFonts w:ascii="Abadi" w:eastAsia="Times New Roman" w:hAnsi="Abadi" w:cs="Times New Roman"/>
          <w:kern w:val="0"/>
          <w:sz w:val="28"/>
          <w:szCs w:val="28"/>
          <w:lang w:eastAsia="en-AE"/>
          <w14:ligatures w14:val="none"/>
        </w:rPr>
        <w:t>: Collaborating with key stakeholders to enhance credibility and extend the reach of the campaigns.</w:t>
      </w:r>
    </w:p>
    <w:p w14:paraId="72AE60B4" w14:textId="77777777" w:rsidR="00E96D30" w:rsidRDefault="00E96D30" w:rsidP="00E96D30">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Adaptive Strategies</w:t>
      </w:r>
      <w:r>
        <w:rPr>
          <w:rFonts w:ascii="Abadi" w:eastAsia="Times New Roman" w:hAnsi="Abadi" w:cs="Times New Roman"/>
          <w:kern w:val="0"/>
          <w:sz w:val="28"/>
          <w:szCs w:val="28"/>
          <w:lang w:eastAsia="en-AE"/>
          <w14:ligatures w14:val="none"/>
        </w:rPr>
        <w:t>: Being flexible and responsive to public feedback, continuously improving campaign strategies and content.</w:t>
      </w:r>
    </w:p>
    <w:p w14:paraId="26C0DA45"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4F824CBA" w14:textId="77777777" w:rsidR="00E96D30" w:rsidRDefault="00E96D30" w:rsidP="00E96D30">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Public Awareness</w:t>
      </w:r>
      <w:r>
        <w:rPr>
          <w:rFonts w:ascii="Abadi" w:eastAsia="Times New Roman" w:hAnsi="Abadi" w:cs="Times New Roman"/>
          <w:kern w:val="0"/>
          <w:sz w:val="28"/>
          <w:szCs w:val="28"/>
          <w:lang w:eastAsia="en-AE"/>
          <w14:ligatures w14:val="none"/>
        </w:rPr>
        <w:t>: Higher levels of public awareness and understanding of the benefits of international legal cooperation.</w:t>
      </w:r>
    </w:p>
    <w:p w14:paraId="54C6563C" w14:textId="77777777" w:rsidR="00E96D30" w:rsidRDefault="00E96D30" w:rsidP="00E96D30">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Public Support</w:t>
      </w:r>
      <w:r>
        <w:rPr>
          <w:rFonts w:ascii="Abadi" w:eastAsia="Times New Roman" w:hAnsi="Abadi" w:cs="Times New Roman"/>
          <w:kern w:val="0"/>
          <w:sz w:val="28"/>
          <w:szCs w:val="28"/>
          <w:lang w:eastAsia="en-AE"/>
          <w14:ligatures w14:val="none"/>
        </w:rPr>
        <w:t>: Stronger public support for international legal partnerships and initiatives.</w:t>
      </w:r>
    </w:p>
    <w:p w14:paraId="57E70D65" w14:textId="77777777" w:rsidR="00E96D30" w:rsidRDefault="00E96D30" w:rsidP="00E96D30">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Global Reputation</w:t>
      </w:r>
      <w:r>
        <w:rPr>
          <w:rFonts w:ascii="Abadi" w:eastAsia="Times New Roman" w:hAnsi="Abadi" w:cs="Times New Roman"/>
          <w:kern w:val="0"/>
          <w:sz w:val="28"/>
          <w:szCs w:val="28"/>
          <w:lang w:eastAsia="en-AE"/>
          <w14:ligatures w14:val="none"/>
        </w:rPr>
        <w:t>: Enhanced global reputation of Palestine's legal system through positive international perception and cooperation.</w:t>
      </w:r>
    </w:p>
    <w:p w14:paraId="55F9AE1D" w14:textId="77777777" w:rsidR="00E96D30" w:rsidRDefault="00E96D30" w:rsidP="00E96D30">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Stronger International Partnerships</w:t>
      </w:r>
      <w:r>
        <w:rPr>
          <w:rFonts w:ascii="Abadi" w:eastAsia="Times New Roman" w:hAnsi="Abadi" w:cs="Times New Roman"/>
          <w:kern w:val="0"/>
          <w:sz w:val="28"/>
          <w:szCs w:val="28"/>
          <w:lang w:eastAsia="en-AE"/>
          <w14:ligatures w14:val="none"/>
        </w:rPr>
        <w:t>: Strengthened international partnerships and collaborations due to increased public and governmental support.</w:t>
      </w:r>
    </w:p>
    <w:p w14:paraId="669960E1" w14:textId="77777777" w:rsidR="00E96D30" w:rsidRDefault="00E96D30" w:rsidP="00E96D30">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Informed Public Participation</w:t>
      </w:r>
      <w:r>
        <w:rPr>
          <w:rFonts w:ascii="Abadi" w:eastAsia="Times New Roman" w:hAnsi="Abadi" w:cs="Times New Roman"/>
          <w:kern w:val="0"/>
          <w:sz w:val="28"/>
          <w:szCs w:val="28"/>
          <w:lang w:eastAsia="en-AE"/>
          <w14:ligatures w14:val="none"/>
        </w:rPr>
        <w:t>: Greater public participation in discussions and initiatives related to international legal cooperation.</w:t>
      </w:r>
    </w:p>
    <w:p w14:paraId="2526897B"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5275032F" w14:textId="77777777" w:rsidR="00E96D30" w:rsidRDefault="00E96D30" w:rsidP="00E96D30">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Apathy</w:t>
      </w:r>
      <w:r>
        <w:rPr>
          <w:rFonts w:ascii="Abadi" w:eastAsia="Times New Roman" w:hAnsi="Abadi" w:cs="Times New Roman"/>
          <w:kern w:val="0"/>
          <w:sz w:val="28"/>
          <w:szCs w:val="28"/>
          <w:lang w:eastAsia="en-AE"/>
          <w14:ligatures w14:val="none"/>
        </w:rPr>
        <w:t>: Risk of public indifference if the campaigns fail to engage effectively or if the benefits of international legal cooperation are not clearly demonstrated.</w:t>
      </w:r>
    </w:p>
    <w:p w14:paraId="6E07F132" w14:textId="77777777" w:rsidR="00E96D30" w:rsidRDefault="00E96D30" w:rsidP="00E96D30">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Misinformation</w:t>
      </w:r>
      <w:r>
        <w:rPr>
          <w:rFonts w:ascii="Abadi" w:eastAsia="Times New Roman" w:hAnsi="Abadi" w:cs="Times New Roman"/>
          <w:kern w:val="0"/>
          <w:sz w:val="28"/>
          <w:szCs w:val="28"/>
          <w:lang w:eastAsia="en-AE"/>
          <w14:ligatures w14:val="none"/>
        </w:rPr>
        <w:t>: Potential spread of misinformation or misunderstanding about international legal cooperation.</w:t>
      </w:r>
    </w:p>
    <w:p w14:paraId="41BD042C" w14:textId="77777777" w:rsidR="00E96D30" w:rsidRDefault="00E96D30" w:rsidP="00E96D30">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Limited resources to sustain comprehensive public diplomacy campaigns.</w:t>
      </w:r>
    </w:p>
    <w:p w14:paraId="0B55F350" w14:textId="77777777" w:rsidR="00E96D30" w:rsidRDefault="00E96D30" w:rsidP="00E96D30">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Resistance from segments of the public or stakeholders who are </w:t>
      </w:r>
      <w:proofErr w:type="spellStart"/>
      <w:r>
        <w:rPr>
          <w:rFonts w:ascii="Abadi" w:eastAsia="Times New Roman" w:hAnsi="Abadi" w:cs="Times New Roman"/>
          <w:kern w:val="0"/>
          <w:sz w:val="28"/>
          <w:szCs w:val="28"/>
          <w:lang w:eastAsia="en-AE"/>
          <w14:ligatures w14:val="none"/>
        </w:rPr>
        <w:t>skeptical</w:t>
      </w:r>
      <w:proofErr w:type="spellEnd"/>
      <w:r>
        <w:rPr>
          <w:rFonts w:ascii="Abadi" w:eastAsia="Times New Roman" w:hAnsi="Abadi" w:cs="Times New Roman"/>
          <w:kern w:val="0"/>
          <w:sz w:val="28"/>
          <w:szCs w:val="28"/>
          <w:lang w:eastAsia="en-AE"/>
          <w14:ligatures w14:val="none"/>
        </w:rPr>
        <w:t xml:space="preserve"> of international legal partnerships.</w:t>
      </w:r>
    </w:p>
    <w:p w14:paraId="7B640A0B" w14:textId="77777777" w:rsidR="00E96D30" w:rsidRDefault="00E96D30" w:rsidP="00E96D30">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Measurement</w:t>
      </w:r>
      <w:r>
        <w:rPr>
          <w:rFonts w:ascii="Abadi" w:eastAsia="Times New Roman" w:hAnsi="Abadi" w:cs="Times New Roman"/>
          <w:kern w:val="0"/>
          <w:sz w:val="28"/>
          <w:szCs w:val="28"/>
          <w:lang w:eastAsia="en-AE"/>
          <w14:ligatures w14:val="none"/>
        </w:rPr>
        <w:t xml:space="preserve">: Challenges in accurately measuring the impact of public diplomacy initiatives on public opinion and </w:t>
      </w:r>
      <w:proofErr w:type="spellStart"/>
      <w:r>
        <w:rPr>
          <w:rFonts w:ascii="Abadi" w:eastAsia="Times New Roman" w:hAnsi="Abadi" w:cs="Times New Roman"/>
          <w:kern w:val="0"/>
          <w:sz w:val="28"/>
          <w:szCs w:val="28"/>
          <w:lang w:eastAsia="en-AE"/>
          <w14:ligatures w14:val="none"/>
        </w:rPr>
        <w:t>behavior</w:t>
      </w:r>
      <w:proofErr w:type="spellEnd"/>
      <w:r>
        <w:rPr>
          <w:rFonts w:ascii="Abadi" w:eastAsia="Times New Roman" w:hAnsi="Abadi" w:cs="Times New Roman"/>
          <w:kern w:val="0"/>
          <w:sz w:val="28"/>
          <w:szCs w:val="28"/>
          <w:lang w:eastAsia="en-AE"/>
          <w14:ligatures w14:val="none"/>
        </w:rPr>
        <w:t>.</w:t>
      </w:r>
    </w:p>
    <w:p w14:paraId="47E23ADC" w14:textId="77777777" w:rsidR="00E96D30" w:rsidRDefault="00E96D30" w:rsidP="00E96D30">
      <w:pPr>
        <w:rPr>
          <w:rFonts w:ascii="Abadi" w:hAnsi="Abadi"/>
          <w:sz w:val="28"/>
          <w:szCs w:val="28"/>
        </w:rPr>
      </w:pPr>
      <w:r>
        <w:rPr>
          <w:rFonts w:ascii="Abadi" w:hAnsi="Abadi"/>
          <w:kern w:val="0"/>
          <w:sz w:val="28"/>
          <w:szCs w:val="28"/>
          <w14:ligatures w14:val="none"/>
        </w:rPr>
        <w:br w:type="page"/>
      </w:r>
    </w:p>
    <w:p w14:paraId="4CF8F54B" w14:textId="77777777" w:rsidR="00E96D30" w:rsidRDefault="00E96D30" w:rsidP="00E96D30">
      <w:pPr>
        <w:pStyle w:val="Heading1"/>
        <w:pBdr>
          <w:bottom w:val="single" w:sz="4" w:space="1" w:color="auto"/>
        </w:pBdr>
        <w:rPr>
          <w:rFonts w:eastAsia="Times New Roman"/>
          <w:lang w:eastAsia="en-AE"/>
        </w:rPr>
      </w:pPr>
      <w:bookmarkStart w:id="29" w:name="_Toc170108358"/>
      <w:r>
        <w:rPr>
          <w:rFonts w:eastAsia="Times New Roman"/>
          <w:lang w:eastAsia="en-AE"/>
        </w:rPr>
        <w:t>3. Scenario 3: Legal Education and Capacity Building Initiatives</w:t>
      </w:r>
      <w:bookmarkEnd w:id="29"/>
      <w:r>
        <w:rPr>
          <w:rFonts w:eastAsia="Times New Roman"/>
          <w:lang w:eastAsia="en-AE"/>
        </w:rPr>
        <w:br/>
      </w:r>
    </w:p>
    <w:p w14:paraId="05E72341" w14:textId="77777777" w:rsidR="00E96D30" w:rsidRDefault="00E96D30" w:rsidP="00E96D30">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0" w:name="_Toc170108359"/>
      <w:r>
        <w:rPr>
          <w:rFonts w:ascii="Abadi" w:eastAsia="Times New Roman" w:hAnsi="Abadi" w:cs="Times New Roman"/>
          <w:b/>
          <w:bCs/>
          <w:kern w:val="0"/>
          <w:sz w:val="28"/>
          <w:szCs w:val="28"/>
          <w:lang w:eastAsia="en-AE"/>
          <w14:ligatures w14:val="none"/>
        </w:rPr>
        <w:t>Summary:</w:t>
      </w:r>
      <w:bookmarkEnd w:id="30"/>
    </w:p>
    <w:p w14:paraId="0F402266"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this scenario, Palestine undertakes significant initiatives to modernize legal education and build capacity. The focus is on updating curricula to address contemporary legal challenges, integrating e-learning platforms, establishing continuous professional development programs, fostering international collaborations, and implementing community legal education programs. These efforts are driven by educational reforms, technological advancements, and the demand for high-quality legal education. Strategic responses include forming a curriculum development task force, investing in e-learning, launching professional development initiatives, partnering with international institutions, and creating community outreach programs. These initiatives aim to create a skilled legal workforce, improve access to justice, support economic growth, and enhance the rule of law, making Palestine's legal system more competitive globally and more effective locally.</w:t>
      </w:r>
    </w:p>
    <w:p w14:paraId="2A7455DC"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4C0E923E" w14:textId="77777777" w:rsidR="00E96D30" w:rsidRDefault="00E96D30" w:rsidP="00E96D30">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Current Legal Education State</w:t>
      </w:r>
      <w:r>
        <w:rPr>
          <w:rFonts w:ascii="Abadi" w:eastAsia="Times New Roman" w:hAnsi="Abadi" w:cs="Times New Roman"/>
          <w:kern w:val="0"/>
          <w:sz w:val="28"/>
          <w:szCs w:val="28"/>
          <w:lang w:eastAsia="en-AE"/>
          <w14:ligatures w14:val="none"/>
        </w:rPr>
        <w:t>: Legal education in Palestine is outdated, with curricula that do not fully address modern legal challenges or incorporate practical skills training.</w:t>
      </w:r>
    </w:p>
    <w:p w14:paraId="660D2CA3" w14:textId="77777777" w:rsidR="00E96D30" w:rsidRDefault="00E96D30" w:rsidP="00E96D30">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Integration</w:t>
      </w:r>
      <w:r>
        <w:rPr>
          <w:rFonts w:ascii="Abadi" w:eastAsia="Times New Roman" w:hAnsi="Abadi" w:cs="Times New Roman"/>
          <w:kern w:val="0"/>
          <w:sz w:val="28"/>
          <w:szCs w:val="28"/>
          <w:lang w:eastAsia="en-AE"/>
          <w14:ligatures w14:val="none"/>
        </w:rPr>
        <w:t>: Limited use of digital tools and online resources in legal education and professional training programs.</w:t>
      </w:r>
    </w:p>
    <w:p w14:paraId="22765A6F" w14:textId="77777777" w:rsidR="00E96D30" w:rsidRDefault="00E96D30" w:rsidP="00E96D30">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Environment</w:t>
      </w:r>
      <w:r>
        <w:rPr>
          <w:rFonts w:ascii="Abadi" w:eastAsia="Times New Roman" w:hAnsi="Abadi" w:cs="Times New Roman"/>
          <w:kern w:val="0"/>
          <w:sz w:val="28"/>
          <w:szCs w:val="28"/>
          <w:lang w:eastAsia="en-AE"/>
          <w14:ligatures w14:val="none"/>
        </w:rPr>
        <w:t>: Lack of supportive policies for continuous professional development and capacity building in the legal sector.</w:t>
      </w:r>
    </w:p>
    <w:p w14:paraId="31781969" w14:textId="77777777" w:rsidR="00E96D30" w:rsidRDefault="00E96D30" w:rsidP="00E96D30">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Constraints</w:t>
      </w:r>
      <w:r>
        <w:rPr>
          <w:rFonts w:ascii="Abadi" w:eastAsia="Times New Roman" w:hAnsi="Abadi" w:cs="Times New Roman"/>
          <w:kern w:val="0"/>
          <w:sz w:val="28"/>
          <w:szCs w:val="28"/>
          <w:lang w:eastAsia="en-AE"/>
          <w14:ligatures w14:val="none"/>
        </w:rPr>
        <w:t>: Insufficient funding for educational institutions and professional development programs.</w:t>
      </w:r>
    </w:p>
    <w:p w14:paraId="677396C0" w14:textId="77777777" w:rsidR="00E96D30" w:rsidRDefault="00E96D30" w:rsidP="00E96D30">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Development Needs</w:t>
      </w:r>
      <w:r>
        <w:rPr>
          <w:rFonts w:ascii="Abadi" w:eastAsia="Times New Roman" w:hAnsi="Abadi" w:cs="Times New Roman"/>
          <w:kern w:val="0"/>
          <w:sz w:val="28"/>
          <w:szCs w:val="28"/>
          <w:lang w:eastAsia="en-AE"/>
          <w14:ligatures w14:val="none"/>
        </w:rPr>
        <w:t>: Growing demand for skilled legal professionals who are well-versed in both local and international legal frameworks.</w:t>
      </w:r>
    </w:p>
    <w:p w14:paraId="586B3A23"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24A22A42" w14:textId="77777777" w:rsidR="00E96D30" w:rsidRDefault="00E96D30" w:rsidP="00E96D30">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Reforms</w:t>
      </w:r>
      <w:r>
        <w:rPr>
          <w:rFonts w:ascii="Abadi" w:eastAsia="Times New Roman" w:hAnsi="Abadi" w:cs="Times New Roman"/>
          <w:kern w:val="0"/>
          <w:sz w:val="28"/>
          <w:szCs w:val="28"/>
          <w:lang w:eastAsia="en-AE"/>
          <w14:ligatures w14:val="none"/>
        </w:rPr>
        <w:t>: Government and institutional push for educational reforms to align with global standards and modern legal practices.</w:t>
      </w:r>
    </w:p>
    <w:p w14:paraId="7C3BDBC6" w14:textId="77777777" w:rsidR="00E96D30" w:rsidRDefault="00E96D30" w:rsidP="00E96D30">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Advancements</w:t>
      </w:r>
      <w:r>
        <w:rPr>
          <w:rFonts w:ascii="Abadi" w:eastAsia="Times New Roman" w:hAnsi="Abadi" w:cs="Times New Roman"/>
          <w:kern w:val="0"/>
          <w:sz w:val="28"/>
          <w:szCs w:val="28"/>
          <w:lang w:eastAsia="en-AE"/>
          <w14:ligatures w14:val="none"/>
        </w:rPr>
        <w:t>: Increasing availability and affordability of digital learning tools and platforms.</w:t>
      </w:r>
    </w:p>
    <w:p w14:paraId="1F6B24CE" w14:textId="77777777" w:rsidR="00E96D30" w:rsidRDefault="00E96D30" w:rsidP="00E96D30">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Collaboration</w:t>
      </w:r>
      <w:r>
        <w:rPr>
          <w:rFonts w:ascii="Abadi" w:eastAsia="Times New Roman" w:hAnsi="Abadi" w:cs="Times New Roman"/>
          <w:kern w:val="0"/>
          <w:sz w:val="28"/>
          <w:szCs w:val="28"/>
          <w:lang w:eastAsia="en-AE"/>
          <w14:ligatures w14:val="none"/>
        </w:rPr>
        <w:t>: Opportunities for partnerships with international educational institutions and legal bodies for curriculum development and training.</w:t>
      </w:r>
    </w:p>
    <w:p w14:paraId="6C6FBFA3" w14:textId="77777777" w:rsidR="00E96D30" w:rsidRDefault="00E96D30" w:rsidP="00E96D30">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Incentives</w:t>
      </w:r>
      <w:r>
        <w:rPr>
          <w:rFonts w:ascii="Abadi" w:eastAsia="Times New Roman" w:hAnsi="Abadi" w:cs="Times New Roman"/>
          <w:kern w:val="0"/>
          <w:sz w:val="28"/>
          <w:szCs w:val="28"/>
          <w:lang w:eastAsia="en-AE"/>
          <w14:ligatures w14:val="none"/>
        </w:rPr>
        <w:t>: Potential for economic growth through the development of a well-educated legal workforce.</w:t>
      </w:r>
    </w:p>
    <w:p w14:paraId="1617B106" w14:textId="77777777" w:rsidR="00E96D30" w:rsidRDefault="00E96D30" w:rsidP="00E96D30">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and Professional Demand</w:t>
      </w:r>
      <w:r>
        <w:rPr>
          <w:rFonts w:ascii="Abadi" w:eastAsia="Times New Roman" w:hAnsi="Abadi" w:cs="Times New Roman"/>
          <w:kern w:val="0"/>
          <w:sz w:val="28"/>
          <w:szCs w:val="28"/>
          <w:lang w:eastAsia="en-AE"/>
          <w14:ligatures w14:val="none"/>
        </w:rPr>
        <w:t>: Rising demand from the public and legal professionals for high-quality legal education and continuous learning opportunities.</w:t>
      </w:r>
    </w:p>
    <w:p w14:paraId="25EF00BB"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5CFBDFB2" w14:textId="77777777" w:rsidR="00E96D30" w:rsidRDefault="00E96D30" w:rsidP="00E96D30">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Modernization</w:t>
      </w:r>
      <w:r>
        <w:rPr>
          <w:rFonts w:ascii="Abadi" w:eastAsia="Times New Roman" w:hAnsi="Abadi" w:cs="Times New Roman"/>
          <w:kern w:val="0"/>
          <w:sz w:val="28"/>
          <w:szCs w:val="28"/>
          <w:lang w:eastAsia="en-AE"/>
          <w14:ligatures w14:val="none"/>
        </w:rPr>
        <w:t>: Comprehensive updates to legal education curricula to include contemporary legal issues, practical skills training, and digital literacy.</w:t>
      </w:r>
    </w:p>
    <w:p w14:paraId="45C1A0BB" w14:textId="77777777" w:rsidR="00E96D30" w:rsidRDefault="00E96D30" w:rsidP="00E96D30">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E-Learning Platforms</w:t>
      </w:r>
      <w:r>
        <w:rPr>
          <w:rFonts w:ascii="Abadi" w:eastAsia="Times New Roman" w:hAnsi="Abadi" w:cs="Times New Roman"/>
          <w:kern w:val="0"/>
          <w:sz w:val="28"/>
          <w:szCs w:val="28"/>
          <w:lang w:eastAsia="en-AE"/>
          <w14:ligatures w14:val="none"/>
        </w:rPr>
        <w:t>: Development and integration of online learning platforms to provide flexible and accessible legal education and training.</w:t>
      </w:r>
    </w:p>
    <w:p w14:paraId="30400372" w14:textId="77777777" w:rsidR="00E96D30" w:rsidRDefault="00E96D30" w:rsidP="00E96D30">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Development Programs</w:t>
      </w:r>
      <w:r>
        <w:rPr>
          <w:rFonts w:ascii="Abadi" w:eastAsia="Times New Roman" w:hAnsi="Abadi" w:cs="Times New Roman"/>
          <w:kern w:val="0"/>
          <w:sz w:val="28"/>
          <w:szCs w:val="28"/>
          <w:lang w:eastAsia="en-AE"/>
          <w14:ligatures w14:val="none"/>
        </w:rPr>
        <w:t>: Establishment of continuous professional development programs for legal practitioners, including workshops, seminars, and certification courses.</w:t>
      </w:r>
    </w:p>
    <w:p w14:paraId="22D0FA44" w14:textId="77777777" w:rsidR="00E96D30" w:rsidRDefault="00E96D30" w:rsidP="00E96D30">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Partnerships</w:t>
      </w:r>
      <w:r>
        <w:rPr>
          <w:rFonts w:ascii="Abadi" w:eastAsia="Times New Roman" w:hAnsi="Abadi" w:cs="Times New Roman"/>
          <w:kern w:val="0"/>
          <w:sz w:val="28"/>
          <w:szCs w:val="28"/>
          <w:lang w:eastAsia="en-AE"/>
          <w14:ligatures w14:val="none"/>
        </w:rPr>
        <w:t>: Collaboration with international legal institutions to bring global best practices and standards into local legal education.</w:t>
      </w:r>
    </w:p>
    <w:p w14:paraId="461DD1FA" w14:textId="77777777" w:rsidR="00E96D30" w:rsidRDefault="00E96D30" w:rsidP="00E96D30">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Legal Education</w:t>
      </w:r>
      <w:r>
        <w:rPr>
          <w:rFonts w:ascii="Abadi" w:eastAsia="Times New Roman" w:hAnsi="Abadi" w:cs="Times New Roman"/>
          <w:kern w:val="0"/>
          <w:sz w:val="28"/>
          <w:szCs w:val="28"/>
          <w:lang w:eastAsia="en-AE"/>
          <w14:ligatures w14:val="none"/>
        </w:rPr>
        <w:t>: Initiatives to educate the broader community on legal rights and processes, promoting legal awareness and empowerment.</w:t>
      </w:r>
    </w:p>
    <w:p w14:paraId="010D4468"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7506026D" w14:textId="77777777" w:rsidR="00E96D30" w:rsidRDefault="00E96D30" w:rsidP="00E96D30">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Workforce</w:t>
      </w:r>
      <w:r>
        <w:rPr>
          <w:rFonts w:ascii="Abadi" w:eastAsia="Times New Roman" w:hAnsi="Abadi" w:cs="Times New Roman"/>
          <w:kern w:val="0"/>
          <w:sz w:val="28"/>
          <w:szCs w:val="28"/>
          <w:lang w:eastAsia="en-AE"/>
          <w14:ligatures w14:val="none"/>
        </w:rPr>
        <w:t>: Creation of a highly skilled and knowledgeable legal workforce capable of addressing modern legal challenges.</w:t>
      </w:r>
    </w:p>
    <w:p w14:paraId="0297F5BB" w14:textId="77777777" w:rsidR="00E96D30" w:rsidRDefault="00E96D30" w:rsidP="00E96D30">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Access to Justice</w:t>
      </w:r>
      <w:r>
        <w:rPr>
          <w:rFonts w:ascii="Abadi" w:eastAsia="Times New Roman" w:hAnsi="Abadi" w:cs="Times New Roman"/>
          <w:kern w:val="0"/>
          <w:sz w:val="28"/>
          <w:szCs w:val="28"/>
          <w:lang w:eastAsia="en-AE"/>
          <w14:ligatures w14:val="none"/>
        </w:rPr>
        <w:t>: Improved access to justice for the public through better-educated legal professionals and informed citizens.</w:t>
      </w:r>
    </w:p>
    <w:p w14:paraId="1ABAB5C4" w14:textId="77777777" w:rsidR="00E96D30" w:rsidRDefault="00E96D30" w:rsidP="00E96D30">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Growth</w:t>
      </w:r>
      <w:r>
        <w:rPr>
          <w:rFonts w:ascii="Abadi" w:eastAsia="Times New Roman" w:hAnsi="Abadi" w:cs="Times New Roman"/>
          <w:kern w:val="0"/>
          <w:sz w:val="28"/>
          <w:szCs w:val="28"/>
          <w:lang w:eastAsia="en-AE"/>
          <w14:ligatures w14:val="none"/>
        </w:rPr>
        <w:t>: Enhanced economic development through a legal system that supports business growth and investment.</w:t>
      </w:r>
    </w:p>
    <w:p w14:paraId="07DBE7D7" w14:textId="77777777" w:rsidR="00E96D30" w:rsidRDefault="00E96D30" w:rsidP="00E96D30">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Competitiveness</w:t>
      </w:r>
      <w:r>
        <w:rPr>
          <w:rFonts w:ascii="Abadi" w:eastAsia="Times New Roman" w:hAnsi="Abadi" w:cs="Times New Roman"/>
          <w:kern w:val="0"/>
          <w:sz w:val="28"/>
          <w:szCs w:val="28"/>
          <w:lang w:eastAsia="en-AE"/>
          <w14:ligatures w14:val="none"/>
        </w:rPr>
        <w:t>: Increased global competitiveness of Palestinian legal professionals and institutions.</w:t>
      </w:r>
    </w:p>
    <w:p w14:paraId="1A59E01A" w14:textId="77777777" w:rsidR="00E96D30" w:rsidRDefault="00E96D30" w:rsidP="00E96D30">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Rule of Law</w:t>
      </w:r>
      <w:r>
        <w:rPr>
          <w:rFonts w:ascii="Abadi" w:eastAsia="Times New Roman" w:hAnsi="Abadi" w:cs="Times New Roman"/>
          <w:kern w:val="0"/>
          <w:sz w:val="28"/>
          <w:szCs w:val="28"/>
          <w:lang w:eastAsia="en-AE"/>
          <w14:ligatures w14:val="none"/>
        </w:rPr>
        <w:t>: Strengthened rule of law through a well-educated legal community and informed public.</w:t>
      </w:r>
    </w:p>
    <w:p w14:paraId="04F6F361"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10E390FB" w14:textId="77777777" w:rsidR="00E96D30" w:rsidRDefault="00E96D30" w:rsidP="00E96D30">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 Task Force</w:t>
      </w:r>
      <w:r>
        <w:rPr>
          <w:rFonts w:ascii="Abadi" w:eastAsia="Times New Roman" w:hAnsi="Abadi" w:cs="Times New Roman"/>
          <w:kern w:val="0"/>
          <w:sz w:val="28"/>
          <w:szCs w:val="28"/>
          <w:lang w:eastAsia="en-AE"/>
          <w14:ligatures w14:val="none"/>
        </w:rPr>
        <w:t>: Establish a task force to review and update legal education curricula in collaboration with international experts.</w:t>
      </w:r>
    </w:p>
    <w:p w14:paraId="053D9E44" w14:textId="77777777" w:rsidR="00E96D30" w:rsidRDefault="00E96D30" w:rsidP="00E96D30">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E-Learning Investment</w:t>
      </w:r>
      <w:r>
        <w:rPr>
          <w:rFonts w:ascii="Abadi" w:eastAsia="Times New Roman" w:hAnsi="Abadi" w:cs="Times New Roman"/>
          <w:kern w:val="0"/>
          <w:sz w:val="28"/>
          <w:szCs w:val="28"/>
          <w:lang w:eastAsia="en-AE"/>
          <w14:ligatures w14:val="none"/>
        </w:rPr>
        <w:t>: Invest in the development of e-learning platforms and digital resources for legal education.</w:t>
      </w:r>
    </w:p>
    <w:p w14:paraId="27ED4935" w14:textId="77777777" w:rsidR="00E96D30" w:rsidRDefault="00E96D30" w:rsidP="00E96D30">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Development Initiatives</w:t>
      </w:r>
      <w:r>
        <w:rPr>
          <w:rFonts w:ascii="Abadi" w:eastAsia="Times New Roman" w:hAnsi="Abadi" w:cs="Times New Roman"/>
          <w:kern w:val="0"/>
          <w:sz w:val="28"/>
          <w:szCs w:val="28"/>
          <w:lang w:eastAsia="en-AE"/>
          <w14:ligatures w14:val="none"/>
        </w:rPr>
        <w:t>: Launch continuous professional development programs, including certification courses and specialized training workshops.</w:t>
      </w:r>
    </w:p>
    <w:p w14:paraId="551E3A10" w14:textId="77777777" w:rsidR="00E96D30" w:rsidRDefault="00E96D30" w:rsidP="00E96D30">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Collaboration</w:t>
      </w:r>
      <w:r>
        <w:rPr>
          <w:rFonts w:ascii="Abadi" w:eastAsia="Times New Roman" w:hAnsi="Abadi" w:cs="Times New Roman"/>
          <w:kern w:val="0"/>
          <w:sz w:val="28"/>
          <w:szCs w:val="28"/>
          <w:lang w:eastAsia="en-AE"/>
          <w14:ligatures w14:val="none"/>
        </w:rPr>
        <w:t>: Form partnerships with international legal institutions for curriculum development, faculty exchange, and joint training programs.</w:t>
      </w:r>
    </w:p>
    <w:p w14:paraId="03A6606B" w14:textId="77777777" w:rsidR="00E96D30" w:rsidRDefault="00E96D30" w:rsidP="00E96D30">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 Programs</w:t>
      </w:r>
      <w:r>
        <w:rPr>
          <w:rFonts w:ascii="Abadi" w:eastAsia="Times New Roman" w:hAnsi="Abadi" w:cs="Times New Roman"/>
          <w:kern w:val="0"/>
          <w:sz w:val="28"/>
          <w:szCs w:val="28"/>
          <w:lang w:eastAsia="en-AE"/>
          <w14:ligatures w14:val="none"/>
        </w:rPr>
        <w:t>: Develop and implement community legal education programs to raise legal awareness and empower citizens.</w:t>
      </w:r>
    </w:p>
    <w:p w14:paraId="20CD8BDD"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087B7076" w14:textId="77777777" w:rsidR="00E96D30" w:rsidRDefault="00E96D30" w:rsidP="00E96D30">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Reforms</w:t>
      </w:r>
      <w:r>
        <w:rPr>
          <w:rFonts w:ascii="Abadi" w:eastAsia="Times New Roman" w:hAnsi="Abadi" w:cs="Times New Roman"/>
          <w:kern w:val="0"/>
          <w:sz w:val="28"/>
          <w:szCs w:val="28"/>
          <w:lang w:eastAsia="en-AE"/>
          <w14:ligatures w14:val="none"/>
        </w:rPr>
        <w:t>: Implementation of updated legal education curricula in universities and training institutions.</w:t>
      </w:r>
    </w:p>
    <w:p w14:paraId="029603D0" w14:textId="77777777" w:rsidR="00E96D30" w:rsidRDefault="00E96D30" w:rsidP="00E96D30">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E-Learning Adoption Rates</w:t>
      </w:r>
      <w:r>
        <w:rPr>
          <w:rFonts w:ascii="Abadi" w:eastAsia="Times New Roman" w:hAnsi="Abadi" w:cs="Times New Roman"/>
          <w:kern w:val="0"/>
          <w:sz w:val="28"/>
          <w:szCs w:val="28"/>
          <w:lang w:eastAsia="en-AE"/>
          <w14:ligatures w14:val="none"/>
        </w:rPr>
        <w:t xml:space="preserve">: Increasing </w:t>
      </w:r>
      <w:proofErr w:type="spellStart"/>
      <w:r>
        <w:rPr>
          <w:rFonts w:ascii="Abadi" w:eastAsia="Times New Roman" w:hAnsi="Abadi" w:cs="Times New Roman"/>
          <w:kern w:val="0"/>
          <w:sz w:val="28"/>
          <w:szCs w:val="28"/>
          <w:lang w:eastAsia="en-AE"/>
          <w14:ligatures w14:val="none"/>
        </w:rPr>
        <w:t>enrollment</w:t>
      </w:r>
      <w:proofErr w:type="spellEnd"/>
      <w:r>
        <w:rPr>
          <w:rFonts w:ascii="Abadi" w:eastAsia="Times New Roman" w:hAnsi="Abadi" w:cs="Times New Roman"/>
          <w:kern w:val="0"/>
          <w:sz w:val="28"/>
          <w:szCs w:val="28"/>
          <w:lang w:eastAsia="en-AE"/>
          <w14:ligatures w14:val="none"/>
        </w:rPr>
        <w:t xml:space="preserve"> and participation in online legal education and training programs.</w:t>
      </w:r>
    </w:p>
    <w:p w14:paraId="501CE4BB" w14:textId="77777777" w:rsidR="00E96D30" w:rsidRDefault="00E96D30" w:rsidP="00E96D30">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Certification</w:t>
      </w:r>
      <w:r>
        <w:rPr>
          <w:rFonts w:ascii="Abadi" w:eastAsia="Times New Roman" w:hAnsi="Abadi" w:cs="Times New Roman"/>
          <w:kern w:val="0"/>
          <w:sz w:val="28"/>
          <w:szCs w:val="28"/>
          <w:lang w:eastAsia="en-AE"/>
          <w14:ligatures w14:val="none"/>
        </w:rPr>
        <w:t>: Growth in the number of legal professionals obtaining certifications from continuous development programs.</w:t>
      </w:r>
    </w:p>
    <w:p w14:paraId="7F7FAD2D" w14:textId="77777777" w:rsidR="00E96D30" w:rsidRDefault="00E96D30" w:rsidP="00E96D30">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Partnerships</w:t>
      </w:r>
      <w:r>
        <w:rPr>
          <w:rFonts w:ascii="Abadi" w:eastAsia="Times New Roman" w:hAnsi="Abadi" w:cs="Times New Roman"/>
          <w:kern w:val="0"/>
          <w:sz w:val="28"/>
          <w:szCs w:val="28"/>
          <w:lang w:eastAsia="en-AE"/>
          <w14:ligatures w14:val="none"/>
        </w:rPr>
        <w:t>: Establishment of formal partnerships with international legal education bodies.</w:t>
      </w:r>
    </w:p>
    <w:p w14:paraId="6023A6FC" w14:textId="77777777" w:rsidR="00E96D30" w:rsidRDefault="00E96D30" w:rsidP="00E96D30">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Rising levels of public participation in community legal education programs and initiatives.</w:t>
      </w:r>
    </w:p>
    <w:p w14:paraId="52C9F354" w14:textId="77777777" w:rsidR="00E96D30" w:rsidRDefault="00E96D30" w:rsidP="00E96D30">
      <w:pPr>
        <w:rPr>
          <w:rFonts w:ascii="Abadi" w:hAnsi="Abadi"/>
          <w:sz w:val="28"/>
          <w:szCs w:val="28"/>
        </w:rPr>
      </w:pPr>
      <w:r>
        <w:rPr>
          <w:rFonts w:ascii="Abadi" w:hAnsi="Abadi"/>
          <w:kern w:val="0"/>
          <w:sz w:val="28"/>
          <w:szCs w:val="28"/>
          <w14:ligatures w14:val="none"/>
        </w:rPr>
        <w:br w:type="page"/>
      </w:r>
    </w:p>
    <w:p w14:paraId="2888B8EE" w14:textId="77777777" w:rsidR="00E96D30" w:rsidRDefault="00E96D30" w:rsidP="00E96D30">
      <w:pPr>
        <w:pStyle w:val="Heading2"/>
        <w:rPr>
          <w:rFonts w:eastAsia="Times New Roman"/>
          <w:lang w:eastAsia="en-AE"/>
        </w:rPr>
      </w:pPr>
      <w:bookmarkStart w:id="31" w:name="_Toc170108360"/>
      <w:r>
        <w:rPr>
          <w:rFonts w:eastAsia="Times New Roman"/>
          <w:lang w:eastAsia="en-AE"/>
        </w:rPr>
        <w:t>Strategic Response 1: Curriculum Development Task Force</w:t>
      </w:r>
      <w:bookmarkEnd w:id="31"/>
    </w:p>
    <w:p w14:paraId="202B4D04"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38366207"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Establishment of a Curriculum Development Task Force</w:t>
      </w:r>
    </w:p>
    <w:p w14:paraId="195B7CA3"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65C947BD"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involves creating a task force dedicated to reviewing and updating legal education curricula in collaboration with international experts. The aim is to ensure that legal education in Palestine aligns with modern legal challenges, incorporates practical skills training, and meets global standards.</w:t>
      </w:r>
    </w:p>
    <w:p w14:paraId="75D20548"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1521A361"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develop a modern, comprehensive legal education curriculum that equips future legal professionals with the skills and knowledge needed to address contemporary legal challenges and meet international standards.</w:t>
      </w:r>
    </w:p>
    <w:p w14:paraId="46857C68"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0A027627"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form a task force that collaborates with international experts to review and update the legal education curriculum, ensuring it is relevant, practical, and aligned with global best practices.</w:t>
      </w:r>
    </w:p>
    <w:p w14:paraId="1B7B7DE0"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6B98CDB1"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reformed legal education system in Palestine that produces highly skilled and knowledgeable legal professionals capable of addressing local and international legal issues effectively.</w:t>
      </w:r>
    </w:p>
    <w:p w14:paraId="6017FEE7"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139ACAA6" w14:textId="77777777" w:rsidR="00E96D30" w:rsidRDefault="00E96D30" w:rsidP="00E96D30">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Task Force Formation</w:t>
      </w:r>
      <w:r>
        <w:rPr>
          <w:rFonts w:ascii="Abadi" w:eastAsia="Times New Roman" w:hAnsi="Abadi" w:cs="Times New Roman"/>
          <w:kern w:val="0"/>
          <w:sz w:val="28"/>
          <w:szCs w:val="28"/>
          <w:lang w:eastAsia="en-AE"/>
          <w14:ligatures w14:val="none"/>
        </w:rPr>
        <w:t>: Assemble a diverse team of legal educators, practitioners, policymakers, and international experts to form the curriculum development task force.</w:t>
      </w:r>
    </w:p>
    <w:p w14:paraId="345CF6E8" w14:textId="77777777" w:rsidR="00E96D30" w:rsidRDefault="00E96D30" w:rsidP="00E96D30">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Conduct a thorough needs assessment to identify gaps and areas for improvement in the current legal education curriculum.</w:t>
      </w:r>
    </w:p>
    <w:p w14:paraId="6D78E963" w14:textId="77777777" w:rsidR="00E96D30" w:rsidRDefault="00E96D30" w:rsidP="00E96D30">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Benchmarking Best Practices</w:t>
      </w:r>
      <w:r>
        <w:rPr>
          <w:rFonts w:ascii="Abadi" w:eastAsia="Times New Roman" w:hAnsi="Abadi" w:cs="Times New Roman"/>
          <w:kern w:val="0"/>
          <w:sz w:val="28"/>
          <w:szCs w:val="28"/>
          <w:lang w:eastAsia="en-AE"/>
          <w14:ligatures w14:val="none"/>
        </w:rPr>
        <w:t>: Research and benchmark against leading international legal education curricula to identify best practices and innovative approaches.</w:t>
      </w:r>
    </w:p>
    <w:p w14:paraId="529E6344" w14:textId="77777777" w:rsidR="00E96D30" w:rsidRDefault="00E96D30" w:rsidP="00E96D30">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Drafting</w:t>
      </w:r>
      <w:r>
        <w:rPr>
          <w:rFonts w:ascii="Abadi" w:eastAsia="Times New Roman" w:hAnsi="Abadi" w:cs="Times New Roman"/>
          <w:kern w:val="0"/>
          <w:sz w:val="28"/>
          <w:szCs w:val="28"/>
          <w:lang w:eastAsia="en-AE"/>
          <w14:ligatures w14:val="none"/>
        </w:rPr>
        <w:t>: Develop a draft curriculum that integrates contemporary legal issues, practical skills training, digital literacy, and international standards.</w:t>
      </w:r>
    </w:p>
    <w:p w14:paraId="2152FB8D" w14:textId="77777777" w:rsidR="00E96D30" w:rsidRDefault="00E96D30" w:rsidP="00E96D30">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Consultation</w:t>
      </w:r>
      <w:r>
        <w:rPr>
          <w:rFonts w:ascii="Abadi" w:eastAsia="Times New Roman" w:hAnsi="Abadi" w:cs="Times New Roman"/>
          <w:kern w:val="0"/>
          <w:sz w:val="28"/>
          <w:szCs w:val="28"/>
          <w:lang w:eastAsia="en-AE"/>
          <w14:ligatures w14:val="none"/>
        </w:rPr>
        <w:t>: Engage with key stakeholders, including universities, legal institutions, students, and the legal community, to gather feedback on the draft curriculum.</w:t>
      </w:r>
    </w:p>
    <w:p w14:paraId="07890D85" w14:textId="77777777" w:rsidR="00E96D30" w:rsidRDefault="00E96D30" w:rsidP="00E96D30">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Testing</w:t>
      </w:r>
      <w:r>
        <w:rPr>
          <w:rFonts w:ascii="Abadi" w:eastAsia="Times New Roman" w:hAnsi="Abadi" w:cs="Times New Roman"/>
          <w:kern w:val="0"/>
          <w:sz w:val="28"/>
          <w:szCs w:val="28"/>
          <w:lang w:eastAsia="en-AE"/>
          <w14:ligatures w14:val="none"/>
        </w:rPr>
        <w:t>: Implement pilot programs to test the new curriculum in select institutions and gather data on its effectiveness and impact.</w:t>
      </w:r>
    </w:p>
    <w:p w14:paraId="2FD84AC2" w14:textId="77777777" w:rsidR="00E96D30" w:rsidRDefault="00E96D30" w:rsidP="00E96D30">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Finalization and Implementation</w:t>
      </w:r>
      <w:r>
        <w:rPr>
          <w:rFonts w:ascii="Abadi" w:eastAsia="Times New Roman" w:hAnsi="Abadi" w:cs="Times New Roman"/>
          <w:kern w:val="0"/>
          <w:sz w:val="28"/>
          <w:szCs w:val="28"/>
          <w:lang w:eastAsia="en-AE"/>
          <w14:ligatures w14:val="none"/>
        </w:rPr>
        <w:t>: Refine the curriculum based on pilot testing feedback and finalize it for broader implementation across legal education institutions.</w:t>
      </w:r>
    </w:p>
    <w:p w14:paraId="17B8CB19"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275430A9" w14:textId="77777777" w:rsidR="00E96D30" w:rsidRDefault="00E96D30" w:rsidP="00E96D30">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Effort</w:t>
      </w:r>
      <w:r>
        <w:rPr>
          <w:rFonts w:ascii="Abadi" w:eastAsia="Times New Roman" w:hAnsi="Abadi" w:cs="Times New Roman"/>
          <w:kern w:val="0"/>
          <w:sz w:val="28"/>
          <w:szCs w:val="28"/>
          <w:lang w:eastAsia="en-AE"/>
          <w14:ligatures w14:val="none"/>
        </w:rPr>
        <w:t>: Ensuring active collaboration between local legal educators and international experts.</w:t>
      </w:r>
    </w:p>
    <w:p w14:paraId="63DB8E2C" w14:textId="77777777" w:rsidR="00E96D30" w:rsidRDefault="00E96D30" w:rsidP="00E96D30">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Relevance and Practicality</w:t>
      </w:r>
      <w:r>
        <w:rPr>
          <w:rFonts w:ascii="Abadi" w:eastAsia="Times New Roman" w:hAnsi="Abadi" w:cs="Times New Roman"/>
          <w:kern w:val="0"/>
          <w:sz w:val="28"/>
          <w:szCs w:val="28"/>
          <w:lang w:eastAsia="en-AE"/>
          <w14:ligatures w14:val="none"/>
        </w:rPr>
        <w:t>: Developing a curriculum that is both relevant to current legal challenges and practical in its application.</w:t>
      </w:r>
    </w:p>
    <w:p w14:paraId="78EA1276" w14:textId="77777777" w:rsidR="00E96D30" w:rsidRDefault="00E96D30" w:rsidP="00E96D30">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Involving a wide range of stakeholders in the development and review process to ensure the curriculum meets diverse needs.</w:t>
      </w:r>
    </w:p>
    <w:p w14:paraId="46D328F6" w14:textId="77777777" w:rsidR="00E96D30" w:rsidRDefault="00E96D30" w:rsidP="00E96D30">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Flexibility and Adaptability</w:t>
      </w:r>
      <w:r>
        <w:rPr>
          <w:rFonts w:ascii="Abadi" w:eastAsia="Times New Roman" w:hAnsi="Abadi" w:cs="Times New Roman"/>
          <w:kern w:val="0"/>
          <w:sz w:val="28"/>
          <w:szCs w:val="28"/>
          <w:lang w:eastAsia="en-AE"/>
          <w14:ligatures w14:val="none"/>
        </w:rPr>
        <w:t>: Designing the curriculum to be flexible and adaptable to evolving legal trends and requirements.</w:t>
      </w:r>
    </w:p>
    <w:p w14:paraId="2DD73504" w14:textId="77777777" w:rsidR="00E96D30" w:rsidRDefault="00E96D30" w:rsidP="00E96D30">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Establishing mechanisms for regular review and updates to keep the curriculum current and effective.</w:t>
      </w:r>
    </w:p>
    <w:p w14:paraId="3419B784"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59A20D5B" w14:textId="77777777" w:rsidR="00E96D30" w:rsidRDefault="00E96D30" w:rsidP="00E96D30">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Modernized Curriculum</w:t>
      </w:r>
      <w:r>
        <w:rPr>
          <w:rFonts w:ascii="Abadi" w:eastAsia="Times New Roman" w:hAnsi="Abadi" w:cs="Times New Roman"/>
          <w:kern w:val="0"/>
          <w:sz w:val="28"/>
          <w:szCs w:val="28"/>
          <w:lang w:eastAsia="en-AE"/>
          <w14:ligatures w14:val="none"/>
        </w:rPr>
        <w:t>: A legal education curriculum that is modern, comprehensive, and aligned with international standards.</w:t>
      </w:r>
    </w:p>
    <w:p w14:paraId="38E7440F" w14:textId="77777777" w:rsidR="00E96D30" w:rsidRDefault="00E96D30" w:rsidP="00E96D30">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Legal Skills</w:t>
      </w:r>
      <w:r>
        <w:rPr>
          <w:rFonts w:ascii="Abadi" w:eastAsia="Times New Roman" w:hAnsi="Abadi" w:cs="Times New Roman"/>
          <w:kern w:val="0"/>
          <w:sz w:val="28"/>
          <w:szCs w:val="28"/>
          <w:lang w:eastAsia="en-AE"/>
          <w14:ligatures w14:val="none"/>
        </w:rPr>
        <w:t>: Improved practical skills and knowledge among law students, preparing them for real-world legal challenges.</w:t>
      </w:r>
    </w:p>
    <w:p w14:paraId="1B2AD1C9" w14:textId="77777777" w:rsidR="00E96D30" w:rsidRDefault="00E96D30" w:rsidP="00E96D30">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Competitiveness</w:t>
      </w:r>
      <w:r>
        <w:rPr>
          <w:rFonts w:ascii="Abadi" w:eastAsia="Times New Roman" w:hAnsi="Abadi" w:cs="Times New Roman"/>
          <w:kern w:val="0"/>
          <w:sz w:val="28"/>
          <w:szCs w:val="28"/>
          <w:lang w:eastAsia="en-AE"/>
          <w14:ligatures w14:val="none"/>
        </w:rPr>
        <w:t>: Increased global competitiveness of Palestinian legal professionals due to their training in an internationally benchmarked curriculum.</w:t>
      </w:r>
    </w:p>
    <w:p w14:paraId="54BED9CB" w14:textId="77777777" w:rsidR="00E96D30" w:rsidRDefault="00E96D30" w:rsidP="00E96D30">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Readiness</w:t>
      </w:r>
      <w:r>
        <w:rPr>
          <w:rFonts w:ascii="Abadi" w:eastAsia="Times New Roman" w:hAnsi="Abadi" w:cs="Times New Roman"/>
          <w:kern w:val="0"/>
          <w:sz w:val="28"/>
          <w:szCs w:val="28"/>
          <w:lang w:eastAsia="en-AE"/>
          <w14:ligatures w14:val="none"/>
        </w:rPr>
        <w:t>: Graduates who are well-prepared to enter the legal profession and contribute effectively from day one.</w:t>
      </w:r>
    </w:p>
    <w:p w14:paraId="38B62F6A" w14:textId="77777777" w:rsidR="00E96D30" w:rsidRDefault="00E96D30" w:rsidP="00E96D30">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Collaboration</w:t>
      </w:r>
      <w:r>
        <w:rPr>
          <w:rFonts w:ascii="Abadi" w:eastAsia="Times New Roman" w:hAnsi="Abadi" w:cs="Times New Roman"/>
          <w:kern w:val="0"/>
          <w:sz w:val="28"/>
          <w:szCs w:val="28"/>
          <w:lang w:eastAsia="en-AE"/>
          <w14:ligatures w14:val="none"/>
        </w:rPr>
        <w:t>: Strengthened collaboration between Palestinian and international legal education institutions.</w:t>
      </w:r>
    </w:p>
    <w:p w14:paraId="4045DA36"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52D12840" w14:textId="77777777" w:rsidR="00E96D30" w:rsidRDefault="00E96D30" w:rsidP="00E96D30">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Potential resistance from educators and institutions accustomed to the existing curriculum.</w:t>
      </w:r>
    </w:p>
    <w:p w14:paraId="3D0208E6" w14:textId="77777777" w:rsidR="00E96D30" w:rsidRDefault="00E96D30" w:rsidP="00E96D30">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Limited financial and human resources to support the comprehensive review and updating process.</w:t>
      </w:r>
    </w:p>
    <w:p w14:paraId="121C3DBE" w14:textId="77777777" w:rsidR="00E96D30" w:rsidRDefault="00E96D30" w:rsidP="00E96D30">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Challenges</w:t>
      </w:r>
      <w:r>
        <w:rPr>
          <w:rFonts w:ascii="Abadi" w:eastAsia="Times New Roman" w:hAnsi="Abadi" w:cs="Times New Roman"/>
          <w:kern w:val="0"/>
          <w:sz w:val="28"/>
          <w:szCs w:val="28"/>
          <w:lang w:eastAsia="en-AE"/>
          <w14:ligatures w14:val="none"/>
        </w:rPr>
        <w:t>: Difficulties in implementing the new curriculum across diverse institutions with varying capabilities.</w:t>
      </w:r>
    </w:p>
    <w:p w14:paraId="607961DC" w14:textId="77777777" w:rsidR="00E96D30" w:rsidRDefault="00E96D30" w:rsidP="00E96D30">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Buy-In</w:t>
      </w:r>
      <w:r>
        <w:rPr>
          <w:rFonts w:ascii="Abadi" w:eastAsia="Times New Roman" w:hAnsi="Abadi" w:cs="Times New Roman"/>
          <w:kern w:val="0"/>
          <w:sz w:val="28"/>
          <w:szCs w:val="28"/>
          <w:lang w:eastAsia="en-AE"/>
          <w14:ligatures w14:val="none"/>
        </w:rPr>
        <w:t>: Challenges in securing the buy-in and support of all relevant stakeholders for the new curriculum.</w:t>
      </w:r>
    </w:p>
    <w:p w14:paraId="2BAC2BD6" w14:textId="77777777" w:rsidR="00E96D30" w:rsidRDefault="00E96D30" w:rsidP="00E96D30">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Adaptation</w:t>
      </w:r>
      <w:r>
        <w:rPr>
          <w:rFonts w:ascii="Abadi" w:eastAsia="Times New Roman" w:hAnsi="Abadi" w:cs="Times New Roman"/>
          <w:kern w:val="0"/>
          <w:sz w:val="28"/>
          <w:szCs w:val="28"/>
          <w:lang w:eastAsia="en-AE"/>
          <w14:ligatures w14:val="none"/>
        </w:rPr>
        <w:t>: Ensuring the curriculum remains up-to-date and relevant in the face of rapid changes in the legal field.</w:t>
      </w:r>
    </w:p>
    <w:p w14:paraId="071A6E56" w14:textId="77777777" w:rsidR="00E96D30" w:rsidRDefault="00E96D30" w:rsidP="00E96D30">
      <w:pPr>
        <w:rPr>
          <w:rFonts w:ascii="Abadi" w:hAnsi="Abadi"/>
          <w:sz w:val="28"/>
          <w:szCs w:val="28"/>
        </w:rPr>
      </w:pPr>
      <w:r>
        <w:rPr>
          <w:rFonts w:ascii="Abadi" w:hAnsi="Abadi"/>
          <w:kern w:val="0"/>
          <w:sz w:val="28"/>
          <w:szCs w:val="28"/>
          <w14:ligatures w14:val="none"/>
        </w:rPr>
        <w:br w:type="page"/>
      </w:r>
    </w:p>
    <w:p w14:paraId="1C07988F" w14:textId="77777777" w:rsidR="00E96D30" w:rsidRDefault="00E96D30" w:rsidP="00E96D30">
      <w:pPr>
        <w:pStyle w:val="Heading2"/>
        <w:rPr>
          <w:rFonts w:eastAsia="Times New Roman"/>
          <w:lang w:eastAsia="en-AE"/>
        </w:rPr>
      </w:pPr>
      <w:bookmarkStart w:id="32" w:name="_Toc170108361"/>
      <w:r>
        <w:rPr>
          <w:rFonts w:eastAsia="Times New Roman"/>
          <w:lang w:eastAsia="en-AE"/>
        </w:rPr>
        <w:t>Strategic Response 2: E-Learning Investment</w:t>
      </w:r>
      <w:bookmarkEnd w:id="32"/>
    </w:p>
    <w:p w14:paraId="6A746C14"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0F633C12"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Investment in E-Learning Platforms and Digital Resources for Legal Education</w:t>
      </w:r>
    </w:p>
    <w:p w14:paraId="6D043B3B"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56612538"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investing in the development of e-learning platforms and digital resources to modernize legal education in Palestine. The goal is to provide flexible, accessible, and high-quality legal education that leverages technology to meet contemporary learning needs.</w:t>
      </w:r>
    </w:p>
    <w:p w14:paraId="67DDA6A4"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3D4EBE7D"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 modern, accessible, and flexible legal education system through the development and integration of e-learning platforms and digital resources.</w:t>
      </w:r>
    </w:p>
    <w:p w14:paraId="10EEA43E"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2E1FA867"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invest in and develop robust e-learning platforms and digital resources that enhance the quality and accessibility of legal education in Palestine.</w:t>
      </w:r>
    </w:p>
    <w:p w14:paraId="0F8C5502"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15A5DC2F"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legal education system in Palestine that utilizes cutting-edge e-learning technologies to deliver comprehensive, high-quality legal education accessible to all students and professionals.</w:t>
      </w:r>
    </w:p>
    <w:p w14:paraId="16FCC23B"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79B40C06" w14:textId="77777777" w:rsidR="00E96D30" w:rsidRDefault="00E96D30" w:rsidP="00E96D30">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Conduct a comprehensive needs assessment to identify the specific e-learning requirements and preferences of students and legal educators.</w:t>
      </w:r>
    </w:p>
    <w:p w14:paraId="0B3E4409" w14:textId="77777777" w:rsidR="00E96D30" w:rsidRDefault="00E96D30" w:rsidP="00E96D30">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Selection</w:t>
      </w:r>
      <w:r>
        <w:rPr>
          <w:rFonts w:ascii="Abadi" w:eastAsia="Times New Roman" w:hAnsi="Abadi" w:cs="Times New Roman"/>
          <w:kern w:val="0"/>
          <w:sz w:val="28"/>
          <w:szCs w:val="28"/>
          <w:lang w:eastAsia="en-AE"/>
          <w14:ligatures w14:val="none"/>
        </w:rPr>
        <w:t>: Evaluate and select e-learning platforms that offer the necessary features, such as interactive content, user-friendly interfaces, and scalability.</w:t>
      </w:r>
    </w:p>
    <w:p w14:paraId="6EC4B880" w14:textId="77777777" w:rsidR="00E96D30" w:rsidRDefault="00E96D30" w:rsidP="00E96D30">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Development</w:t>
      </w:r>
      <w:r>
        <w:rPr>
          <w:rFonts w:ascii="Abadi" w:eastAsia="Times New Roman" w:hAnsi="Abadi" w:cs="Times New Roman"/>
          <w:kern w:val="0"/>
          <w:sz w:val="28"/>
          <w:szCs w:val="28"/>
          <w:lang w:eastAsia="en-AE"/>
          <w14:ligatures w14:val="none"/>
        </w:rPr>
        <w:t>: Develop digital resources, including interactive modules, video lectures, case studies, and digital libraries, tailored to the updated legal curriculum.</w:t>
      </w:r>
    </w:p>
    <w:p w14:paraId="0BE6FF4A" w14:textId="77777777" w:rsidR="00E96D30" w:rsidRDefault="00E96D30" w:rsidP="00E96D30">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Educators</w:t>
      </w:r>
      <w:r>
        <w:rPr>
          <w:rFonts w:ascii="Abadi" w:eastAsia="Times New Roman" w:hAnsi="Abadi" w:cs="Times New Roman"/>
          <w:kern w:val="0"/>
          <w:sz w:val="28"/>
          <w:szCs w:val="28"/>
          <w:lang w:eastAsia="en-AE"/>
          <w14:ligatures w14:val="none"/>
        </w:rPr>
        <w:t>: Provide training for legal educators on how to effectively use e-learning platforms and integrate digital resources into their teaching methods.</w:t>
      </w:r>
    </w:p>
    <w:p w14:paraId="37DC65DE" w14:textId="77777777" w:rsidR="00E96D30" w:rsidRDefault="00E96D30" w:rsidP="00E96D30">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Implement pilot e-learning programs in select institutions to test the platforms and gather feedback for improvements.</w:t>
      </w:r>
    </w:p>
    <w:p w14:paraId="1D3CC107" w14:textId="77777777" w:rsidR="00E96D30" w:rsidRDefault="00E96D30" w:rsidP="00E96D30">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Broad Implementation</w:t>
      </w:r>
      <w:r>
        <w:rPr>
          <w:rFonts w:ascii="Abadi" w:eastAsia="Times New Roman" w:hAnsi="Abadi" w:cs="Times New Roman"/>
          <w:kern w:val="0"/>
          <w:sz w:val="28"/>
          <w:szCs w:val="28"/>
          <w:lang w:eastAsia="en-AE"/>
          <w14:ligatures w14:val="none"/>
        </w:rPr>
        <w:t>: Roll out the e-learning platforms and digital resources across all legal education institutions, ensuring widespread access and usage.</w:t>
      </w:r>
    </w:p>
    <w:p w14:paraId="3EC5F90B" w14:textId="77777777" w:rsidR="00E96D30" w:rsidRDefault="00E96D30" w:rsidP="00E96D30">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 and Improvement</w:t>
      </w:r>
      <w:r>
        <w:rPr>
          <w:rFonts w:ascii="Abadi" w:eastAsia="Times New Roman" w:hAnsi="Abadi" w:cs="Times New Roman"/>
          <w:kern w:val="0"/>
          <w:sz w:val="28"/>
          <w:szCs w:val="28"/>
          <w:lang w:eastAsia="en-AE"/>
          <w14:ligatures w14:val="none"/>
        </w:rPr>
        <w:t>: Establish ongoing technical support and continuously update the e-learning content and platforms based on user feedback and technological advancements.</w:t>
      </w:r>
    </w:p>
    <w:p w14:paraId="4BEFEA1F"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4DF579E8" w14:textId="77777777" w:rsidR="00E96D30" w:rsidRDefault="00E96D30" w:rsidP="00E96D30">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Platforms</w:t>
      </w:r>
      <w:r>
        <w:rPr>
          <w:rFonts w:ascii="Abadi" w:eastAsia="Times New Roman" w:hAnsi="Abadi" w:cs="Times New Roman"/>
          <w:kern w:val="0"/>
          <w:sz w:val="28"/>
          <w:szCs w:val="28"/>
          <w:lang w:eastAsia="en-AE"/>
          <w14:ligatures w14:val="none"/>
        </w:rPr>
        <w:t>: Ensuring the selected e-learning platforms are user-friendly and accessible to all students and educators.</w:t>
      </w:r>
    </w:p>
    <w:p w14:paraId="5D52A088" w14:textId="77777777" w:rsidR="00E96D30" w:rsidRDefault="00E96D30" w:rsidP="00E96D30">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Content</w:t>
      </w:r>
      <w:r>
        <w:rPr>
          <w:rFonts w:ascii="Abadi" w:eastAsia="Times New Roman" w:hAnsi="Abadi" w:cs="Times New Roman"/>
          <w:kern w:val="0"/>
          <w:sz w:val="28"/>
          <w:szCs w:val="28"/>
          <w:lang w:eastAsia="en-AE"/>
          <w14:ligatures w14:val="none"/>
        </w:rPr>
        <w:t>: Developing high-quality, engaging, and interactive digital resources that enhance the learning experience.</w:t>
      </w:r>
    </w:p>
    <w:p w14:paraId="45E566C9" w14:textId="77777777" w:rsidR="00E96D30" w:rsidRDefault="00E96D30" w:rsidP="00E96D30">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Training</w:t>
      </w:r>
      <w:r>
        <w:rPr>
          <w:rFonts w:ascii="Abadi" w:eastAsia="Times New Roman" w:hAnsi="Abadi" w:cs="Times New Roman"/>
          <w:kern w:val="0"/>
          <w:sz w:val="28"/>
          <w:szCs w:val="28"/>
          <w:lang w:eastAsia="en-AE"/>
          <w14:ligatures w14:val="none"/>
        </w:rPr>
        <w:t>: Providing thorough training and support for educators to effectively utilize e-learning tools and resources.</w:t>
      </w:r>
    </w:p>
    <w:p w14:paraId="0CA4FDA5" w14:textId="77777777" w:rsidR="00E96D30" w:rsidRDefault="00E96D30" w:rsidP="00E96D30">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Scalability and Flexibility</w:t>
      </w:r>
      <w:r>
        <w:rPr>
          <w:rFonts w:ascii="Abadi" w:eastAsia="Times New Roman" w:hAnsi="Abadi" w:cs="Times New Roman"/>
          <w:kern w:val="0"/>
          <w:sz w:val="28"/>
          <w:szCs w:val="28"/>
          <w:lang w:eastAsia="en-AE"/>
          <w14:ligatures w14:val="none"/>
        </w:rPr>
        <w:t>: Ensuring the e-learning platforms are scalable and flexible to accommodate a growing number of users and evolving educational needs.</w:t>
      </w:r>
    </w:p>
    <w:p w14:paraId="30A36781" w14:textId="77777777" w:rsidR="00E96D30" w:rsidRDefault="00E96D30" w:rsidP="00E96D30">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Feedback</w:t>
      </w:r>
      <w:r>
        <w:rPr>
          <w:rFonts w:ascii="Abadi" w:eastAsia="Times New Roman" w:hAnsi="Abadi" w:cs="Times New Roman"/>
          <w:kern w:val="0"/>
          <w:sz w:val="28"/>
          <w:szCs w:val="28"/>
          <w:lang w:eastAsia="en-AE"/>
          <w14:ligatures w14:val="none"/>
        </w:rPr>
        <w:t>: Implementing mechanisms for continuous feedback and improvement to keep the e-learning platforms and content up-to-date and effective.</w:t>
      </w:r>
    </w:p>
    <w:p w14:paraId="07C67B0F"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646BB4F4" w14:textId="77777777" w:rsidR="00E96D30" w:rsidRDefault="00E96D30" w:rsidP="00E96D30">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Access to Education</w:t>
      </w:r>
      <w:r>
        <w:rPr>
          <w:rFonts w:ascii="Abadi" w:eastAsia="Times New Roman" w:hAnsi="Abadi" w:cs="Times New Roman"/>
          <w:kern w:val="0"/>
          <w:sz w:val="28"/>
          <w:szCs w:val="28"/>
          <w:lang w:eastAsia="en-AE"/>
          <w14:ligatures w14:val="none"/>
        </w:rPr>
        <w:t>: Greater access to legal education for students across Palestine, including those in remote areas, through flexible e-learning platforms.</w:t>
      </w:r>
    </w:p>
    <w:p w14:paraId="1309F1EC" w14:textId="77777777" w:rsidR="00E96D30" w:rsidRDefault="00E96D30" w:rsidP="00E96D30">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Learning Experience</w:t>
      </w:r>
      <w:r>
        <w:rPr>
          <w:rFonts w:ascii="Abadi" w:eastAsia="Times New Roman" w:hAnsi="Abadi" w:cs="Times New Roman"/>
          <w:kern w:val="0"/>
          <w:sz w:val="28"/>
          <w:szCs w:val="28"/>
          <w:lang w:eastAsia="en-AE"/>
          <w14:ligatures w14:val="none"/>
        </w:rPr>
        <w:t>: Improved learning outcomes due to the availability of interactive and engaging digital resources.</w:t>
      </w:r>
    </w:p>
    <w:p w14:paraId="7F92B92E" w14:textId="77777777" w:rsidR="00E96D30" w:rsidRDefault="00E96D30" w:rsidP="00E96D30">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Professional Development</w:t>
      </w:r>
      <w:r>
        <w:rPr>
          <w:rFonts w:ascii="Abadi" w:eastAsia="Times New Roman" w:hAnsi="Abadi" w:cs="Times New Roman"/>
          <w:kern w:val="0"/>
          <w:sz w:val="28"/>
          <w:szCs w:val="28"/>
          <w:lang w:eastAsia="en-AE"/>
          <w14:ligatures w14:val="none"/>
        </w:rPr>
        <w:t>: Opportunities for continuous learning and professional development for legal professionals through online courses and resources.</w:t>
      </w:r>
    </w:p>
    <w:p w14:paraId="3AD720BB" w14:textId="77777777" w:rsidR="00E96D30" w:rsidRDefault="00E96D30" w:rsidP="00E96D30">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Cost Efficiency</w:t>
      </w:r>
      <w:r>
        <w:rPr>
          <w:rFonts w:ascii="Abadi" w:eastAsia="Times New Roman" w:hAnsi="Abadi" w:cs="Times New Roman"/>
          <w:kern w:val="0"/>
          <w:sz w:val="28"/>
          <w:szCs w:val="28"/>
          <w:lang w:eastAsia="en-AE"/>
          <w14:ligatures w14:val="none"/>
        </w:rPr>
        <w:t>: Reduced costs associated with traditional classroom-based education, making legal education more affordable and sustainable.</w:t>
      </w:r>
    </w:p>
    <w:p w14:paraId="6A0F8C0F" w14:textId="77777777" w:rsidR="00E96D30" w:rsidRDefault="00E96D30" w:rsidP="00E96D30">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Proficiency</w:t>
      </w:r>
      <w:r>
        <w:rPr>
          <w:rFonts w:ascii="Abadi" w:eastAsia="Times New Roman" w:hAnsi="Abadi" w:cs="Times New Roman"/>
          <w:kern w:val="0"/>
          <w:sz w:val="28"/>
          <w:szCs w:val="28"/>
          <w:lang w:eastAsia="en-AE"/>
          <w14:ligatures w14:val="none"/>
        </w:rPr>
        <w:t>: Increased technological proficiency among students and educators, preparing them for a digitally integrated legal environment.</w:t>
      </w:r>
    </w:p>
    <w:p w14:paraId="717D0B64"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652AE367" w14:textId="77777777" w:rsidR="00E96D30" w:rsidRDefault="00E96D30" w:rsidP="00E96D30">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Potential technical issues with e-learning platforms, such as connectivity problems or software glitches, that could disrupt learning.</w:t>
      </w:r>
    </w:p>
    <w:p w14:paraId="3962CBCC" w14:textId="77777777" w:rsidR="00E96D30" w:rsidRDefault="00E96D30" w:rsidP="00E96D30">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Resistance from educators and students who are accustomed to traditional teaching methods and may be reluctant to adopt e-learning.</w:t>
      </w:r>
    </w:p>
    <w:p w14:paraId="1E3121BC" w14:textId="77777777" w:rsidR="00E96D30" w:rsidRDefault="00E96D30" w:rsidP="00E96D30">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Limited financial and technical resources to develop and maintain high-quality e-learning platforms and digital content.</w:t>
      </w:r>
    </w:p>
    <w:p w14:paraId="5DE7EDDB" w14:textId="77777777" w:rsidR="00E96D30" w:rsidRDefault="00E96D30" w:rsidP="00E96D30">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Ensuring equitable access to e-learning resources for all students, including those with limited access to technology or the internet.</w:t>
      </w:r>
    </w:p>
    <w:p w14:paraId="259CCC1E" w14:textId="77777777" w:rsidR="00E96D30" w:rsidRDefault="00E96D30" w:rsidP="00E96D30">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Relevance</w:t>
      </w:r>
      <w:r>
        <w:rPr>
          <w:rFonts w:ascii="Abadi" w:eastAsia="Times New Roman" w:hAnsi="Abadi" w:cs="Times New Roman"/>
          <w:kern w:val="0"/>
          <w:sz w:val="28"/>
          <w:szCs w:val="28"/>
          <w:lang w:eastAsia="en-AE"/>
          <w14:ligatures w14:val="none"/>
        </w:rPr>
        <w:t xml:space="preserve">: Keeping e-learning content relevant and </w:t>
      </w:r>
      <w:proofErr w:type="gramStart"/>
      <w:r>
        <w:rPr>
          <w:rFonts w:ascii="Abadi" w:eastAsia="Times New Roman" w:hAnsi="Abadi" w:cs="Times New Roman"/>
          <w:kern w:val="0"/>
          <w:sz w:val="28"/>
          <w:szCs w:val="28"/>
          <w:lang w:eastAsia="en-AE"/>
          <w14:ligatures w14:val="none"/>
        </w:rPr>
        <w:t>up-to-date</w:t>
      </w:r>
      <w:proofErr w:type="gramEnd"/>
      <w:r>
        <w:rPr>
          <w:rFonts w:ascii="Abadi" w:eastAsia="Times New Roman" w:hAnsi="Abadi" w:cs="Times New Roman"/>
          <w:kern w:val="0"/>
          <w:sz w:val="28"/>
          <w:szCs w:val="28"/>
          <w:lang w:eastAsia="en-AE"/>
          <w14:ligatures w14:val="none"/>
        </w:rPr>
        <w:t xml:space="preserve"> with the latest legal developments and educational standards.</w:t>
      </w:r>
    </w:p>
    <w:p w14:paraId="0B4F6169" w14:textId="77777777" w:rsidR="00E96D30" w:rsidRDefault="00E96D30" w:rsidP="00E96D30">
      <w:pPr>
        <w:rPr>
          <w:rFonts w:ascii="Abadi" w:hAnsi="Abadi"/>
          <w:sz w:val="28"/>
          <w:szCs w:val="28"/>
        </w:rPr>
      </w:pPr>
      <w:r>
        <w:rPr>
          <w:rFonts w:ascii="Abadi" w:hAnsi="Abadi"/>
          <w:kern w:val="0"/>
          <w:sz w:val="28"/>
          <w:szCs w:val="28"/>
          <w14:ligatures w14:val="none"/>
        </w:rPr>
        <w:br w:type="page"/>
      </w:r>
    </w:p>
    <w:p w14:paraId="7F58A9B2" w14:textId="77777777" w:rsidR="00E96D30" w:rsidRDefault="00E96D30" w:rsidP="00E96D30">
      <w:pPr>
        <w:pStyle w:val="Heading2"/>
        <w:rPr>
          <w:rFonts w:eastAsia="Times New Roman"/>
          <w:lang w:eastAsia="en-AE"/>
        </w:rPr>
      </w:pPr>
      <w:bookmarkStart w:id="33" w:name="_Toc170108362"/>
      <w:r>
        <w:rPr>
          <w:rFonts w:eastAsia="Times New Roman"/>
          <w:lang w:eastAsia="en-AE"/>
        </w:rPr>
        <w:t>Strategic Response 3: Professional Development Initiatives</w:t>
      </w:r>
      <w:bookmarkEnd w:id="33"/>
    </w:p>
    <w:p w14:paraId="0773067B"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62CC570D"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Continuous Professional Development Programs for Legal Professionals</w:t>
      </w:r>
    </w:p>
    <w:p w14:paraId="54347AAB"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7C52D001"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launching continuous professional development programs, including certification courses and specialized training workshops, to enhance the skills and knowledge of legal professionals in Palestine. The goal is to ensure that legal practitioners remain current with evolving legal standards and best practices.</w:t>
      </w:r>
    </w:p>
    <w:p w14:paraId="1002A70F"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50CFA51E"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cultivate a highly skilled and continuously improving legal workforce capable of addressing modern legal challenges and upholding the highest standards of practice.</w:t>
      </w:r>
    </w:p>
    <w:p w14:paraId="48FE525B"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5FAA3A75"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provide continuous, high-quality professional development opportunities for legal practitioners through certification courses and specialized training workshops.</w:t>
      </w:r>
    </w:p>
    <w:p w14:paraId="20918CB2"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ACF5B9D"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legal community in Palestine that engages in lifelong learning, continually enhancing its competencies and staying abreast of global legal trends and standards.</w:t>
      </w:r>
    </w:p>
    <w:p w14:paraId="4FFA4C6F"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50531338" w14:textId="77777777" w:rsidR="00E96D30" w:rsidRDefault="00E96D30" w:rsidP="00E96D30">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Analysis</w:t>
      </w:r>
      <w:r>
        <w:rPr>
          <w:rFonts w:ascii="Abadi" w:eastAsia="Times New Roman" w:hAnsi="Abadi" w:cs="Times New Roman"/>
          <w:kern w:val="0"/>
          <w:sz w:val="28"/>
          <w:szCs w:val="28"/>
          <w:lang w:eastAsia="en-AE"/>
          <w14:ligatures w14:val="none"/>
        </w:rPr>
        <w:t>: Conduct a comprehensive needs analysis to identify the specific professional development needs and gaps within the legal community.</w:t>
      </w:r>
    </w:p>
    <w:p w14:paraId="1E151D78" w14:textId="77777777" w:rsidR="00E96D30" w:rsidRDefault="00E96D30" w:rsidP="00E96D30">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Develop a range of certification courses and specialized training workshops that cover contemporary legal issues, advanced legal techniques, and ethical standards.</w:t>
      </w:r>
    </w:p>
    <w:p w14:paraId="2B183B11" w14:textId="77777777" w:rsidR="00E96D30" w:rsidRDefault="00E96D30" w:rsidP="00E96D30">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Formation</w:t>
      </w:r>
      <w:r>
        <w:rPr>
          <w:rFonts w:ascii="Abadi" w:eastAsia="Times New Roman" w:hAnsi="Abadi" w:cs="Times New Roman"/>
          <w:kern w:val="0"/>
          <w:sz w:val="28"/>
          <w:szCs w:val="28"/>
          <w:lang w:eastAsia="en-AE"/>
          <w14:ligatures w14:val="none"/>
        </w:rPr>
        <w:t>: Collaborate with local and international legal bodies and educational institutions to design and deliver high-quality training programs.</w:t>
      </w:r>
    </w:p>
    <w:p w14:paraId="5B9ED709" w14:textId="77777777" w:rsidR="00E96D30" w:rsidRDefault="00E96D30" w:rsidP="00E96D30">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Implementation</w:t>
      </w:r>
      <w:r>
        <w:rPr>
          <w:rFonts w:ascii="Abadi" w:eastAsia="Times New Roman" w:hAnsi="Abadi" w:cs="Times New Roman"/>
          <w:kern w:val="0"/>
          <w:sz w:val="28"/>
          <w:szCs w:val="28"/>
          <w:lang w:eastAsia="en-AE"/>
          <w14:ligatures w14:val="none"/>
        </w:rPr>
        <w:t>: Launch the professional development programs, ensuring they are accessible to all legal professionals through various delivery methods (in-person, online, hybrid).</w:t>
      </w:r>
    </w:p>
    <w:p w14:paraId="77AC68A1" w14:textId="77777777" w:rsidR="00E96D30" w:rsidRDefault="00E96D30" w:rsidP="00E96D30">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Accreditation and Certification</w:t>
      </w:r>
      <w:r>
        <w:rPr>
          <w:rFonts w:ascii="Abadi" w:eastAsia="Times New Roman" w:hAnsi="Abadi" w:cs="Times New Roman"/>
          <w:kern w:val="0"/>
          <w:sz w:val="28"/>
          <w:szCs w:val="28"/>
          <w:lang w:eastAsia="en-AE"/>
          <w14:ligatures w14:val="none"/>
        </w:rPr>
        <w:t>: Establish accreditation standards and provide certification upon completion of courses and workshops to formally recognize the skills and knowledge gained.</w:t>
      </w:r>
    </w:p>
    <w:p w14:paraId="2C36EC10" w14:textId="77777777" w:rsidR="00E96D30" w:rsidRDefault="00E96D30" w:rsidP="00E96D30">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Promotion and Outreach</w:t>
      </w:r>
      <w:r>
        <w:rPr>
          <w:rFonts w:ascii="Abadi" w:eastAsia="Times New Roman" w:hAnsi="Abadi" w:cs="Times New Roman"/>
          <w:kern w:val="0"/>
          <w:sz w:val="28"/>
          <w:szCs w:val="28"/>
          <w:lang w:eastAsia="en-AE"/>
          <w14:ligatures w14:val="none"/>
        </w:rPr>
        <w:t>: Promote the professional development programs through various channels to ensure wide participation and engagement.</w:t>
      </w:r>
    </w:p>
    <w:p w14:paraId="520AFA27" w14:textId="77777777" w:rsidR="00E96D30" w:rsidRDefault="00E96D30" w:rsidP="00E96D30">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and Feedback</w:t>
      </w:r>
      <w:r>
        <w:rPr>
          <w:rFonts w:ascii="Abadi" w:eastAsia="Times New Roman" w:hAnsi="Abadi" w:cs="Times New Roman"/>
          <w:kern w:val="0"/>
          <w:sz w:val="28"/>
          <w:szCs w:val="28"/>
          <w:lang w:eastAsia="en-AE"/>
          <w14:ligatures w14:val="none"/>
        </w:rPr>
        <w:t>: Implement mechanisms to evaluate the effectiveness of the programs and gather feedback for continuous improvement.</w:t>
      </w:r>
    </w:p>
    <w:p w14:paraId="0A2B89EE"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4357282F" w14:textId="77777777" w:rsidR="00E96D30" w:rsidRDefault="00E96D30" w:rsidP="00E96D30">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Relevance and Quality</w:t>
      </w:r>
      <w:r>
        <w:rPr>
          <w:rFonts w:ascii="Abadi" w:eastAsia="Times New Roman" w:hAnsi="Abadi" w:cs="Times New Roman"/>
          <w:kern w:val="0"/>
          <w:sz w:val="28"/>
          <w:szCs w:val="28"/>
          <w:lang w:eastAsia="en-AE"/>
          <w14:ligatures w14:val="none"/>
        </w:rPr>
        <w:t>: Ensuring the content of the professional development programs is relevant, high-quality, and aligned with current legal standards and practices.</w:t>
      </w:r>
    </w:p>
    <w:p w14:paraId="01AD59D0" w14:textId="77777777" w:rsidR="00E96D30" w:rsidRDefault="00E96D30" w:rsidP="00E96D30">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 and Flexibility</w:t>
      </w:r>
      <w:r>
        <w:rPr>
          <w:rFonts w:ascii="Abadi" w:eastAsia="Times New Roman" w:hAnsi="Abadi" w:cs="Times New Roman"/>
          <w:kern w:val="0"/>
          <w:sz w:val="28"/>
          <w:szCs w:val="28"/>
          <w:lang w:eastAsia="en-AE"/>
          <w14:ligatures w14:val="none"/>
        </w:rPr>
        <w:t>: Offering programs that are accessible and flexible, catering to the diverse schedules and needs of legal professionals.</w:t>
      </w:r>
    </w:p>
    <w:p w14:paraId="725B1FA8" w14:textId="77777777" w:rsidR="00E96D30" w:rsidRDefault="00E96D30" w:rsidP="00E96D30">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Expert Instructors</w:t>
      </w:r>
      <w:r>
        <w:rPr>
          <w:rFonts w:ascii="Abadi" w:eastAsia="Times New Roman" w:hAnsi="Abadi" w:cs="Times New Roman"/>
          <w:kern w:val="0"/>
          <w:sz w:val="28"/>
          <w:szCs w:val="28"/>
          <w:lang w:eastAsia="en-AE"/>
          <w14:ligatures w14:val="none"/>
        </w:rPr>
        <w:t>: Engaging experienced and knowledgeable instructors to deliver the training and share practical insights.</w:t>
      </w:r>
    </w:p>
    <w:p w14:paraId="2CDA587C" w14:textId="77777777" w:rsidR="00E96D30" w:rsidRDefault="00E96D30" w:rsidP="00E96D30">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Accreditation and Recognition</w:t>
      </w:r>
      <w:r>
        <w:rPr>
          <w:rFonts w:ascii="Abadi" w:eastAsia="Times New Roman" w:hAnsi="Abadi" w:cs="Times New Roman"/>
          <w:kern w:val="0"/>
          <w:sz w:val="28"/>
          <w:szCs w:val="28"/>
          <w:lang w:eastAsia="en-AE"/>
          <w14:ligatures w14:val="none"/>
        </w:rPr>
        <w:t>: Providing formal accreditation and certification to add value and recognition to the professional development efforts.</w:t>
      </w:r>
    </w:p>
    <w:p w14:paraId="4F815F8B" w14:textId="77777777" w:rsidR="00E96D30" w:rsidRDefault="00E96D30" w:rsidP="00E96D30">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Regularly updating the programs based on participant feedback and evolving legal trends to maintain their relevance and effectiveness.</w:t>
      </w:r>
    </w:p>
    <w:p w14:paraId="313B30D0"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46CC62D2" w14:textId="77777777" w:rsidR="00E96D30" w:rsidRDefault="00E96D30" w:rsidP="00E96D30">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Skills and Knowledge</w:t>
      </w:r>
      <w:r>
        <w:rPr>
          <w:rFonts w:ascii="Abadi" w:eastAsia="Times New Roman" w:hAnsi="Abadi" w:cs="Times New Roman"/>
          <w:kern w:val="0"/>
          <w:sz w:val="28"/>
          <w:szCs w:val="28"/>
          <w:lang w:eastAsia="en-AE"/>
          <w14:ligatures w14:val="none"/>
        </w:rPr>
        <w:t>: Legal professionals gain advanced skills and up-to-date knowledge, improving their practice and effectiveness.</w:t>
      </w:r>
    </w:p>
    <w:p w14:paraId="29F7E22A" w14:textId="77777777" w:rsidR="00E96D30" w:rsidRDefault="00E96D30" w:rsidP="00E96D30">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Career Advancement</w:t>
      </w:r>
      <w:r>
        <w:rPr>
          <w:rFonts w:ascii="Abadi" w:eastAsia="Times New Roman" w:hAnsi="Abadi" w:cs="Times New Roman"/>
          <w:kern w:val="0"/>
          <w:sz w:val="28"/>
          <w:szCs w:val="28"/>
          <w:lang w:eastAsia="en-AE"/>
          <w14:ligatures w14:val="none"/>
        </w:rPr>
        <w:t>: Increased opportunities for career advancement and professional growth through recognized certification and specialized training.</w:t>
      </w:r>
    </w:p>
    <w:p w14:paraId="25AC30DD" w14:textId="77777777" w:rsidR="00E96D30" w:rsidRDefault="00E96D30" w:rsidP="00E96D30">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Ethical Standards</w:t>
      </w:r>
      <w:r>
        <w:rPr>
          <w:rFonts w:ascii="Abadi" w:eastAsia="Times New Roman" w:hAnsi="Abadi" w:cs="Times New Roman"/>
          <w:kern w:val="0"/>
          <w:sz w:val="28"/>
          <w:szCs w:val="28"/>
          <w:lang w:eastAsia="en-AE"/>
          <w14:ligatures w14:val="none"/>
        </w:rPr>
        <w:t>: Strengthened adherence to ethical standards and practices within the legal community.</w:t>
      </w:r>
    </w:p>
    <w:p w14:paraId="59DB4C53" w14:textId="77777777" w:rsidR="00E96D30" w:rsidRDefault="00E96D30" w:rsidP="00E96D30">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Judicial Efficiency</w:t>
      </w:r>
      <w:r>
        <w:rPr>
          <w:rFonts w:ascii="Abadi" w:eastAsia="Times New Roman" w:hAnsi="Abadi" w:cs="Times New Roman"/>
          <w:kern w:val="0"/>
          <w:sz w:val="28"/>
          <w:szCs w:val="28"/>
          <w:lang w:eastAsia="en-AE"/>
          <w14:ligatures w14:val="none"/>
        </w:rPr>
        <w:t>: Improved efficiency and quality of legal services, contributing to a more effective judicial system.</w:t>
      </w:r>
    </w:p>
    <w:p w14:paraId="4D0BF547" w14:textId="77777777" w:rsidR="00E96D30" w:rsidRDefault="00E96D30" w:rsidP="00E96D30">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Competitiveness</w:t>
      </w:r>
      <w:r>
        <w:rPr>
          <w:rFonts w:ascii="Abadi" w:eastAsia="Times New Roman" w:hAnsi="Abadi" w:cs="Times New Roman"/>
          <w:kern w:val="0"/>
          <w:sz w:val="28"/>
          <w:szCs w:val="28"/>
          <w:lang w:eastAsia="en-AE"/>
          <w14:ligatures w14:val="none"/>
        </w:rPr>
        <w:t>: Greater competitiveness of Palestinian legal professionals in the international legal arena.</w:t>
      </w:r>
    </w:p>
    <w:p w14:paraId="5ECD7890"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0B970901" w14:textId="77777777" w:rsidR="00E96D30" w:rsidRDefault="00E96D30" w:rsidP="00E96D30">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Participation Challenges</w:t>
      </w:r>
      <w:r>
        <w:rPr>
          <w:rFonts w:ascii="Abadi" w:eastAsia="Times New Roman" w:hAnsi="Abadi" w:cs="Times New Roman"/>
          <w:kern w:val="0"/>
          <w:sz w:val="28"/>
          <w:szCs w:val="28"/>
          <w:lang w:eastAsia="en-AE"/>
          <w14:ligatures w14:val="none"/>
        </w:rPr>
        <w:t>: Difficulty in ensuring consistent participation and engagement from busy legal professionals.</w:t>
      </w:r>
    </w:p>
    <w:p w14:paraId="3C4112ED" w14:textId="77777777" w:rsidR="00E96D30" w:rsidRDefault="00E96D30" w:rsidP="00E96D30">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Limited financial and logistical resources to develop and sustain comprehensive professional development programs.</w:t>
      </w:r>
    </w:p>
    <w:p w14:paraId="277FE458" w14:textId="77777777" w:rsidR="00E96D30" w:rsidRDefault="00E96D30" w:rsidP="00E96D30">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Assurance</w:t>
      </w:r>
      <w:r>
        <w:rPr>
          <w:rFonts w:ascii="Abadi" w:eastAsia="Times New Roman" w:hAnsi="Abadi" w:cs="Times New Roman"/>
          <w:kern w:val="0"/>
          <w:sz w:val="28"/>
          <w:szCs w:val="28"/>
          <w:lang w:eastAsia="en-AE"/>
          <w14:ligatures w14:val="none"/>
        </w:rPr>
        <w:t>: Ensuring the consistent quality and relevance of the training programs across different providers and platforms.</w:t>
      </w:r>
    </w:p>
    <w:p w14:paraId="7067BA10" w14:textId="77777777" w:rsidR="00E96D30" w:rsidRDefault="00E96D30" w:rsidP="00E96D30">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Continuous Learning</w:t>
      </w:r>
      <w:r>
        <w:rPr>
          <w:rFonts w:ascii="Abadi" w:eastAsia="Times New Roman" w:hAnsi="Abadi" w:cs="Times New Roman"/>
          <w:kern w:val="0"/>
          <w:sz w:val="28"/>
          <w:szCs w:val="28"/>
          <w:lang w:eastAsia="en-AE"/>
          <w14:ligatures w14:val="none"/>
        </w:rPr>
        <w:t>: Potential resistance from legal professionals who may not prioritize continuous learning or see its immediate benefits.</w:t>
      </w:r>
    </w:p>
    <w:p w14:paraId="5659FD8F" w14:textId="77777777" w:rsidR="00E96D30" w:rsidRDefault="00E96D30" w:rsidP="00E96D30">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Difficulties</w:t>
      </w:r>
      <w:r>
        <w:rPr>
          <w:rFonts w:ascii="Abadi" w:eastAsia="Times New Roman" w:hAnsi="Abadi" w:cs="Times New Roman"/>
          <w:kern w:val="0"/>
          <w:sz w:val="28"/>
          <w:szCs w:val="28"/>
          <w:lang w:eastAsia="en-AE"/>
          <w14:ligatures w14:val="none"/>
        </w:rPr>
        <w:t>: Challenges in accurately measuring the long-term impact of professional development programs on legal practice and outcomes.</w:t>
      </w:r>
    </w:p>
    <w:p w14:paraId="556139A1" w14:textId="77777777" w:rsidR="00E96D30" w:rsidRDefault="00E96D30" w:rsidP="00E96D30">
      <w:pPr>
        <w:rPr>
          <w:rFonts w:ascii="Abadi" w:hAnsi="Abadi"/>
          <w:sz w:val="28"/>
          <w:szCs w:val="28"/>
        </w:rPr>
      </w:pPr>
      <w:r>
        <w:rPr>
          <w:rFonts w:ascii="Abadi" w:hAnsi="Abadi"/>
          <w:kern w:val="0"/>
          <w:sz w:val="28"/>
          <w:szCs w:val="28"/>
          <w14:ligatures w14:val="none"/>
        </w:rPr>
        <w:br w:type="page"/>
      </w:r>
    </w:p>
    <w:p w14:paraId="0DECB7CC" w14:textId="77777777" w:rsidR="00E96D30" w:rsidRDefault="00E96D30" w:rsidP="00E96D30">
      <w:pPr>
        <w:pStyle w:val="Heading2"/>
        <w:rPr>
          <w:rFonts w:eastAsia="Times New Roman"/>
          <w:lang w:eastAsia="en-AE"/>
        </w:rPr>
      </w:pPr>
      <w:bookmarkStart w:id="34" w:name="_Toc170108363"/>
      <w:r>
        <w:rPr>
          <w:rFonts w:eastAsia="Times New Roman"/>
          <w:lang w:eastAsia="en-AE"/>
        </w:rPr>
        <w:t>Strategic Response 4: International Collaboration</w:t>
      </w:r>
      <w:bookmarkEnd w:id="34"/>
    </w:p>
    <w:p w14:paraId="4D53CC93"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22DBF779"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Forming Partnerships with International Legal Institutions</w:t>
      </w:r>
    </w:p>
    <w:p w14:paraId="6BB1AF27"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1A994EFA"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establishing partnerships with international legal institutions to enhance curriculum development, facilitate faculty exchanges, and implement joint training programs. The goal is to bring global best practices and standards to Palestine’s legal education system, enriching the learning experience and professional development of legal practitioners.</w:t>
      </w:r>
    </w:p>
    <w:p w14:paraId="06777E34"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313138E7"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integrate global best practices into Palestine's legal education system through strategic partnerships with international legal institutions, fostering a more comprehensive and modern legal framework.</w:t>
      </w:r>
    </w:p>
    <w:p w14:paraId="4860CF9B"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45095768"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develop and sustain collaborative relationships with international legal institutions, enhancing legal education and professional development through shared knowledge and resources.</w:t>
      </w:r>
    </w:p>
    <w:p w14:paraId="126B126A"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30AE39FC"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legal education system in Palestine that is globally connected, benefiting from the expertise and innovation of international legal institutions, and producing highly skilled and globally aware legal professionals.</w:t>
      </w:r>
    </w:p>
    <w:p w14:paraId="26F34B58"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5E9E3DCB" w14:textId="77777777" w:rsidR="00E96D30" w:rsidRDefault="00E96D30" w:rsidP="00E96D30">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Partners</w:t>
      </w:r>
      <w:r>
        <w:rPr>
          <w:rFonts w:ascii="Abadi" w:eastAsia="Times New Roman" w:hAnsi="Abadi" w:cs="Times New Roman"/>
          <w:kern w:val="0"/>
          <w:sz w:val="28"/>
          <w:szCs w:val="28"/>
          <w:lang w:eastAsia="en-AE"/>
          <w14:ligatures w14:val="none"/>
        </w:rPr>
        <w:t>: Identify and approach reputable international legal institutions and organizations that align with Palestine’s educational goals and needs.</w:t>
      </w:r>
    </w:p>
    <w:p w14:paraId="77B571E1" w14:textId="77777777" w:rsidR="00E96D30" w:rsidRDefault="00E96D30" w:rsidP="00E96D30">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Formal Agreements</w:t>
      </w:r>
      <w:r>
        <w:rPr>
          <w:rFonts w:ascii="Abadi" w:eastAsia="Times New Roman" w:hAnsi="Abadi" w:cs="Times New Roman"/>
          <w:kern w:val="0"/>
          <w:sz w:val="28"/>
          <w:szCs w:val="28"/>
          <w:lang w:eastAsia="en-AE"/>
          <w14:ligatures w14:val="none"/>
        </w:rPr>
        <w:t>: Establish formal agreements and MOUs with selected international partners, outlining the scope and objectives of the collaboration.</w:t>
      </w:r>
    </w:p>
    <w:p w14:paraId="06DEBC7A" w14:textId="77777777" w:rsidR="00E96D30" w:rsidRDefault="00E96D30" w:rsidP="00E96D30">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 Collaboration</w:t>
      </w:r>
      <w:r>
        <w:rPr>
          <w:rFonts w:ascii="Abadi" w:eastAsia="Times New Roman" w:hAnsi="Abadi" w:cs="Times New Roman"/>
          <w:kern w:val="0"/>
          <w:sz w:val="28"/>
          <w:szCs w:val="28"/>
          <w:lang w:eastAsia="en-AE"/>
          <w14:ligatures w14:val="none"/>
        </w:rPr>
        <w:t>: Work collaboratively with international partners to review and enhance the legal education curriculum, integrating global best practices and emerging legal trends.</w:t>
      </w:r>
    </w:p>
    <w:p w14:paraId="29F151FD" w14:textId="77777777" w:rsidR="00E96D30" w:rsidRDefault="00E96D30" w:rsidP="00E96D30">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Faculty Exchange Programs</w:t>
      </w:r>
      <w:r>
        <w:rPr>
          <w:rFonts w:ascii="Abadi" w:eastAsia="Times New Roman" w:hAnsi="Abadi" w:cs="Times New Roman"/>
          <w:kern w:val="0"/>
          <w:sz w:val="28"/>
          <w:szCs w:val="28"/>
          <w:lang w:eastAsia="en-AE"/>
          <w14:ligatures w14:val="none"/>
        </w:rPr>
        <w:t>: Develop and implement faculty exchange programs to allow Palestinian educators to learn from international experts and vice versa, fostering mutual learning and collaboration.</w:t>
      </w:r>
    </w:p>
    <w:p w14:paraId="29E31D32" w14:textId="77777777" w:rsidR="00E96D30" w:rsidRDefault="00E96D30" w:rsidP="00E96D30">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Joint Training Programs</w:t>
      </w:r>
      <w:r>
        <w:rPr>
          <w:rFonts w:ascii="Abadi" w:eastAsia="Times New Roman" w:hAnsi="Abadi" w:cs="Times New Roman"/>
          <w:kern w:val="0"/>
          <w:sz w:val="28"/>
          <w:szCs w:val="28"/>
          <w:lang w:eastAsia="en-AE"/>
          <w14:ligatures w14:val="none"/>
        </w:rPr>
        <w:t>: Design and launch joint training programs and workshops for students and legal professionals, leveraging the expertise of international legal institutions.</w:t>
      </w:r>
    </w:p>
    <w:p w14:paraId="08E3C92E" w14:textId="77777777" w:rsidR="00E96D30" w:rsidRDefault="00E96D30" w:rsidP="00E96D30">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Establish mechanisms to monitor and evaluate the effectiveness of the collaborations, ensuring they meet the set objectives and bring tangible benefits.</w:t>
      </w:r>
    </w:p>
    <w:p w14:paraId="25A99E2A" w14:textId="77777777" w:rsidR="00E96D30" w:rsidRDefault="00E96D30" w:rsidP="00E96D30">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Maintain continuous engagement with international partners to ensure long-term collaboration and mutual growth.</w:t>
      </w:r>
    </w:p>
    <w:p w14:paraId="77256A6D"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7170C823" w14:textId="77777777" w:rsidR="00E96D30" w:rsidRDefault="00E96D30" w:rsidP="00E96D30">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Alignment</w:t>
      </w:r>
      <w:r>
        <w:rPr>
          <w:rFonts w:ascii="Abadi" w:eastAsia="Times New Roman" w:hAnsi="Abadi" w:cs="Times New Roman"/>
          <w:kern w:val="0"/>
          <w:sz w:val="28"/>
          <w:szCs w:val="28"/>
          <w:lang w:eastAsia="en-AE"/>
          <w14:ligatures w14:val="none"/>
        </w:rPr>
        <w:t>: Ensuring that partnerships align with the strategic goals and needs of Palestine’s legal education system.</w:t>
      </w:r>
    </w:p>
    <w:p w14:paraId="0EBAE054" w14:textId="77777777" w:rsidR="00E96D30" w:rsidRDefault="00E96D30" w:rsidP="00E96D30">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Mutual Benefits</w:t>
      </w:r>
      <w:r>
        <w:rPr>
          <w:rFonts w:ascii="Abadi" w:eastAsia="Times New Roman" w:hAnsi="Abadi" w:cs="Times New Roman"/>
          <w:kern w:val="0"/>
          <w:sz w:val="28"/>
          <w:szCs w:val="28"/>
          <w:lang w:eastAsia="en-AE"/>
          <w14:ligatures w14:val="none"/>
        </w:rPr>
        <w:t>: Creating mutually beneficial agreements that provide value to both Palestinian and international institutions.</w:t>
      </w:r>
    </w:p>
    <w:p w14:paraId="323CA280" w14:textId="77777777" w:rsidR="00E96D30" w:rsidRDefault="00E96D30" w:rsidP="00E96D30">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and Expertise</w:t>
      </w:r>
      <w:r>
        <w:rPr>
          <w:rFonts w:ascii="Abadi" w:eastAsia="Times New Roman" w:hAnsi="Abadi" w:cs="Times New Roman"/>
          <w:kern w:val="0"/>
          <w:sz w:val="28"/>
          <w:szCs w:val="28"/>
          <w:lang w:eastAsia="en-AE"/>
          <w14:ligatures w14:val="none"/>
        </w:rPr>
        <w:t>: Collaborating with top-tier international institutions known for their expertise and quality in legal education.</w:t>
      </w:r>
    </w:p>
    <w:p w14:paraId="5B32D3E0" w14:textId="77777777" w:rsidR="00E96D30" w:rsidRDefault="00E96D30" w:rsidP="00E96D30">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Objectives</w:t>
      </w:r>
      <w:r>
        <w:rPr>
          <w:rFonts w:ascii="Abadi" w:eastAsia="Times New Roman" w:hAnsi="Abadi" w:cs="Times New Roman"/>
          <w:kern w:val="0"/>
          <w:sz w:val="28"/>
          <w:szCs w:val="28"/>
          <w:lang w:eastAsia="en-AE"/>
          <w14:ligatures w14:val="none"/>
        </w:rPr>
        <w:t>: Defining clear objectives and outcomes for each partnership to guide collaborative efforts.</w:t>
      </w:r>
    </w:p>
    <w:p w14:paraId="47F72E3D" w14:textId="77777777" w:rsidR="00E96D30" w:rsidRDefault="00E96D30" w:rsidP="00E96D30">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Support</w:t>
      </w:r>
      <w:r>
        <w:rPr>
          <w:rFonts w:ascii="Abadi" w:eastAsia="Times New Roman" w:hAnsi="Abadi" w:cs="Times New Roman"/>
          <w:kern w:val="0"/>
          <w:sz w:val="28"/>
          <w:szCs w:val="28"/>
          <w:lang w:eastAsia="en-AE"/>
          <w14:ligatures w14:val="none"/>
        </w:rPr>
        <w:t>: Providing continuous support and resources to sustain the partnerships and maximize their impact.</w:t>
      </w:r>
    </w:p>
    <w:p w14:paraId="70B5A948"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042C282B" w14:textId="77777777" w:rsidR="00E96D30" w:rsidRDefault="00E96D30" w:rsidP="00E96D30">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Curriculum</w:t>
      </w:r>
      <w:r>
        <w:rPr>
          <w:rFonts w:ascii="Abadi" w:eastAsia="Times New Roman" w:hAnsi="Abadi" w:cs="Times New Roman"/>
          <w:kern w:val="0"/>
          <w:sz w:val="28"/>
          <w:szCs w:val="28"/>
          <w:lang w:eastAsia="en-AE"/>
          <w14:ligatures w14:val="none"/>
        </w:rPr>
        <w:t>: An enriched legal education curriculum that incorporates international standards and innovative teaching methods.</w:t>
      </w:r>
    </w:p>
    <w:p w14:paraId="2D0DBA96" w14:textId="77777777" w:rsidR="00E96D30" w:rsidRDefault="00E96D30" w:rsidP="00E96D30">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Exposure</w:t>
      </w:r>
      <w:r>
        <w:rPr>
          <w:rFonts w:ascii="Abadi" w:eastAsia="Times New Roman" w:hAnsi="Abadi" w:cs="Times New Roman"/>
          <w:kern w:val="0"/>
          <w:sz w:val="28"/>
          <w:szCs w:val="28"/>
          <w:lang w:eastAsia="en-AE"/>
          <w14:ligatures w14:val="none"/>
        </w:rPr>
        <w:t>: Increased global exposure and opportunities for Palestinian legal professionals and students through faculty exchanges and joint programs.</w:t>
      </w:r>
    </w:p>
    <w:p w14:paraId="02BBD27B" w14:textId="77777777" w:rsidR="00E96D30" w:rsidRDefault="00E96D30" w:rsidP="00E96D30">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Skills</w:t>
      </w:r>
      <w:r>
        <w:rPr>
          <w:rFonts w:ascii="Abadi" w:eastAsia="Times New Roman" w:hAnsi="Abadi" w:cs="Times New Roman"/>
          <w:kern w:val="0"/>
          <w:sz w:val="28"/>
          <w:szCs w:val="28"/>
          <w:lang w:eastAsia="en-AE"/>
          <w14:ligatures w14:val="none"/>
        </w:rPr>
        <w:t>: Enhanced skills and knowledge of legal professionals, benefiting from international expertise and training.</w:t>
      </w:r>
    </w:p>
    <w:p w14:paraId="7A865ED2" w14:textId="77777777" w:rsidR="00E96D30" w:rsidRDefault="00E96D30" w:rsidP="00E96D30">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Exchange</w:t>
      </w:r>
      <w:r>
        <w:rPr>
          <w:rFonts w:ascii="Abadi" w:eastAsia="Times New Roman" w:hAnsi="Abadi" w:cs="Times New Roman"/>
          <w:kern w:val="0"/>
          <w:sz w:val="28"/>
          <w:szCs w:val="28"/>
          <w:lang w:eastAsia="en-AE"/>
          <w14:ligatures w14:val="none"/>
        </w:rPr>
        <w:t>: Greater cultural exchange and understanding, fostering a more globally aware legal community.</w:t>
      </w:r>
    </w:p>
    <w:p w14:paraId="0FF08998" w14:textId="77777777" w:rsidR="00E96D30" w:rsidRDefault="00E96D30" w:rsidP="00E96D30">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Collaboration</w:t>
      </w:r>
      <w:r>
        <w:rPr>
          <w:rFonts w:ascii="Abadi" w:eastAsia="Times New Roman" w:hAnsi="Abadi" w:cs="Times New Roman"/>
          <w:kern w:val="0"/>
          <w:sz w:val="28"/>
          <w:szCs w:val="28"/>
          <w:lang w:eastAsia="en-AE"/>
          <w14:ligatures w14:val="none"/>
        </w:rPr>
        <w:t>: Establishment of long-term collaborative relationships that continually bring global insights and advancements to Palestine’s legal education.</w:t>
      </w:r>
    </w:p>
    <w:p w14:paraId="19DB349C"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097DF47B" w14:textId="77777777" w:rsidR="00E96D30" w:rsidRDefault="00E96D30" w:rsidP="00E96D30">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Potential strain on resources required to support international collaborations, including financial and administrative costs.</w:t>
      </w:r>
    </w:p>
    <w:p w14:paraId="4018C1D0" w14:textId="77777777" w:rsidR="00E96D30" w:rsidRDefault="00E96D30" w:rsidP="00E96D30">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Compatibility Issues</w:t>
      </w:r>
      <w:r>
        <w:rPr>
          <w:rFonts w:ascii="Abadi" w:eastAsia="Times New Roman" w:hAnsi="Abadi" w:cs="Times New Roman"/>
          <w:kern w:val="0"/>
          <w:sz w:val="28"/>
          <w:szCs w:val="28"/>
          <w:lang w:eastAsia="en-AE"/>
          <w14:ligatures w14:val="none"/>
        </w:rPr>
        <w:t>: Challenges in aligning different educational systems and practices between Palestinian and international institutions.</w:t>
      </w:r>
    </w:p>
    <w:p w14:paraId="10D02C12" w14:textId="77777777" w:rsidR="00E96D30" w:rsidRDefault="00E96D30" w:rsidP="00E96D30">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Ensuring the sustainability of partnerships beyond initial agreements and funding periods.</w:t>
      </w:r>
    </w:p>
    <w:p w14:paraId="1D376A69" w14:textId="77777777" w:rsidR="00E96D30" w:rsidRDefault="00E96D30" w:rsidP="00E96D30">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Differences</w:t>
      </w:r>
      <w:r>
        <w:rPr>
          <w:rFonts w:ascii="Abadi" w:eastAsia="Times New Roman" w:hAnsi="Abadi" w:cs="Times New Roman"/>
          <w:kern w:val="0"/>
          <w:sz w:val="28"/>
          <w:szCs w:val="28"/>
          <w:lang w:eastAsia="en-AE"/>
          <w14:ligatures w14:val="none"/>
        </w:rPr>
        <w:t>: Navigating cultural differences that may impact the effectiveness of collaboration and exchange programs.</w:t>
      </w:r>
    </w:p>
    <w:p w14:paraId="71F9F6A3" w14:textId="77777777" w:rsidR="00E96D30" w:rsidRDefault="00E96D30" w:rsidP="00E96D30">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Challenges</w:t>
      </w:r>
      <w:r>
        <w:rPr>
          <w:rFonts w:ascii="Abadi" w:eastAsia="Times New Roman" w:hAnsi="Abadi" w:cs="Times New Roman"/>
          <w:kern w:val="0"/>
          <w:sz w:val="28"/>
          <w:szCs w:val="28"/>
          <w:lang w:eastAsia="en-AE"/>
          <w14:ligatures w14:val="none"/>
        </w:rPr>
        <w:t>: Difficulty in measuring the impact of international collaborations on the local legal education system and professional development.</w:t>
      </w:r>
    </w:p>
    <w:p w14:paraId="1D77C9C5" w14:textId="77777777" w:rsidR="00E96D30" w:rsidRDefault="00E96D30" w:rsidP="00E96D30">
      <w:pPr>
        <w:rPr>
          <w:rFonts w:ascii="Abadi" w:hAnsi="Abadi"/>
          <w:sz w:val="28"/>
          <w:szCs w:val="28"/>
        </w:rPr>
      </w:pPr>
      <w:r>
        <w:rPr>
          <w:rFonts w:ascii="Abadi" w:hAnsi="Abadi"/>
          <w:kern w:val="0"/>
          <w:sz w:val="28"/>
          <w:szCs w:val="28"/>
          <w14:ligatures w14:val="none"/>
        </w:rPr>
        <w:br w:type="page"/>
      </w:r>
    </w:p>
    <w:p w14:paraId="17845C77" w14:textId="77777777" w:rsidR="00E96D30" w:rsidRDefault="00E96D30" w:rsidP="00E96D30">
      <w:pPr>
        <w:pStyle w:val="Heading2"/>
        <w:rPr>
          <w:rFonts w:eastAsia="Times New Roman"/>
          <w:lang w:eastAsia="en-AE"/>
        </w:rPr>
      </w:pPr>
      <w:bookmarkStart w:id="35" w:name="_Toc170108364"/>
      <w:r>
        <w:rPr>
          <w:rFonts w:eastAsia="Times New Roman"/>
          <w:lang w:eastAsia="en-AE"/>
        </w:rPr>
        <w:t>Strategic Response 5: Community Outreach Programs</w:t>
      </w:r>
      <w:bookmarkEnd w:id="35"/>
    </w:p>
    <w:p w14:paraId="4BDC0929"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5358521E"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Development and Implementation of Community Legal Education Programs</w:t>
      </w:r>
    </w:p>
    <w:p w14:paraId="7E533C22"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5A36F27D"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aims to develop and implement community legal education programs to raise legal awareness and empower citizens. These programs will educate the public on legal rights, processes, and available resources, fostering a more informed and engaged society.</w:t>
      </w:r>
    </w:p>
    <w:p w14:paraId="09019548"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1CC8A5E7"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empower citizens with the knowledge and understanding of their legal rights and the legal system, promoting a more just and informed society.</w:t>
      </w:r>
    </w:p>
    <w:p w14:paraId="589151FA"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5A02D376"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and deliver comprehensive community legal education programs that enhance public understanding of legal issues and empower individuals to exercise their legal rights effectively.</w:t>
      </w:r>
    </w:p>
    <w:p w14:paraId="3977486F"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302299C0" w14:textId="77777777" w:rsidR="00E96D30" w:rsidRDefault="00E96D30" w:rsidP="00E96D30">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well-informed citizenry in Palestine that is knowledgeable about legal rights and processes, actively engaging with the legal system to promote justice and accountability.</w:t>
      </w:r>
    </w:p>
    <w:p w14:paraId="3A7122E8"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2154F50D" w14:textId="77777777" w:rsidR="00E96D30" w:rsidRDefault="00E96D30" w:rsidP="00E96D30">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Conduct a needs assessment to identify the most pressing legal education needs and knowledge gaps within the community.</w:t>
      </w:r>
    </w:p>
    <w:p w14:paraId="5349B43C" w14:textId="77777777" w:rsidR="00E96D30" w:rsidRDefault="00E96D30" w:rsidP="00E96D30">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Design</w:t>
      </w:r>
      <w:r>
        <w:rPr>
          <w:rFonts w:ascii="Abadi" w:eastAsia="Times New Roman" w:hAnsi="Abadi" w:cs="Times New Roman"/>
          <w:kern w:val="0"/>
          <w:sz w:val="28"/>
          <w:szCs w:val="28"/>
          <w:lang w:eastAsia="en-AE"/>
          <w14:ligatures w14:val="none"/>
        </w:rPr>
        <w:t>: Design legal education programs tailored to the identified needs, covering fundamental legal rights, common legal issues, and navigating the legal system.</w:t>
      </w:r>
    </w:p>
    <w:p w14:paraId="4D944AB2" w14:textId="77777777" w:rsidR="00E96D30" w:rsidRDefault="00E96D30" w:rsidP="00E96D30">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and Collaborations</w:t>
      </w:r>
      <w:r>
        <w:rPr>
          <w:rFonts w:ascii="Abadi" w:eastAsia="Times New Roman" w:hAnsi="Abadi" w:cs="Times New Roman"/>
          <w:kern w:val="0"/>
          <w:sz w:val="28"/>
          <w:szCs w:val="28"/>
          <w:lang w:eastAsia="en-AE"/>
          <w14:ligatures w14:val="none"/>
        </w:rPr>
        <w:t>: Partner with local NGOs, community organizations, schools, and media outlets to develop and disseminate educational content.</w:t>
      </w:r>
    </w:p>
    <w:p w14:paraId="4D0273E4" w14:textId="77777777" w:rsidR="00E96D30" w:rsidRDefault="00E96D30" w:rsidP="00E96D30">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Creation</w:t>
      </w:r>
      <w:r>
        <w:rPr>
          <w:rFonts w:ascii="Abadi" w:eastAsia="Times New Roman" w:hAnsi="Abadi" w:cs="Times New Roman"/>
          <w:kern w:val="0"/>
          <w:sz w:val="28"/>
          <w:szCs w:val="28"/>
          <w:lang w:eastAsia="en-AE"/>
          <w14:ligatures w14:val="none"/>
        </w:rPr>
        <w:t>: Develop engaging and accessible educational materials, including brochures, videos, workshops, and online resources.</w:t>
      </w:r>
    </w:p>
    <w:p w14:paraId="7224DAE0" w14:textId="77777777" w:rsidR="00E96D30" w:rsidRDefault="00E96D30" w:rsidP="00E96D30">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Implement pilot programs in select communities to test the effectiveness of the educational content and delivery methods.</w:t>
      </w:r>
    </w:p>
    <w:p w14:paraId="0AEDB68B" w14:textId="77777777" w:rsidR="00E96D30" w:rsidRDefault="00E96D30" w:rsidP="00E96D30">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Wide-Scale Implementation</w:t>
      </w:r>
      <w:r>
        <w:rPr>
          <w:rFonts w:ascii="Abadi" w:eastAsia="Times New Roman" w:hAnsi="Abadi" w:cs="Times New Roman"/>
          <w:kern w:val="0"/>
          <w:sz w:val="28"/>
          <w:szCs w:val="28"/>
          <w:lang w:eastAsia="en-AE"/>
          <w14:ligatures w14:val="none"/>
        </w:rPr>
        <w:t>: Roll out the community legal education programs on a larger scale, leveraging various platforms and partners for broad reach.</w:t>
      </w:r>
    </w:p>
    <w:p w14:paraId="5C80AD04" w14:textId="77777777" w:rsidR="00E96D30" w:rsidRDefault="00E96D30" w:rsidP="00E96D30">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and Feedback</w:t>
      </w:r>
      <w:r>
        <w:rPr>
          <w:rFonts w:ascii="Abadi" w:eastAsia="Times New Roman" w:hAnsi="Abadi" w:cs="Times New Roman"/>
          <w:kern w:val="0"/>
          <w:sz w:val="28"/>
          <w:szCs w:val="28"/>
          <w:lang w:eastAsia="en-AE"/>
          <w14:ligatures w14:val="none"/>
        </w:rPr>
        <w:t>: Establish mechanisms to evaluate the impact of the programs and gather feedback for continuous improvement.</w:t>
      </w:r>
    </w:p>
    <w:p w14:paraId="4F7A46F9"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2101941A" w14:textId="77777777" w:rsidR="00E96D30" w:rsidRDefault="00E96D30" w:rsidP="00E96D30">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Actively engaging with the community to ensure the programs meet their needs and interests.</w:t>
      </w:r>
    </w:p>
    <w:p w14:paraId="549B7486" w14:textId="77777777" w:rsidR="00E96D30" w:rsidRDefault="00E96D30" w:rsidP="00E96D30">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Accessible Content</w:t>
      </w:r>
      <w:r>
        <w:rPr>
          <w:rFonts w:ascii="Abadi" w:eastAsia="Times New Roman" w:hAnsi="Abadi" w:cs="Times New Roman"/>
          <w:kern w:val="0"/>
          <w:sz w:val="28"/>
          <w:szCs w:val="28"/>
          <w:lang w:eastAsia="en-AE"/>
          <w14:ligatures w14:val="none"/>
        </w:rPr>
        <w:t>: Creating educational materials that are easily understandable and accessible to people of all backgrounds.</w:t>
      </w:r>
    </w:p>
    <w:p w14:paraId="6AD212AB" w14:textId="77777777" w:rsidR="00E96D30" w:rsidRDefault="00E96D30" w:rsidP="00E96D30">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Partnerships</w:t>
      </w:r>
      <w:r>
        <w:rPr>
          <w:rFonts w:ascii="Abadi" w:eastAsia="Times New Roman" w:hAnsi="Abadi" w:cs="Times New Roman"/>
          <w:kern w:val="0"/>
          <w:sz w:val="28"/>
          <w:szCs w:val="28"/>
          <w:lang w:eastAsia="en-AE"/>
          <w14:ligatures w14:val="none"/>
        </w:rPr>
        <w:t>: Building strong partnerships with local organizations and media to maximize the reach and impact of the programs.</w:t>
      </w:r>
    </w:p>
    <w:p w14:paraId="182309BB" w14:textId="77777777" w:rsidR="00E96D30" w:rsidRDefault="00E96D30" w:rsidP="00E96D30">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Efforts</w:t>
      </w:r>
      <w:r>
        <w:rPr>
          <w:rFonts w:ascii="Abadi" w:eastAsia="Times New Roman" w:hAnsi="Abadi" w:cs="Times New Roman"/>
          <w:kern w:val="0"/>
          <w:sz w:val="28"/>
          <w:szCs w:val="28"/>
          <w:lang w:eastAsia="en-AE"/>
          <w14:ligatures w14:val="none"/>
        </w:rPr>
        <w:t>: Ensuring the programs are sustainable through continuous funding, support, and community involvement.</w:t>
      </w:r>
    </w:p>
    <w:p w14:paraId="13391C16" w14:textId="77777777" w:rsidR="00E96D30" w:rsidRDefault="00E96D30" w:rsidP="00E96D30">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Regularly updating and improving the programs based on feedback and evolving legal issues.</w:t>
      </w:r>
    </w:p>
    <w:p w14:paraId="10F7209B"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73AA9F04" w14:textId="77777777" w:rsidR="00E96D30" w:rsidRDefault="00E96D30" w:rsidP="00E96D30">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Legal Awareness</w:t>
      </w:r>
      <w:r>
        <w:rPr>
          <w:rFonts w:ascii="Abadi" w:eastAsia="Times New Roman" w:hAnsi="Abadi" w:cs="Times New Roman"/>
          <w:kern w:val="0"/>
          <w:sz w:val="28"/>
          <w:szCs w:val="28"/>
          <w:lang w:eastAsia="en-AE"/>
          <w14:ligatures w14:val="none"/>
        </w:rPr>
        <w:t>: Higher levels of legal awareness and understanding among citizens about their rights and legal processes.</w:t>
      </w:r>
    </w:p>
    <w:p w14:paraId="73A34BF2" w14:textId="77777777" w:rsidR="00E96D30" w:rsidRDefault="00E96D30" w:rsidP="00E96D30">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Empowered Citizens</w:t>
      </w:r>
      <w:r>
        <w:rPr>
          <w:rFonts w:ascii="Abadi" w:eastAsia="Times New Roman" w:hAnsi="Abadi" w:cs="Times New Roman"/>
          <w:kern w:val="0"/>
          <w:sz w:val="28"/>
          <w:szCs w:val="28"/>
          <w:lang w:eastAsia="en-AE"/>
          <w14:ligatures w14:val="none"/>
        </w:rPr>
        <w:t>: Empowered individuals who are better equipped to assert their legal rights and seek justice.</w:t>
      </w:r>
    </w:p>
    <w:p w14:paraId="5AA5678B" w14:textId="77777777" w:rsidR="00E96D30" w:rsidRDefault="00E96D30" w:rsidP="00E96D30">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Access to Justice</w:t>
      </w:r>
      <w:r>
        <w:rPr>
          <w:rFonts w:ascii="Abadi" w:eastAsia="Times New Roman" w:hAnsi="Abadi" w:cs="Times New Roman"/>
          <w:kern w:val="0"/>
          <w:sz w:val="28"/>
          <w:szCs w:val="28"/>
          <w:lang w:eastAsia="en-AE"/>
          <w14:ligatures w14:val="none"/>
        </w:rPr>
        <w:t>: Greater access to justice as more citizens understand how to navigate the legal system and utilize available resources.</w:t>
      </w:r>
    </w:p>
    <w:p w14:paraId="1682173D" w14:textId="77777777" w:rsidR="00E96D30" w:rsidRDefault="00E96D30" w:rsidP="00E96D30">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Enhanced community engagement and participation in legal and civic matters.</w:t>
      </w:r>
    </w:p>
    <w:p w14:paraId="17C24D8A" w14:textId="77777777" w:rsidR="00E96D30" w:rsidRDefault="00E96D30" w:rsidP="00E96D30">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Stronger Legal Culture</w:t>
      </w:r>
      <w:r>
        <w:rPr>
          <w:rFonts w:ascii="Abadi" w:eastAsia="Times New Roman" w:hAnsi="Abadi" w:cs="Times New Roman"/>
          <w:kern w:val="0"/>
          <w:sz w:val="28"/>
          <w:szCs w:val="28"/>
          <w:lang w:eastAsia="en-AE"/>
          <w14:ligatures w14:val="none"/>
        </w:rPr>
        <w:t>: A stronger legal culture where citizens actively contribute to the promotion of justice and accountability.</w:t>
      </w:r>
    </w:p>
    <w:p w14:paraId="14255A76" w14:textId="77777777" w:rsidR="00E96D30" w:rsidRDefault="00E96D30" w:rsidP="00E96D30">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780C2499" w14:textId="77777777" w:rsidR="00E96D30" w:rsidRDefault="00E96D30" w:rsidP="00E96D30">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Limited resources to develop and sustain comprehensive legal education programs.</w:t>
      </w:r>
    </w:p>
    <w:p w14:paraId="04E50995" w14:textId="77777777" w:rsidR="00E96D30" w:rsidRDefault="00E96D30" w:rsidP="00E96D30">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Low Participation</w:t>
      </w:r>
      <w:r>
        <w:rPr>
          <w:rFonts w:ascii="Abadi" w:eastAsia="Times New Roman" w:hAnsi="Abadi" w:cs="Times New Roman"/>
          <w:kern w:val="0"/>
          <w:sz w:val="28"/>
          <w:szCs w:val="28"/>
          <w:lang w:eastAsia="en-AE"/>
          <w14:ligatures w14:val="none"/>
        </w:rPr>
        <w:t>: Potential challenges in attracting and maintaining community participation and engagement.</w:t>
      </w:r>
    </w:p>
    <w:p w14:paraId="61AD4051" w14:textId="77777777" w:rsidR="00E96D30" w:rsidRDefault="00E96D30" w:rsidP="00E96D30">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Ensuring the educational content is culturally sensitive and appropriate for diverse community groups.</w:t>
      </w:r>
    </w:p>
    <w:p w14:paraId="4E893D30" w14:textId="77777777" w:rsidR="00E96D30" w:rsidRDefault="00E96D30" w:rsidP="00E96D30">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Issues</w:t>
      </w:r>
      <w:r>
        <w:rPr>
          <w:rFonts w:ascii="Abadi" w:eastAsia="Times New Roman" w:hAnsi="Abadi" w:cs="Times New Roman"/>
          <w:kern w:val="0"/>
          <w:sz w:val="28"/>
          <w:szCs w:val="28"/>
          <w:lang w:eastAsia="en-AE"/>
          <w14:ligatures w14:val="none"/>
        </w:rPr>
        <w:t>: Difficulty in sustaining programs long-term without continuous funding and support.</w:t>
      </w:r>
    </w:p>
    <w:p w14:paraId="01FD4B82" w14:textId="77777777" w:rsidR="00E96D30" w:rsidRDefault="00E96D30" w:rsidP="00E96D30">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Measurement</w:t>
      </w:r>
      <w:r>
        <w:rPr>
          <w:rFonts w:ascii="Abadi" w:eastAsia="Times New Roman" w:hAnsi="Abadi" w:cs="Times New Roman"/>
          <w:kern w:val="0"/>
          <w:sz w:val="28"/>
          <w:szCs w:val="28"/>
          <w:lang w:eastAsia="en-AE"/>
          <w14:ligatures w14:val="none"/>
        </w:rPr>
        <w:t xml:space="preserve">: Challenges in measuring the long-term impact of legal education programs on community </w:t>
      </w:r>
      <w:proofErr w:type="spellStart"/>
      <w:r>
        <w:rPr>
          <w:rFonts w:ascii="Abadi" w:eastAsia="Times New Roman" w:hAnsi="Abadi" w:cs="Times New Roman"/>
          <w:kern w:val="0"/>
          <w:sz w:val="28"/>
          <w:szCs w:val="28"/>
          <w:lang w:eastAsia="en-AE"/>
          <w14:ligatures w14:val="none"/>
        </w:rPr>
        <w:t>behavior</w:t>
      </w:r>
      <w:proofErr w:type="spellEnd"/>
      <w:r>
        <w:rPr>
          <w:rFonts w:ascii="Abadi" w:eastAsia="Times New Roman" w:hAnsi="Abadi" w:cs="Times New Roman"/>
          <w:kern w:val="0"/>
          <w:sz w:val="28"/>
          <w:szCs w:val="28"/>
          <w:lang w:eastAsia="en-AE"/>
          <w14:ligatures w14:val="none"/>
        </w:rPr>
        <w:t xml:space="preserve"> and outcomes.</w:t>
      </w:r>
    </w:p>
    <w:p w14:paraId="6D46715F" w14:textId="77777777" w:rsidR="00E96D30" w:rsidRDefault="00E96D30" w:rsidP="00E96D30">
      <w:pPr>
        <w:rPr>
          <w:rFonts w:ascii="Abadi" w:hAnsi="Abadi"/>
          <w:sz w:val="28"/>
          <w:szCs w:val="28"/>
        </w:rPr>
      </w:pPr>
    </w:p>
    <w:p w14:paraId="77B57BA4" w14:textId="77777777" w:rsidR="00B43F53" w:rsidRPr="00FA5304" w:rsidRDefault="00B43F53" w:rsidP="00B43F53">
      <w:pPr>
        <w:rPr>
          <w:rFonts w:ascii="Abadi" w:hAnsi="Abadi"/>
        </w:rPr>
      </w:pPr>
    </w:p>
    <w:p w14:paraId="7796BDC5" w14:textId="743295B5" w:rsidR="00014FBD" w:rsidRPr="00FA5304" w:rsidRDefault="00014FBD" w:rsidP="00B43F53">
      <w:pPr>
        <w:pStyle w:val="TOCHeading"/>
        <w:rPr>
          <w:rFonts w:ascii="Abadi" w:hAnsi="Abadi"/>
        </w:rPr>
      </w:pPr>
    </w:p>
    <w:sectPr w:rsidR="00014FBD" w:rsidRPr="00FA530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8D6DD" w14:textId="77777777" w:rsidR="00635382" w:rsidRDefault="00635382" w:rsidP="0075298C">
      <w:pPr>
        <w:spacing w:after="0" w:line="240" w:lineRule="auto"/>
      </w:pPr>
      <w:r>
        <w:separator/>
      </w:r>
    </w:p>
  </w:endnote>
  <w:endnote w:type="continuationSeparator" w:id="0">
    <w:p w14:paraId="10FF4418" w14:textId="77777777" w:rsidR="00635382" w:rsidRDefault="00635382"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0F88B1D8" w:rsidR="00932455" w:rsidRPr="008C7680" w:rsidRDefault="00FD62D9">
    <w:pPr>
      <w:pStyle w:val="Footer"/>
      <w:rPr>
        <w:rFonts w:ascii="Abadi" w:hAnsi="Abadi"/>
      </w:rPr>
    </w:pPr>
    <w:r>
      <w:rPr>
        <w:rFonts w:ascii="Abadi" w:hAnsi="Abadi"/>
      </w:rPr>
      <w:t>Scenarios &amp; Responses</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C9C17" w14:textId="77777777" w:rsidR="00635382" w:rsidRDefault="00635382" w:rsidP="0075298C">
      <w:pPr>
        <w:spacing w:after="0" w:line="240" w:lineRule="auto"/>
      </w:pPr>
      <w:r>
        <w:separator/>
      </w:r>
    </w:p>
  </w:footnote>
  <w:footnote w:type="continuationSeparator" w:id="0">
    <w:p w14:paraId="68B347C3" w14:textId="77777777" w:rsidR="00635382" w:rsidRDefault="00635382"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1AA49995"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620C6B">
      <w:t xml:space="preserve">       </w:t>
    </w:r>
    <w:r w:rsidR="00E96D30">
      <w:t xml:space="preserve">              </w:t>
    </w:r>
    <w:r w:rsidR="00620C6B">
      <w:t xml:space="preserve"> </w:t>
    </w:r>
    <w:r w:rsidR="00E96D30">
      <w:t>Legal Reform</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F351C"/>
    <w:multiLevelType w:val="multilevel"/>
    <w:tmpl w:val="7C043B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1D1611F"/>
    <w:multiLevelType w:val="multilevel"/>
    <w:tmpl w:val="7D326C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1E31EB9"/>
    <w:multiLevelType w:val="multilevel"/>
    <w:tmpl w:val="B3E4B6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26A51EC"/>
    <w:multiLevelType w:val="multilevel"/>
    <w:tmpl w:val="2A7E6B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3BF547F"/>
    <w:multiLevelType w:val="multilevel"/>
    <w:tmpl w:val="ABEAAD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4F31BD0"/>
    <w:multiLevelType w:val="multilevel"/>
    <w:tmpl w:val="41280D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7184325"/>
    <w:multiLevelType w:val="multilevel"/>
    <w:tmpl w:val="4AA4D8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77E0BE1"/>
    <w:multiLevelType w:val="multilevel"/>
    <w:tmpl w:val="E6362A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79F220F"/>
    <w:multiLevelType w:val="multilevel"/>
    <w:tmpl w:val="99BA1A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7B73B14"/>
    <w:multiLevelType w:val="multilevel"/>
    <w:tmpl w:val="63E011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7C240F7"/>
    <w:multiLevelType w:val="multilevel"/>
    <w:tmpl w:val="0F8010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ED654B1"/>
    <w:multiLevelType w:val="multilevel"/>
    <w:tmpl w:val="949839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FB26156"/>
    <w:multiLevelType w:val="multilevel"/>
    <w:tmpl w:val="D8FCC6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5C265C6"/>
    <w:multiLevelType w:val="multilevel"/>
    <w:tmpl w:val="68B44D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60A2858"/>
    <w:multiLevelType w:val="multilevel"/>
    <w:tmpl w:val="D8BC37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7F138AC"/>
    <w:multiLevelType w:val="multilevel"/>
    <w:tmpl w:val="B614C9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90C1AF3"/>
    <w:multiLevelType w:val="multilevel"/>
    <w:tmpl w:val="37DE89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98412C7"/>
    <w:multiLevelType w:val="multilevel"/>
    <w:tmpl w:val="393079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99B1734"/>
    <w:multiLevelType w:val="multilevel"/>
    <w:tmpl w:val="CA28E8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FF6676F"/>
    <w:multiLevelType w:val="multilevel"/>
    <w:tmpl w:val="8F38C2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386049E"/>
    <w:multiLevelType w:val="multilevel"/>
    <w:tmpl w:val="AA82B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3D27784"/>
    <w:multiLevelType w:val="multilevel"/>
    <w:tmpl w:val="C68C9A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5AD14B9"/>
    <w:multiLevelType w:val="multilevel"/>
    <w:tmpl w:val="73BC4C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81E4423"/>
    <w:multiLevelType w:val="multilevel"/>
    <w:tmpl w:val="8B2488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8661162"/>
    <w:multiLevelType w:val="multilevel"/>
    <w:tmpl w:val="312E0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91E2358"/>
    <w:multiLevelType w:val="multilevel"/>
    <w:tmpl w:val="5C7EE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9571971"/>
    <w:multiLevelType w:val="multilevel"/>
    <w:tmpl w:val="94C266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D5D06F9"/>
    <w:multiLevelType w:val="multilevel"/>
    <w:tmpl w:val="6A1064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2D5D14D5"/>
    <w:multiLevelType w:val="multilevel"/>
    <w:tmpl w:val="C75EF2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2D6E0665"/>
    <w:multiLevelType w:val="multilevel"/>
    <w:tmpl w:val="020255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2F2143F2"/>
    <w:multiLevelType w:val="multilevel"/>
    <w:tmpl w:val="95AC8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30917A30"/>
    <w:multiLevelType w:val="multilevel"/>
    <w:tmpl w:val="CEAA09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14A32C8"/>
    <w:multiLevelType w:val="multilevel"/>
    <w:tmpl w:val="BAA033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321B7817"/>
    <w:multiLevelType w:val="multilevel"/>
    <w:tmpl w:val="A37404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5802FFD"/>
    <w:multiLevelType w:val="multilevel"/>
    <w:tmpl w:val="8E584C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80E3103"/>
    <w:multiLevelType w:val="multilevel"/>
    <w:tmpl w:val="F3CA28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38A00B4D"/>
    <w:multiLevelType w:val="multilevel"/>
    <w:tmpl w:val="684EFC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391234EA"/>
    <w:multiLevelType w:val="multilevel"/>
    <w:tmpl w:val="56BCE4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391773F5"/>
    <w:multiLevelType w:val="multilevel"/>
    <w:tmpl w:val="AD4E23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394E1A83"/>
    <w:multiLevelType w:val="multilevel"/>
    <w:tmpl w:val="7EC4C6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3D0C46FA"/>
    <w:multiLevelType w:val="multilevel"/>
    <w:tmpl w:val="5FF471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3DFA7045"/>
    <w:multiLevelType w:val="multilevel"/>
    <w:tmpl w:val="BC524A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402F7BD4"/>
    <w:multiLevelType w:val="multilevel"/>
    <w:tmpl w:val="6D00FB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445777BB"/>
    <w:multiLevelType w:val="multilevel"/>
    <w:tmpl w:val="497C70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458F4EF2"/>
    <w:multiLevelType w:val="multilevel"/>
    <w:tmpl w:val="D25C96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459B192F"/>
    <w:multiLevelType w:val="multilevel"/>
    <w:tmpl w:val="B32897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466603F1"/>
    <w:multiLevelType w:val="multilevel"/>
    <w:tmpl w:val="E6DC42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8176EBF"/>
    <w:multiLevelType w:val="multilevel"/>
    <w:tmpl w:val="DD861D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4D2A091A"/>
    <w:multiLevelType w:val="multilevel"/>
    <w:tmpl w:val="D7D22D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4D527E3E"/>
    <w:multiLevelType w:val="multilevel"/>
    <w:tmpl w:val="BA365C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4DDC429E"/>
    <w:multiLevelType w:val="multilevel"/>
    <w:tmpl w:val="B328B8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4DDE7BF7"/>
    <w:multiLevelType w:val="multilevel"/>
    <w:tmpl w:val="E7F2C3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E86409D"/>
    <w:multiLevelType w:val="multilevel"/>
    <w:tmpl w:val="152C8C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4F181F97"/>
    <w:multiLevelType w:val="multilevel"/>
    <w:tmpl w:val="4E8A7A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4FCE56D5"/>
    <w:multiLevelType w:val="multilevel"/>
    <w:tmpl w:val="F8AA39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4FE014C5"/>
    <w:multiLevelType w:val="multilevel"/>
    <w:tmpl w:val="E28A6F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514225AD"/>
    <w:multiLevelType w:val="multilevel"/>
    <w:tmpl w:val="3EA23E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52E73D44"/>
    <w:multiLevelType w:val="multilevel"/>
    <w:tmpl w:val="2BFA84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53FD456C"/>
    <w:multiLevelType w:val="multilevel"/>
    <w:tmpl w:val="0F3E03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5CC25975"/>
    <w:multiLevelType w:val="multilevel"/>
    <w:tmpl w:val="49803E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5DE31118"/>
    <w:multiLevelType w:val="multilevel"/>
    <w:tmpl w:val="111A99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618D2174"/>
    <w:multiLevelType w:val="multilevel"/>
    <w:tmpl w:val="5276E1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63667A28"/>
    <w:multiLevelType w:val="multilevel"/>
    <w:tmpl w:val="486CB3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66D708D0"/>
    <w:multiLevelType w:val="multilevel"/>
    <w:tmpl w:val="65DE51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69E668CF"/>
    <w:multiLevelType w:val="multilevel"/>
    <w:tmpl w:val="476C50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6A2A2A1E"/>
    <w:multiLevelType w:val="multilevel"/>
    <w:tmpl w:val="DED2B5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6A8654A1"/>
    <w:multiLevelType w:val="multilevel"/>
    <w:tmpl w:val="C65418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AFA346C"/>
    <w:multiLevelType w:val="multilevel"/>
    <w:tmpl w:val="B4ACA4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6B2E0152"/>
    <w:multiLevelType w:val="multilevel"/>
    <w:tmpl w:val="BFB40F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6B3D6258"/>
    <w:multiLevelType w:val="multilevel"/>
    <w:tmpl w:val="32A08F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6BD33A72"/>
    <w:multiLevelType w:val="multilevel"/>
    <w:tmpl w:val="F0267B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6C442CFE"/>
    <w:multiLevelType w:val="multilevel"/>
    <w:tmpl w:val="7CE4CC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6CE97FA4"/>
    <w:multiLevelType w:val="multilevel"/>
    <w:tmpl w:val="FD5432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72CB1AF9"/>
    <w:multiLevelType w:val="multilevel"/>
    <w:tmpl w:val="F06632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73FB384F"/>
    <w:multiLevelType w:val="multilevel"/>
    <w:tmpl w:val="D2AA40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76D34306"/>
    <w:multiLevelType w:val="multilevel"/>
    <w:tmpl w:val="E17E3F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779E4D78"/>
    <w:multiLevelType w:val="multilevel"/>
    <w:tmpl w:val="614C2C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7B31622D"/>
    <w:multiLevelType w:val="multilevel"/>
    <w:tmpl w:val="289662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9781462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455221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95198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27661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027324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421621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309621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7924938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089897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134265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14726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12919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667648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886311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3381019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094939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856182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096256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21130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0726501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001656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227132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7135178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1685603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197362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61922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023117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0452669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7233525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816525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302046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6131986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206886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342412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452454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3843387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400206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8130575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349653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845148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306729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28246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601168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291199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763175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996244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296128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6917300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78929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153825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3337997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2854395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0133878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32639646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3976688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0018272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423878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8405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4406739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978333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750563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5782027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3504139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57273593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603146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7463056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2578279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052988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1398817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5744327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6996970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09138768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68462201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91362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529748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86833210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456977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6510239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62C25"/>
    <w:rsid w:val="00093C5E"/>
    <w:rsid w:val="000A2CF8"/>
    <w:rsid w:val="000A7851"/>
    <w:rsid w:val="000A7BC6"/>
    <w:rsid w:val="000B2A46"/>
    <w:rsid w:val="000B4D0A"/>
    <w:rsid w:val="000E4349"/>
    <w:rsid w:val="000F5598"/>
    <w:rsid w:val="00111B13"/>
    <w:rsid w:val="00122F28"/>
    <w:rsid w:val="00124A94"/>
    <w:rsid w:val="001256A5"/>
    <w:rsid w:val="001259E9"/>
    <w:rsid w:val="00126470"/>
    <w:rsid w:val="00130CF6"/>
    <w:rsid w:val="00132E91"/>
    <w:rsid w:val="00150626"/>
    <w:rsid w:val="00152C90"/>
    <w:rsid w:val="00153C31"/>
    <w:rsid w:val="001820C4"/>
    <w:rsid w:val="00186989"/>
    <w:rsid w:val="00193E2F"/>
    <w:rsid w:val="001A6DFF"/>
    <w:rsid w:val="001B7B10"/>
    <w:rsid w:val="001C7257"/>
    <w:rsid w:val="001E3BF7"/>
    <w:rsid w:val="001E56A8"/>
    <w:rsid w:val="001E698F"/>
    <w:rsid w:val="001F0BAE"/>
    <w:rsid w:val="001F6E10"/>
    <w:rsid w:val="002277F7"/>
    <w:rsid w:val="0023422F"/>
    <w:rsid w:val="0023504D"/>
    <w:rsid w:val="00235CF7"/>
    <w:rsid w:val="00241F1C"/>
    <w:rsid w:val="00247609"/>
    <w:rsid w:val="00254BDE"/>
    <w:rsid w:val="002B437A"/>
    <w:rsid w:val="002D0DCC"/>
    <w:rsid w:val="002D4986"/>
    <w:rsid w:val="002F0098"/>
    <w:rsid w:val="00313BCE"/>
    <w:rsid w:val="003317C9"/>
    <w:rsid w:val="00356A2A"/>
    <w:rsid w:val="0036043D"/>
    <w:rsid w:val="00363CB8"/>
    <w:rsid w:val="003878C8"/>
    <w:rsid w:val="00391BFD"/>
    <w:rsid w:val="00397456"/>
    <w:rsid w:val="003A344C"/>
    <w:rsid w:val="003A3C1C"/>
    <w:rsid w:val="003A5B47"/>
    <w:rsid w:val="003B5A1F"/>
    <w:rsid w:val="003C2E19"/>
    <w:rsid w:val="003C584B"/>
    <w:rsid w:val="003F7987"/>
    <w:rsid w:val="00404014"/>
    <w:rsid w:val="00412509"/>
    <w:rsid w:val="004222E4"/>
    <w:rsid w:val="00433864"/>
    <w:rsid w:val="00436A21"/>
    <w:rsid w:val="00446682"/>
    <w:rsid w:val="00455A51"/>
    <w:rsid w:val="00457096"/>
    <w:rsid w:val="0046529A"/>
    <w:rsid w:val="00470843"/>
    <w:rsid w:val="004911E6"/>
    <w:rsid w:val="004B79C1"/>
    <w:rsid w:val="004C01CF"/>
    <w:rsid w:val="004C0F20"/>
    <w:rsid w:val="004C7E2C"/>
    <w:rsid w:val="004E15EF"/>
    <w:rsid w:val="004E4C43"/>
    <w:rsid w:val="004E6CAF"/>
    <w:rsid w:val="004F7CF3"/>
    <w:rsid w:val="005042C2"/>
    <w:rsid w:val="00541196"/>
    <w:rsid w:val="00542382"/>
    <w:rsid w:val="00575E67"/>
    <w:rsid w:val="005828EE"/>
    <w:rsid w:val="00590D08"/>
    <w:rsid w:val="00594E24"/>
    <w:rsid w:val="005C1A49"/>
    <w:rsid w:val="005C6C82"/>
    <w:rsid w:val="005C6E26"/>
    <w:rsid w:val="005C7E85"/>
    <w:rsid w:val="005D0822"/>
    <w:rsid w:val="005E47E2"/>
    <w:rsid w:val="005F2793"/>
    <w:rsid w:val="005F5642"/>
    <w:rsid w:val="00603DA9"/>
    <w:rsid w:val="00614F10"/>
    <w:rsid w:val="00620C6B"/>
    <w:rsid w:val="006248A8"/>
    <w:rsid w:val="00635382"/>
    <w:rsid w:val="00654289"/>
    <w:rsid w:val="006548A2"/>
    <w:rsid w:val="00655802"/>
    <w:rsid w:val="00673687"/>
    <w:rsid w:val="00687956"/>
    <w:rsid w:val="006A5026"/>
    <w:rsid w:val="006B1093"/>
    <w:rsid w:val="006B38AD"/>
    <w:rsid w:val="006B6D10"/>
    <w:rsid w:val="006C4035"/>
    <w:rsid w:val="006C564E"/>
    <w:rsid w:val="006C6584"/>
    <w:rsid w:val="006C73C2"/>
    <w:rsid w:val="006D0BFC"/>
    <w:rsid w:val="006D756C"/>
    <w:rsid w:val="006E37B8"/>
    <w:rsid w:val="007014AE"/>
    <w:rsid w:val="00702D77"/>
    <w:rsid w:val="00703AF8"/>
    <w:rsid w:val="007111AA"/>
    <w:rsid w:val="00717908"/>
    <w:rsid w:val="00730B8F"/>
    <w:rsid w:val="00746ACA"/>
    <w:rsid w:val="00750508"/>
    <w:rsid w:val="0075298C"/>
    <w:rsid w:val="007664DD"/>
    <w:rsid w:val="007801FF"/>
    <w:rsid w:val="007B4424"/>
    <w:rsid w:val="007B4DCB"/>
    <w:rsid w:val="007B5328"/>
    <w:rsid w:val="007C19D4"/>
    <w:rsid w:val="007C1F33"/>
    <w:rsid w:val="007D5F6D"/>
    <w:rsid w:val="007D64F8"/>
    <w:rsid w:val="007E3B65"/>
    <w:rsid w:val="0080352A"/>
    <w:rsid w:val="00821C87"/>
    <w:rsid w:val="008251E2"/>
    <w:rsid w:val="0083500F"/>
    <w:rsid w:val="00842999"/>
    <w:rsid w:val="0084629A"/>
    <w:rsid w:val="0085145A"/>
    <w:rsid w:val="008851D8"/>
    <w:rsid w:val="00886A04"/>
    <w:rsid w:val="008905C2"/>
    <w:rsid w:val="00891B2F"/>
    <w:rsid w:val="0089338F"/>
    <w:rsid w:val="008B563A"/>
    <w:rsid w:val="008B607E"/>
    <w:rsid w:val="008B77F8"/>
    <w:rsid w:val="008C35B4"/>
    <w:rsid w:val="008C7680"/>
    <w:rsid w:val="008D6D8B"/>
    <w:rsid w:val="008D7478"/>
    <w:rsid w:val="008E2EC8"/>
    <w:rsid w:val="00901E26"/>
    <w:rsid w:val="00925413"/>
    <w:rsid w:val="00932455"/>
    <w:rsid w:val="009607AB"/>
    <w:rsid w:val="0096081E"/>
    <w:rsid w:val="00971D52"/>
    <w:rsid w:val="009C2B4E"/>
    <w:rsid w:val="009C463A"/>
    <w:rsid w:val="009C641D"/>
    <w:rsid w:val="009E0385"/>
    <w:rsid w:val="009E3384"/>
    <w:rsid w:val="00A00244"/>
    <w:rsid w:val="00A057DF"/>
    <w:rsid w:val="00A06F65"/>
    <w:rsid w:val="00A43142"/>
    <w:rsid w:val="00A46703"/>
    <w:rsid w:val="00A6646D"/>
    <w:rsid w:val="00A8403C"/>
    <w:rsid w:val="00A85E05"/>
    <w:rsid w:val="00A91532"/>
    <w:rsid w:val="00A95475"/>
    <w:rsid w:val="00AB7C84"/>
    <w:rsid w:val="00AC2964"/>
    <w:rsid w:val="00AF2E61"/>
    <w:rsid w:val="00AF384F"/>
    <w:rsid w:val="00B0197C"/>
    <w:rsid w:val="00B028D9"/>
    <w:rsid w:val="00B0444E"/>
    <w:rsid w:val="00B257AB"/>
    <w:rsid w:val="00B3164E"/>
    <w:rsid w:val="00B42ED6"/>
    <w:rsid w:val="00B43F53"/>
    <w:rsid w:val="00B54AFA"/>
    <w:rsid w:val="00B56690"/>
    <w:rsid w:val="00B63167"/>
    <w:rsid w:val="00B647E9"/>
    <w:rsid w:val="00B707E1"/>
    <w:rsid w:val="00B70DAC"/>
    <w:rsid w:val="00B76E38"/>
    <w:rsid w:val="00B96081"/>
    <w:rsid w:val="00BA4727"/>
    <w:rsid w:val="00BA4AB1"/>
    <w:rsid w:val="00BA6DE8"/>
    <w:rsid w:val="00BB7470"/>
    <w:rsid w:val="00BC020E"/>
    <w:rsid w:val="00BC237A"/>
    <w:rsid w:val="00BC659E"/>
    <w:rsid w:val="00BD2EC5"/>
    <w:rsid w:val="00BD3786"/>
    <w:rsid w:val="00BD6973"/>
    <w:rsid w:val="00BE3C70"/>
    <w:rsid w:val="00BF26A0"/>
    <w:rsid w:val="00BF764E"/>
    <w:rsid w:val="00C01201"/>
    <w:rsid w:val="00C03110"/>
    <w:rsid w:val="00C1582C"/>
    <w:rsid w:val="00C5305E"/>
    <w:rsid w:val="00C55F7D"/>
    <w:rsid w:val="00C65F49"/>
    <w:rsid w:val="00C756F7"/>
    <w:rsid w:val="00C75BA9"/>
    <w:rsid w:val="00C9154C"/>
    <w:rsid w:val="00C96C03"/>
    <w:rsid w:val="00C979C0"/>
    <w:rsid w:val="00CA7F28"/>
    <w:rsid w:val="00CB0B16"/>
    <w:rsid w:val="00CC087A"/>
    <w:rsid w:val="00CC2924"/>
    <w:rsid w:val="00CC7614"/>
    <w:rsid w:val="00CE1C5A"/>
    <w:rsid w:val="00D12B41"/>
    <w:rsid w:val="00D22597"/>
    <w:rsid w:val="00D34059"/>
    <w:rsid w:val="00D41EB5"/>
    <w:rsid w:val="00D4416B"/>
    <w:rsid w:val="00D60132"/>
    <w:rsid w:val="00D62FE1"/>
    <w:rsid w:val="00D71933"/>
    <w:rsid w:val="00D77D67"/>
    <w:rsid w:val="00D83603"/>
    <w:rsid w:val="00D91228"/>
    <w:rsid w:val="00DA3AC4"/>
    <w:rsid w:val="00DA3F76"/>
    <w:rsid w:val="00DB42FD"/>
    <w:rsid w:val="00DB7ED0"/>
    <w:rsid w:val="00DD167E"/>
    <w:rsid w:val="00DD2560"/>
    <w:rsid w:val="00DE3F69"/>
    <w:rsid w:val="00DF039D"/>
    <w:rsid w:val="00E01758"/>
    <w:rsid w:val="00E031EF"/>
    <w:rsid w:val="00E07922"/>
    <w:rsid w:val="00E11EE6"/>
    <w:rsid w:val="00E24168"/>
    <w:rsid w:val="00E446B2"/>
    <w:rsid w:val="00E51D94"/>
    <w:rsid w:val="00E71851"/>
    <w:rsid w:val="00E91BF2"/>
    <w:rsid w:val="00E96D30"/>
    <w:rsid w:val="00EA3652"/>
    <w:rsid w:val="00EB0CFF"/>
    <w:rsid w:val="00EB3E2A"/>
    <w:rsid w:val="00ED015A"/>
    <w:rsid w:val="00F07701"/>
    <w:rsid w:val="00F14F33"/>
    <w:rsid w:val="00F21C25"/>
    <w:rsid w:val="00F23448"/>
    <w:rsid w:val="00F32AB1"/>
    <w:rsid w:val="00F3301F"/>
    <w:rsid w:val="00F42F62"/>
    <w:rsid w:val="00F52D61"/>
    <w:rsid w:val="00F55B5B"/>
    <w:rsid w:val="00F62CBB"/>
    <w:rsid w:val="00F73D44"/>
    <w:rsid w:val="00F9284C"/>
    <w:rsid w:val="00F96E83"/>
    <w:rsid w:val="00FA5304"/>
    <w:rsid w:val="00FA5A56"/>
    <w:rsid w:val="00FC430C"/>
    <w:rsid w:val="00FD62D9"/>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6D30"/>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7111AA"/>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6D30"/>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7111AA"/>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673687"/>
    <w:pPr>
      <w:spacing w:after="100"/>
    </w:pPr>
    <w:rPr>
      <w:color w:val="000000" w:themeColor="text1"/>
    </w:r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43F53"/>
    <w:pPr>
      <w:spacing w:after="100"/>
      <w:ind w:left="220"/>
    </w:pPr>
  </w:style>
  <w:style w:type="paragraph" w:customStyle="1" w:styleId="msonormal0">
    <w:name w:val="msonormal"/>
    <w:basedOn w:val="Normal"/>
    <w:uiPriority w:val="99"/>
    <w:semiHidden/>
    <w:rsid w:val="00E96D30"/>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133675">
      <w:bodyDiv w:val="1"/>
      <w:marLeft w:val="0"/>
      <w:marRight w:val="0"/>
      <w:marTop w:val="0"/>
      <w:marBottom w:val="0"/>
      <w:divBdr>
        <w:top w:val="none" w:sz="0" w:space="0" w:color="auto"/>
        <w:left w:val="none" w:sz="0" w:space="0" w:color="auto"/>
        <w:bottom w:val="none" w:sz="0" w:space="0" w:color="auto"/>
        <w:right w:val="none" w:sz="0" w:space="0" w:color="auto"/>
      </w:divBdr>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57</Pages>
  <Words>11806</Words>
  <Characters>67295</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229</cp:revision>
  <cp:lastPrinted>2024-06-24T03:59:00Z</cp:lastPrinted>
  <dcterms:created xsi:type="dcterms:W3CDTF">2024-06-07T06:44:00Z</dcterms:created>
  <dcterms:modified xsi:type="dcterms:W3CDTF">2024-06-24T04:00:00Z</dcterms:modified>
</cp:coreProperties>
</file>