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69706438"/>
      <w:bookmarkStart w:id="5" w:name="_Toc174547663"/>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6F6A8B22" w:rsidR="00DA3AC4" w:rsidRPr="00F33C00" w:rsidRDefault="004C1086"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9706439"/>
      <w:bookmarkStart w:id="7" w:name="_Toc174547664"/>
      <w:r>
        <w:rPr>
          <w:rFonts w:ascii="Abadi" w:eastAsia="Times New Roman" w:hAnsi="Abadi" w:cs="Times New Roman"/>
          <w:b/>
          <w:bCs/>
          <w:kern w:val="0"/>
          <w:sz w:val="80"/>
          <w:szCs w:val="80"/>
          <w14:ligatures w14:val="none"/>
        </w:rPr>
        <w:t>Healthcare</w:t>
      </w:r>
      <w:bookmarkEnd w:id="6"/>
      <w:bookmarkEnd w:id="7"/>
    </w:p>
    <w:p w14:paraId="4A7160F9" w14:textId="788E9E8D"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8" w:name="_Toc168665678"/>
      <w:bookmarkStart w:id="9" w:name="_Toc168677742"/>
      <w:bookmarkStart w:id="10" w:name="_Toc169706440"/>
      <w:bookmarkStart w:id="11" w:name="_Toc174547665"/>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4ECFBA7F">
            <wp:simplePos x="0" y="0"/>
            <wp:positionH relativeFrom="column">
              <wp:posOffset>4541520</wp:posOffset>
            </wp:positionH>
            <wp:positionV relativeFrom="paragraph">
              <wp:posOffset>344805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0"/>
      <w:bookmarkEnd w:id="11"/>
    </w:p>
    <w:p w14:paraId="5FE81C61" w14:textId="1265779E" w:rsidR="00590D08" w:rsidRPr="00FA5304" w:rsidRDefault="00AC5E75">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DA105E0">
            <wp:simplePos x="0" y="0"/>
            <wp:positionH relativeFrom="margin">
              <wp:align>center</wp:align>
            </wp:positionH>
            <wp:positionV relativeFrom="paragraph">
              <wp:posOffset>617855</wp:posOffset>
            </wp:positionV>
            <wp:extent cx="5440680" cy="5440680"/>
            <wp:effectExtent l="0" t="0" r="7620" b="7620"/>
            <wp:wrapThrough wrapText="bothSides">
              <wp:wrapPolygon edited="0">
                <wp:start x="0" y="0"/>
                <wp:lineTo x="0" y="21555"/>
                <wp:lineTo x="21555" y="21555"/>
                <wp:lineTo x="21555"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440680" cy="544068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2"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3" w:name="_Toc168665679"/>
      <w:bookmarkStart w:id="14" w:name="_Toc168677743"/>
      <w:bookmarkStart w:id="15" w:name="_Toc169706441"/>
      <w:bookmarkStart w:id="16" w:name="_Toc174547666"/>
      <w:r w:rsidRPr="00234D93">
        <w:rPr>
          <w:rFonts w:eastAsia="Times New Roman"/>
        </w:rPr>
        <w:t>Leapfrogging Opportunities</w:t>
      </w:r>
      <w:bookmarkEnd w:id="13"/>
      <w:bookmarkEnd w:id="14"/>
      <w:bookmarkEnd w:id="15"/>
      <w:bookmarkEnd w:id="16"/>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69706442"/>
      <w:bookmarkStart w:id="20" w:name="_Toc174547667"/>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7"/>
      <w:bookmarkEnd w:id="18"/>
      <w:bookmarkEnd w:id="19"/>
      <w:bookmarkEnd w:id="20"/>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1" w:name="_Toc168665681"/>
      <w:bookmarkStart w:id="22" w:name="_Toc168677745"/>
      <w:bookmarkStart w:id="23" w:name="_Toc169706443"/>
      <w:bookmarkStart w:id="24" w:name="_Toc174547668"/>
      <w:r>
        <w:rPr>
          <w:rFonts w:eastAsia="Times New Roman"/>
        </w:rPr>
        <w:t>What is Leapfrogging?</w:t>
      </w:r>
      <w:bookmarkEnd w:id="12"/>
      <w:bookmarkEnd w:id="21"/>
      <w:bookmarkEnd w:id="22"/>
      <w:bookmarkEnd w:id="23"/>
      <w:bookmarkEnd w:id="24"/>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777F1B31" w14:textId="77777777" w:rsidR="00CA447E"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137E2557" w14:textId="002C6971" w:rsidR="00CA447E" w:rsidRDefault="00CA447E">
          <w:pPr>
            <w:pStyle w:val="TOC1"/>
            <w:tabs>
              <w:tab w:val="right" w:leader="dot" w:pos="9016"/>
            </w:tabs>
            <w:rPr>
              <w:rFonts w:eastAsiaTheme="minorEastAsia"/>
              <w:noProof/>
              <w:sz w:val="24"/>
              <w:szCs w:val="24"/>
              <w:lang w:eastAsia="en-AE"/>
            </w:rPr>
          </w:pPr>
          <w:hyperlink w:anchor="_Toc174547669" w:history="1">
            <w:r w:rsidRPr="00624850">
              <w:rPr>
                <w:rStyle w:val="Hyperlink"/>
                <w:rFonts w:eastAsia="Times New Roman"/>
                <w:noProof/>
                <w:lang w:eastAsia="en-AE"/>
              </w:rPr>
              <w:t>1. Telemedicine Networks</w:t>
            </w:r>
            <w:r>
              <w:rPr>
                <w:noProof/>
                <w:webHidden/>
              </w:rPr>
              <w:tab/>
            </w:r>
            <w:r>
              <w:rPr>
                <w:noProof/>
                <w:webHidden/>
              </w:rPr>
              <w:fldChar w:fldCharType="begin"/>
            </w:r>
            <w:r>
              <w:rPr>
                <w:noProof/>
                <w:webHidden/>
              </w:rPr>
              <w:instrText xml:space="preserve"> PAGEREF _Toc174547669 \h </w:instrText>
            </w:r>
            <w:r>
              <w:rPr>
                <w:noProof/>
                <w:webHidden/>
              </w:rPr>
            </w:r>
            <w:r>
              <w:rPr>
                <w:noProof/>
                <w:webHidden/>
              </w:rPr>
              <w:fldChar w:fldCharType="separate"/>
            </w:r>
            <w:r w:rsidR="00C60335">
              <w:rPr>
                <w:noProof/>
                <w:webHidden/>
              </w:rPr>
              <w:t>5</w:t>
            </w:r>
            <w:r>
              <w:rPr>
                <w:noProof/>
                <w:webHidden/>
              </w:rPr>
              <w:fldChar w:fldCharType="end"/>
            </w:r>
          </w:hyperlink>
        </w:p>
        <w:p w14:paraId="696B398B" w14:textId="200EB319" w:rsidR="00CA447E" w:rsidRDefault="00CA447E">
          <w:pPr>
            <w:pStyle w:val="TOC1"/>
            <w:tabs>
              <w:tab w:val="right" w:leader="dot" w:pos="9016"/>
            </w:tabs>
            <w:rPr>
              <w:rFonts w:eastAsiaTheme="minorEastAsia"/>
              <w:noProof/>
              <w:sz w:val="24"/>
              <w:szCs w:val="24"/>
              <w:lang w:eastAsia="en-AE"/>
            </w:rPr>
          </w:pPr>
          <w:hyperlink w:anchor="_Toc174547670" w:history="1">
            <w:r w:rsidRPr="00624850">
              <w:rPr>
                <w:rStyle w:val="Hyperlink"/>
                <w:noProof/>
              </w:rPr>
              <w:t>2. Mobile Health Clinics</w:t>
            </w:r>
            <w:r>
              <w:rPr>
                <w:noProof/>
                <w:webHidden/>
              </w:rPr>
              <w:tab/>
            </w:r>
            <w:r>
              <w:rPr>
                <w:noProof/>
                <w:webHidden/>
              </w:rPr>
              <w:fldChar w:fldCharType="begin"/>
            </w:r>
            <w:r>
              <w:rPr>
                <w:noProof/>
                <w:webHidden/>
              </w:rPr>
              <w:instrText xml:space="preserve"> PAGEREF _Toc174547670 \h </w:instrText>
            </w:r>
            <w:r>
              <w:rPr>
                <w:noProof/>
                <w:webHidden/>
              </w:rPr>
            </w:r>
            <w:r>
              <w:rPr>
                <w:noProof/>
                <w:webHidden/>
              </w:rPr>
              <w:fldChar w:fldCharType="separate"/>
            </w:r>
            <w:r w:rsidR="00C60335">
              <w:rPr>
                <w:noProof/>
                <w:webHidden/>
              </w:rPr>
              <w:t>6</w:t>
            </w:r>
            <w:r>
              <w:rPr>
                <w:noProof/>
                <w:webHidden/>
              </w:rPr>
              <w:fldChar w:fldCharType="end"/>
            </w:r>
          </w:hyperlink>
        </w:p>
        <w:p w14:paraId="518B7983" w14:textId="7842805F" w:rsidR="00CA447E" w:rsidRDefault="00CA447E">
          <w:pPr>
            <w:pStyle w:val="TOC1"/>
            <w:tabs>
              <w:tab w:val="right" w:leader="dot" w:pos="9016"/>
            </w:tabs>
            <w:rPr>
              <w:rFonts w:eastAsiaTheme="minorEastAsia"/>
              <w:noProof/>
              <w:sz w:val="24"/>
              <w:szCs w:val="24"/>
              <w:lang w:eastAsia="en-AE"/>
            </w:rPr>
          </w:pPr>
          <w:hyperlink w:anchor="_Toc174547671" w:history="1">
            <w:r w:rsidRPr="00624850">
              <w:rPr>
                <w:rStyle w:val="Hyperlink"/>
                <w:rFonts w:eastAsia="Times New Roman"/>
                <w:noProof/>
                <w:lang w:eastAsia="en-AE"/>
              </w:rPr>
              <w:t>3. Digital Health Records System</w:t>
            </w:r>
            <w:r>
              <w:rPr>
                <w:noProof/>
                <w:webHidden/>
              </w:rPr>
              <w:tab/>
            </w:r>
            <w:r>
              <w:rPr>
                <w:noProof/>
                <w:webHidden/>
              </w:rPr>
              <w:fldChar w:fldCharType="begin"/>
            </w:r>
            <w:r>
              <w:rPr>
                <w:noProof/>
                <w:webHidden/>
              </w:rPr>
              <w:instrText xml:space="preserve"> PAGEREF _Toc174547671 \h </w:instrText>
            </w:r>
            <w:r>
              <w:rPr>
                <w:noProof/>
                <w:webHidden/>
              </w:rPr>
            </w:r>
            <w:r>
              <w:rPr>
                <w:noProof/>
                <w:webHidden/>
              </w:rPr>
              <w:fldChar w:fldCharType="separate"/>
            </w:r>
            <w:r w:rsidR="00C60335">
              <w:rPr>
                <w:noProof/>
                <w:webHidden/>
              </w:rPr>
              <w:t>8</w:t>
            </w:r>
            <w:r>
              <w:rPr>
                <w:noProof/>
                <w:webHidden/>
              </w:rPr>
              <w:fldChar w:fldCharType="end"/>
            </w:r>
          </w:hyperlink>
        </w:p>
        <w:p w14:paraId="6EC185A2" w14:textId="0155A522" w:rsidR="00CA447E" w:rsidRDefault="00CA447E">
          <w:pPr>
            <w:pStyle w:val="TOC1"/>
            <w:tabs>
              <w:tab w:val="right" w:leader="dot" w:pos="9016"/>
            </w:tabs>
            <w:rPr>
              <w:rFonts w:eastAsiaTheme="minorEastAsia"/>
              <w:noProof/>
              <w:sz w:val="24"/>
              <w:szCs w:val="24"/>
              <w:lang w:eastAsia="en-AE"/>
            </w:rPr>
          </w:pPr>
          <w:hyperlink w:anchor="_Toc174547672" w:history="1">
            <w:r w:rsidRPr="00624850">
              <w:rPr>
                <w:rStyle w:val="Hyperlink"/>
                <w:rFonts w:eastAsia="Times New Roman"/>
                <w:noProof/>
                <w:lang w:eastAsia="en-AE"/>
              </w:rPr>
              <w:t>4. Solar-Powered Health Facilities</w:t>
            </w:r>
            <w:r>
              <w:rPr>
                <w:noProof/>
                <w:webHidden/>
              </w:rPr>
              <w:tab/>
            </w:r>
            <w:r>
              <w:rPr>
                <w:noProof/>
                <w:webHidden/>
              </w:rPr>
              <w:fldChar w:fldCharType="begin"/>
            </w:r>
            <w:r>
              <w:rPr>
                <w:noProof/>
                <w:webHidden/>
              </w:rPr>
              <w:instrText xml:space="preserve"> PAGEREF _Toc174547672 \h </w:instrText>
            </w:r>
            <w:r>
              <w:rPr>
                <w:noProof/>
                <w:webHidden/>
              </w:rPr>
            </w:r>
            <w:r>
              <w:rPr>
                <w:noProof/>
                <w:webHidden/>
              </w:rPr>
              <w:fldChar w:fldCharType="separate"/>
            </w:r>
            <w:r w:rsidR="00C60335">
              <w:rPr>
                <w:noProof/>
                <w:webHidden/>
              </w:rPr>
              <w:t>10</w:t>
            </w:r>
            <w:r>
              <w:rPr>
                <w:noProof/>
                <w:webHidden/>
              </w:rPr>
              <w:fldChar w:fldCharType="end"/>
            </w:r>
          </w:hyperlink>
        </w:p>
        <w:p w14:paraId="11307909" w14:textId="740922E3" w:rsidR="00CA447E" w:rsidRDefault="00CA447E">
          <w:pPr>
            <w:pStyle w:val="TOC1"/>
            <w:tabs>
              <w:tab w:val="right" w:leader="dot" w:pos="9016"/>
            </w:tabs>
            <w:rPr>
              <w:rFonts w:eastAsiaTheme="minorEastAsia"/>
              <w:noProof/>
              <w:sz w:val="24"/>
              <w:szCs w:val="24"/>
              <w:lang w:eastAsia="en-AE"/>
            </w:rPr>
          </w:pPr>
          <w:hyperlink w:anchor="_Toc174547673" w:history="1">
            <w:r w:rsidRPr="00624850">
              <w:rPr>
                <w:rStyle w:val="Hyperlink"/>
                <w:rFonts w:eastAsia="Times New Roman"/>
                <w:noProof/>
                <w:lang w:eastAsia="en-AE"/>
              </w:rPr>
              <w:t>5. Mobile Health Applications for Chronic Disease Management</w:t>
            </w:r>
            <w:r>
              <w:rPr>
                <w:noProof/>
                <w:webHidden/>
              </w:rPr>
              <w:tab/>
            </w:r>
            <w:r>
              <w:rPr>
                <w:noProof/>
                <w:webHidden/>
              </w:rPr>
              <w:fldChar w:fldCharType="begin"/>
            </w:r>
            <w:r>
              <w:rPr>
                <w:noProof/>
                <w:webHidden/>
              </w:rPr>
              <w:instrText xml:space="preserve"> PAGEREF _Toc174547673 \h </w:instrText>
            </w:r>
            <w:r>
              <w:rPr>
                <w:noProof/>
                <w:webHidden/>
              </w:rPr>
            </w:r>
            <w:r>
              <w:rPr>
                <w:noProof/>
                <w:webHidden/>
              </w:rPr>
              <w:fldChar w:fldCharType="separate"/>
            </w:r>
            <w:r w:rsidR="00C60335">
              <w:rPr>
                <w:noProof/>
                <w:webHidden/>
              </w:rPr>
              <w:t>12</w:t>
            </w:r>
            <w:r>
              <w:rPr>
                <w:noProof/>
                <w:webHidden/>
              </w:rPr>
              <w:fldChar w:fldCharType="end"/>
            </w:r>
          </w:hyperlink>
        </w:p>
        <w:p w14:paraId="0BA01861" w14:textId="2D4C558B" w:rsidR="00CA447E" w:rsidRDefault="00CA447E">
          <w:pPr>
            <w:pStyle w:val="TOC1"/>
            <w:tabs>
              <w:tab w:val="right" w:leader="dot" w:pos="9016"/>
            </w:tabs>
            <w:rPr>
              <w:rFonts w:eastAsiaTheme="minorEastAsia"/>
              <w:noProof/>
              <w:sz w:val="24"/>
              <w:szCs w:val="24"/>
              <w:lang w:eastAsia="en-AE"/>
            </w:rPr>
          </w:pPr>
          <w:hyperlink w:anchor="_Toc174547674" w:history="1">
            <w:r w:rsidRPr="00624850">
              <w:rPr>
                <w:rStyle w:val="Hyperlink"/>
                <w:rFonts w:eastAsia="Times New Roman"/>
                <w:noProof/>
                <w:lang w:eastAsia="en-AE"/>
              </w:rPr>
              <w:t>6. Community Health Worker (CHW) Programs with Digital Support</w:t>
            </w:r>
            <w:r>
              <w:rPr>
                <w:noProof/>
                <w:webHidden/>
              </w:rPr>
              <w:tab/>
            </w:r>
            <w:r>
              <w:rPr>
                <w:noProof/>
                <w:webHidden/>
              </w:rPr>
              <w:fldChar w:fldCharType="begin"/>
            </w:r>
            <w:r>
              <w:rPr>
                <w:noProof/>
                <w:webHidden/>
              </w:rPr>
              <w:instrText xml:space="preserve"> PAGEREF _Toc174547674 \h </w:instrText>
            </w:r>
            <w:r>
              <w:rPr>
                <w:noProof/>
                <w:webHidden/>
              </w:rPr>
            </w:r>
            <w:r>
              <w:rPr>
                <w:noProof/>
                <w:webHidden/>
              </w:rPr>
              <w:fldChar w:fldCharType="separate"/>
            </w:r>
            <w:r w:rsidR="00C60335">
              <w:rPr>
                <w:noProof/>
                <w:webHidden/>
              </w:rPr>
              <w:t>13</w:t>
            </w:r>
            <w:r>
              <w:rPr>
                <w:noProof/>
                <w:webHidden/>
              </w:rPr>
              <w:fldChar w:fldCharType="end"/>
            </w:r>
          </w:hyperlink>
        </w:p>
        <w:p w14:paraId="17D3E701" w14:textId="4875BA7B" w:rsidR="00CA447E" w:rsidRDefault="00CA447E">
          <w:pPr>
            <w:pStyle w:val="TOC1"/>
            <w:tabs>
              <w:tab w:val="right" w:leader="dot" w:pos="9016"/>
            </w:tabs>
            <w:rPr>
              <w:rFonts w:eastAsiaTheme="minorEastAsia"/>
              <w:noProof/>
              <w:sz w:val="24"/>
              <w:szCs w:val="24"/>
              <w:lang w:eastAsia="en-AE"/>
            </w:rPr>
          </w:pPr>
          <w:hyperlink w:anchor="_Toc174547675" w:history="1">
            <w:r w:rsidRPr="00624850">
              <w:rPr>
                <w:rStyle w:val="Hyperlink"/>
                <w:rFonts w:eastAsia="Times New Roman"/>
                <w:noProof/>
                <w:lang w:eastAsia="en-AE"/>
              </w:rPr>
              <w:t>7. E-Learning Platforms for Healthcare Education</w:t>
            </w:r>
            <w:r>
              <w:rPr>
                <w:noProof/>
                <w:webHidden/>
              </w:rPr>
              <w:tab/>
            </w:r>
            <w:r>
              <w:rPr>
                <w:noProof/>
                <w:webHidden/>
              </w:rPr>
              <w:fldChar w:fldCharType="begin"/>
            </w:r>
            <w:r>
              <w:rPr>
                <w:noProof/>
                <w:webHidden/>
              </w:rPr>
              <w:instrText xml:space="preserve"> PAGEREF _Toc174547675 \h </w:instrText>
            </w:r>
            <w:r>
              <w:rPr>
                <w:noProof/>
                <w:webHidden/>
              </w:rPr>
            </w:r>
            <w:r>
              <w:rPr>
                <w:noProof/>
                <w:webHidden/>
              </w:rPr>
              <w:fldChar w:fldCharType="separate"/>
            </w:r>
            <w:r w:rsidR="00C60335">
              <w:rPr>
                <w:noProof/>
                <w:webHidden/>
              </w:rPr>
              <w:t>15</w:t>
            </w:r>
            <w:r>
              <w:rPr>
                <w:noProof/>
                <w:webHidden/>
              </w:rPr>
              <w:fldChar w:fldCharType="end"/>
            </w:r>
          </w:hyperlink>
        </w:p>
        <w:p w14:paraId="3751D9D2" w14:textId="2EE0B900" w:rsidR="00CA447E" w:rsidRDefault="00CA447E">
          <w:pPr>
            <w:pStyle w:val="TOC1"/>
            <w:tabs>
              <w:tab w:val="right" w:leader="dot" w:pos="9016"/>
            </w:tabs>
            <w:rPr>
              <w:rFonts w:eastAsiaTheme="minorEastAsia"/>
              <w:noProof/>
              <w:sz w:val="24"/>
              <w:szCs w:val="24"/>
              <w:lang w:eastAsia="en-AE"/>
            </w:rPr>
          </w:pPr>
          <w:hyperlink w:anchor="_Toc174547676" w:history="1">
            <w:r w:rsidRPr="00624850">
              <w:rPr>
                <w:rStyle w:val="Hyperlink"/>
                <w:rFonts w:eastAsia="Times New Roman"/>
                <w:noProof/>
                <w:lang w:eastAsia="en-AE"/>
              </w:rPr>
              <w:t>8. Remote Patient Monitoring Systems</w:t>
            </w:r>
            <w:r>
              <w:rPr>
                <w:noProof/>
                <w:webHidden/>
              </w:rPr>
              <w:tab/>
            </w:r>
            <w:r>
              <w:rPr>
                <w:noProof/>
                <w:webHidden/>
              </w:rPr>
              <w:fldChar w:fldCharType="begin"/>
            </w:r>
            <w:r>
              <w:rPr>
                <w:noProof/>
                <w:webHidden/>
              </w:rPr>
              <w:instrText xml:space="preserve"> PAGEREF _Toc174547676 \h </w:instrText>
            </w:r>
            <w:r>
              <w:rPr>
                <w:noProof/>
                <w:webHidden/>
              </w:rPr>
            </w:r>
            <w:r>
              <w:rPr>
                <w:noProof/>
                <w:webHidden/>
              </w:rPr>
              <w:fldChar w:fldCharType="separate"/>
            </w:r>
            <w:r w:rsidR="00C60335">
              <w:rPr>
                <w:noProof/>
                <w:webHidden/>
              </w:rPr>
              <w:t>17</w:t>
            </w:r>
            <w:r>
              <w:rPr>
                <w:noProof/>
                <w:webHidden/>
              </w:rPr>
              <w:fldChar w:fldCharType="end"/>
            </w:r>
          </w:hyperlink>
        </w:p>
        <w:p w14:paraId="5A1E1991" w14:textId="12599F35" w:rsidR="00CA447E" w:rsidRDefault="00CA447E">
          <w:pPr>
            <w:pStyle w:val="TOC1"/>
            <w:tabs>
              <w:tab w:val="right" w:leader="dot" w:pos="9016"/>
            </w:tabs>
            <w:rPr>
              <w:rFonts w:eastAsiaTheme="minorEastAsia"/>
              <w:noProof/>
              <w:sz w:val="24"/>
              <w:szCs w:val="24"/>
              <w:lang w:eastAsia="en-AE"/>
            </w:rPr>
          </w:pPr>
          <w:hyperlink w:anchor="_Toc174547677" w:history="1">
            <w:r w:rsidRPr="00624850">
              <w:rPr>
                <w:rStyle w:val="Hyperlink"/>
                <w:rFonts w:eastAsia="Times New Roman"/>
                <w:noProof/>
                <w:lang w:eastAsia="en-AE"/>
              </w:rPr>
              <w:t>9. Health Information Exchange (HIE) System</w:t>
            </w:r>
            <w:r>
              <w:rPr>
                <w:noProof/>
                <w:webHidden/>
              </w:rPr>
              <w:tab/>
            </w:r>
            <w:r>
              <w:rPr>
                <w:noProof/>
                <w:webHidden/>
              </w:rPr>
              <w:fldChar w:fldCharType="begin"/>
            </w:r>
            <w:r>
              <w:rPr>
                <w:noProof/>
                <w:webHidden/>
              </w:rPr>
              <w:instrText xml:space="preserve"> PAGEREF _Toc174547677 \h </w:instrText>
            </w:r>
            <w:r>
              <w:rPr>
                <w:noProof/>
                <w:webHidden/>
              </w:rPr>
            </w:r>
            <w:r>
              <w:rPr>
                <w:noProof/>
                <w:webHidden/>
              </w:rPr>
              <w:fldChar w:fldCharType="separate"/>
            </w:r>
            <w:r w:rsidR="00C60335">
              <w:rPr>
                <w:noProof/>
                <w:webHidden/>
              </w:rPr>
              <w:t>19</w:t>
            </w:r>
            <w:r>
              <w:rPr>
                <w:noProof/>
                <w:webHidden/>
              </w:rPr>
              <w:fldChar w:fldCharType="end"/>
            </w:r>
          </w:hyperlink>
        </w:p>
        <w:p w14:paraId="4FC7A611" w14:textId="364B3C66" w:rsidR="00CA447E" w:rsidRDefault="00CA447E">
          <w:pPr>
            <w:pStyle w:val="TOC1"/>
            <w:tabs>
              <w:tab w:val="right" w:leader="dot" w:pos="9016"/>
            </w:tabs>
            <w:rPr>
              <w:rFonts w:eastAsiaTheme="minorEastAsia"/>
              <w:noProof/>
              <w:sz w:val="24"/>
              <w:szCs w:val="24"/>
              <w:lang w:eastAsia="en-AE"/>
            </w:rPr>
          </w:pPr>
          <w:hyperlink w:anchor="_Toc174547678" w:history="1">
            <w:r w:rsidRPr="00624850">
              <w:rPr>
                <w:rStyle w:val="Hyperlink"/>
                <w:rFonts w:eastAsia="Times New Roman"/>
                <w:noProof/>
                <w:lang w:eastAsia="en-AE"/>
              </w:rPr>
              <w:t>10. Integrated Maternal and Child Health (MCH) Services</w:t>
            </w:r>
            <w:r>
              <w:rPr>
                <w:noProof/>
                <w:webHidden/>
              </w:rPr>
              <w:tab/>
            </w:r>
            <w:r>
              <w:rPr>
                <w:noProof/>
                <w:webHidden/>
              </w:rPr>
              <w:fldChar w:fldCharType="begin"/>
            </w:r>
            <w:r>
              <w:rPr>
                <w:noProof/>
                <w:webHidden/>
              </w:rPr>
              <w:instrText xml:space="preserve"> PAGEREF _Toc174547678 \h </w:instrText>
            </w:r>
            <w:r>
              <w:rPr>
                <w:noProof/>
                <w:webHidden/>
              </w:rPr>
            </w:r>
            <w:r>
              <w:rPr>
                <w:noProof/>
                <w:webHidden/>
              </w:rPr>
              <w:fldChar w:fldCharType="separate"/>
            </w:r>
            <w:r w:rsidR="00C60335">
              <w:rPr>
                <w:noProof/>
                <w:webHidden/>
              </w:rPr>
              <w:t>22</w:t>
            </w:r>
            <w:r>
              <w:rPr>
                <w:noProof/>
                <w:webHidden/>
              </w:rPr>
              <w:fldChar w:fldCharType="end"/>
            </w:r>
          </w:hyperlink>
        </w:p>
        <w:p w14:paraId="393AC493" w14:textId="10DA63FD" w:rsidR="00CA447E" w:rsidRDefault="00CA447E">
          <w:pPr>
            <w:pStyle w:val="TOC1"/>
            <w:tabs>
              <w:tab w:val="right" w:leader="dot" w:pos="9016"/>
            </w:tabs>
            <w:rPr>
              <w:rFonts w:eastAsiaTheme="minorEastAsia"/>
              <w:noProof/>
              <w:sz w:val="24"/>
              <w:szCs w:val="24"/>
              <w:lang w:eastAsia="en-AE"/>
            </w:rPr>
          </w:pPr>
          <w:hyperlink w:anchor="_Toc174547679" w:history="1">
            <w:r w:rsidRPr="00624850">
              <w:rPr>
                <w:rStyle w:val="Hyperlink"/>
                <w:rFonts w:eastAsia="Times New Roman"/>
                <w:noProof/>
                <w:lang w:eastAsia="en-AE"/>
              </w:rPr>
              <w:t>11. Virtual Mental Health Services</w:t>
            </w:r>
            <w:r>
              <w:rPr>
                <w:noProof/>
                <w:webHidden/>
              </w:rPr>
              <w:tab/>
            </w:r>
            <w:r>
              <w:rPr>
                <w:noProof/>
                <w:webHidden/>
              </w:rPr>
              <w:fldChar w:fldCharType="begin"/>
            </w:r>
            <w:r>
              <w:rPr>
                <w:noProof/>
                <w:webHidden/>
              </w:rPr>
              <w:instrText xml:space="preserve"> PAGEREF _Toc174547679 \h </w:instrText>
            </w:r>
            <w:r>
              <w:rPr>
                <w:noProof/>
                <w:webHidden/>
              </w:rPr>
            </w:r>
            <w:r>
              <w:rPr>
                <w:noProof/>
                <w:webHidden/>
              </w:rPr>
              <w:fldChar w:fldCharType="separate"/>
            </w:r>
            <w:r w:rsidR="00C60335">
              <w:rPr>
                <w:noProof/>
                <w:webHidden/>
              </w:rPr>
              <w:t>23</w:t>
            </w:r>
            <w:r>
              <w:rPr>
                <w:noProof/>
                <w:webHidden/>
              </w:rPr>
              <w:fldChar w:fldCharType="end"/>
            </w:r>
          </w:hyperlink>
        </w:p>
        <w:p w14:paraId="1E94128C" w14:textId="54A8DCA2" w:rsidR="00CA447E" w:rsidRDefault="00CA447E">
          <w:pPr>
            <w:pStyle w:val="TOC1"/>
            <w:tabs>
              <w:tab w:val="right" w:leader="dot" w:pos="9016"/>
            </w:tabs>
            <w:rPr>
              <w:rFonts w:eastAsiaTheme="minorEastAsia"/>
              <w:noProof/>
              <w:sz w:val="24"/>
              <w:szCs w:val="24"/>
              <w:lang w:eastAsia="en-AE"/>
            </w:rPr>
          </w:pPr>
          <w:hyperlink w:anchor="_Toc174547680" w:history="1">
            <w:r w:rsidRPr="00624850">
              <w:rPr>
                <w:rStyle w:val="Hyperlink"/>
                <w:rFonts w:eastAsia="Times New Roman"/>
                <w:noProof/>
                <w:lang w:eastAsia="en-AE"/>
              </w:rPr>
              <w:t>12. Mobile Vaccination Units</w:t>
            </w:r>
            <w:r>
              <w:rPr>
                <w:noProof/>
                <w:webHidden/>
              </w:rPr>
              <w:tab/>
            </w:r>
            <w:r>
              <w:rPr>
                <w:noProof/>
                <w:webHidden/>
              </w:rPr>
              <w:fldChar w:fldCharType="begin"/>
            </w:r>
            <w:r>
              <w:rPr>
                <w:noProof/>
                <w:webHidden/>
              </w:rPr>
              <w:instrText xml:space="preserve"> PAGEREF _Toc174547680 \h </w:instrText>
            </w:r>
            <w:r>
              <w:rPr>
                <w:noProof/>
                <w:webHidden/>
              </w:rPr>
            </w:r>
            <w:r>
              <w:rPr>
                <w:noProof/>
                <w:webHidden/>
              </w:rPr>
              <w:fldChar w:fldCharType="separate"/>
            </w:r>
            <w:r w:rsidR="00C60335">
              <w:rPr>
                <w:noProof/>
                <w:webHidden/>
              </w:rPr>
              <w:t>25</w:t>
            </w:r>
            <w:r>
              <w:rPr>
                <w:noProof/>
                <w:webHidden/>
              </w:rPr>
              <w:fldChar w:fldCharType="end"/>
            </w:r>
          </w:hyperlink>
        </w:p>
        <w:p w14:paraId="319841DA" w14:textId="446CD10E" w:rsidR="00CA447E" w:rsidRDefault="00CA447E">
          <w:pPr>
            <w:pStyle w:val="TOC1"/>
            <w:tabs>
              <w:tab w:val="right" w:leader="dot" w:pos="9016"/>
            </w:tabs>
            <w:rPr>
              <w:rFonts w:eastAsiaTheme="minorEastAsia"/>
              <w:noProof/>
              <w:sz w:val="24"/>
              <w:szCs w:val="24"/>
              <w:lang w:eastAsia="en-AE"/>
            </w:rPr>
          </w:pPr>
          <w:hyperlink w:anchor="_Toc174547681" w:history="1">
            <w:r w:rsidRPr="00624850">
              <w:rPr>
                <w:rStyle w:val="Hyperlink"/>
                <w:rFonts w:eastAsia="Times New Roman"/>
                <w:noProof/>
                <w:lang w:eastAsia="en-AE"/>
              </w:rPr>
              <w:t>13. Telepharmacy Services</w:t>
            </w:r>
            <w:r>
              <w:rPr>
                <w:noProof/>
                <w:webHidden/>
              </w:rPr>
              <w:tab/>
            </w:r>
            <w:r>
              <w:rPr>
                <w:noProof/>
                <w:webHidden/>
              </w:rPr>
              <w:fldChar w:fldCharType="begin"/>
            </w:r>
            <w:r>
              <w:rPr>
                <w:noProof/>
                <w:webHidden/>
              </w:rPr>
              <w:instrText xml:space="preserve"> PAGEREF _Toc174547681 \h </w:instrText>
            </w:r>
            <w:r>
              <w:rPr>
                <w:noProof/>
                <w:webHidden/>
              </w:rPr>
            </w:r>
            <w:r>
              <w:rPr>
                <w:noProof/>
                <w:webHidden/>
              </w:rPr>
              <w:fldChar w:fldCharType="separate"/>
            </w:r>
            <w:r w:rsidR="00C60335">
              <w:rPr>
                <w:noProof/>
                <w:webHidden/>
              </w:rPr>
              <w:t>27</w:t>
            </w:r>
            <w:r>
              <w:rPr>
                <w:noProof/>
                <w:webHidden/>
              </w:rPr>
              <w:fldChar w:fldCharType="end"/>
            </w:r>
          </w:hyperlink>
        </w:p>
        <w:p w14:paraId="39231C7E" w14:textId="263059CE" w:rsidR="00CA447E" w:rsidRDefault="00CA447E">
          <w:pPr>
            <w:pStyle w:val="TOC1"/>
            <w:tabs>
              <w:tab w:val="right" w:leader="dot" w:pos="9016"/>
            </w:tabs>
            <w:rPr>
              <w:rFonts w:eastAsiaTheme="minorEastAsia"/>
              <w:noProof/>
              <w:sz w:val="24"/>
              <w:szCs w:val="24"/>
              <w:lang w:eastAsia="en-AE"/>
            </w:rPr>
          </w:pPr>
          <w:hyperlink w:anchor="_Toc174547682" w:history="1">
            <w:r w:rsidRPr="00624850">
              <w:rPr>
                <w:rStyle w:val="Hyperlink"/>
                <w:rFonts w:eastAsia="Times New Roman"/>
                <w:noProof/>
                <w:lang w:eastAsia="en-AE"/>
              </w:rPr>
              <w:t>14. Digital Health Literacy Programs</w:t>
            </w:r>
            <w:r>
              <w:rPr>
                <w:noProof/>
                <w:webHidden/>
              </w:rPr>
              <w:tab/>
            </w:r>
            <w:r>
              <w:rPr>
                <w:noProof/>
                <w:webHidden/>
              </w:rPr>
              <w:fldChar w:fldCharType="begin"/>
            </w:r>
            <w:r>
              <w:rPr>
                <w:noProof/>
                <w:webHidden/>
              </w:rPr>
              <w:instrText xml:space="preserve"> PAGEREF _Toc174547682 \h </w:instrText>
            </w:r>
            <w:r>
              <w:rPr>
                <w:noProof/>
                <w:webHidden/>
              </w:rPr>
            </w:r>
            <w:r>
              <w:rPr>
                <w:noProof/>
                <w:webHidden/>
              </w:rPr>
              <w:fldChar w:fldCharType="separate"/>
            </w:r>
            <w:r w:rsidR="00C60335">
              <w:rPr>
                <w:noProof/>
                <w:webHidden/>
              </w:rPr>
              <w:t>29</w:t>
            </w:r>
            <w:r>
              <w:rPr>
                <w:noProof/>
                <w:webHidden/>
              </w:rPr>
              <w:fldChar w:fldCharType="end"/>
            </w:r>
          </w:hyperlink>
        </w:p>
        <w:p w14:paraId="1308CE84" w14:textId="0B23419C" w:rsidR="00CA447E" w:rsidRDefault="00CA447E">
          <w:pPr>
            <w:pStyle w:val="TOC1"/>
            <w:tabs>
              <w:tab w:val="right" w:leader="dot" w:pos="9016"/>
            </w:tabs>
            <w:rPr>
              <w:rFonts w:eastAsiaTheme="minorEastAsia"/>
              <w:noProof/>
              <w:sz w:val="24"/>
              <w:szCs w:val="24"/>
              <w:lang w:eastAsia="en-AE"/>
            </w:rPr>
          </w:pPr>
          <w:hyperlink w:anchor="_Toc174547683" w:history="1">
            <w:r w:rsidRPr="00624850">
              <w:rPr>
                <w:rStyle w:val="Hyperlink"/>
                <w:rFonts w:eastAsia="Times New Roman"/>
                <w:noProof/>
                <w:lang w:eastAsia="en-AE"/>
              </w:rPr>
              <w:t>15. Advanced Emergency Response System</w:t>
            </w:r>
            <w:r>
              <w:rPr>
                <w:noProof/>
                <w:webHidden/>
              </w:rPr>
              <w:tab/>
            </w:r>
            <w:r>
              <w:rPr>
                <w:noProof/>
                <w:webHidden/>
              </w:rPr>
              <w:fldChar w:fldCharType="begin"/>
            </w:r>
            <w:r>
              <w:rPr>
                <w:noProof/>
                <w:webHidden/>
              </w:rPr>
              <w:instrText xml:space="preserve"> PAGEREF _Toc174547683 \h </w:instrText>
            </w:r>
            <w:r>
              <w:rPr>
                <w:noProof/>
                <w:webHidden/>
              </w:rPr>
            </w:r>
            <w:r>
              <w:rPr>
                <w:noProof/>
                <w:webHidden/>
              </w:rPr>
              <w:fldChar w:fldCharType="separate"/>
            </w:r>
            <w:r w:rsidR="00C60335">
              <w:rPr>
                <w:noProof/>
                <w:webHidden/>
              </w:rPr>
              <w:t>30</w:t>
            </w:r>
            <w:r>
              <w:rPr>
                <w:noProof/>
                <w:webHidden/>
              </w:rPr>
              <w:fldChar w:fldCharType="end"/>
            </w:r>
          </w:hyperlink>
        </w:p>
        <w:p w14:paraId="53E74F08" w14:textId="18ED382A" w:rsidR="00CA447E" w:rsidRDefault="00CA447E">
          <w:pPr>
            <w:pStyle w:val="TOC1"/>
            <w:tabs>
              <w:tab w:val="right" w:leader="dot" w:pos="9016"/>
            </w:tabs>
            <w:rPr>
              <w:rFonts w:eastAsiaTheme="minorEastAsia"/>
              <w:noProof/>
              <w:sz w:val="24"/>
              <w:szCs w:val="24"/>
              <w:lang w:eastAsia="en-AE"/>
            </w:rPr>
          </w:pPr>
          <w:hyperlink w:anchor="_Toc174547684" w:history="1">
            <w:r w:rsidRPr="00624850">
              <w:rPr>
                <w:rStyle w:val="Hyperlink"/>
                <w:rFonts w:eastAsia="Times New Roman"/>
                <w:noProof/>
                <w:lang w:eastAsia="en-AE"/>
              </w:rPr>
              <w:t>16. Mobile Diagnostic Laboratories</w:t>
            </w:r>
            <w:r>
              <w:rPr>
                <w:noProof/>
                <w:webHidden/>
              </w:rPr>
              <w:tab/>
            </w:r>
            <w:r>
              <w:rPr>
                <w:noProof/>
                <w:webHidden/>
              </w:rPr>
              <w:fldChar w:fldCharType="begin"/>
            </w:r>
            <w:r>
              <w:rPr>
                <w:noProof/>
                <w:webHidden/>
              </w:rPr>
              <w:instrText xml:space="preserve"> PAGEREF _Toc174547684 \h </w:instrText>
            </w:r>
            <w:r>
              <w:rPr>
                <w:noProof/>
                <w:webHidden/>
              </w:rPr>
            </w:r>
            <w:r>
              <w:rPr>
                <w:noProof/>
                <w:webHidden/>
              </w:rPr>
              <w:fldChar w:fldCharType="separate"/>
            </w:r>
            <w:r w:rsidR="00C60335">
              <w:rPr>
                <w:noProof/>
                <w:webHidden/>
              </w:rPr>
              <w:t>32</w:t>
            </w:r>
            <w:r>
              <w:rPr>
                <w:noProof/>
                <w:webHidden/>
              </w:rPr>
              <w:fldChar w:fldCharType="end"/>
            </w:r>
          </w:hyperlink>
        </w:p>
        <w:p w14:paraId="6BCFBEC5" w14:textId="43EB4776" w:rsidR="00CA447E" w:rsidRDefault="00CA447E">
          <w:pPr>
            <w:pStyle w:val="TOC1"/>
            <w:tabs>
              <w:tab w:val="right" w:leader="dot" w:pos="9016"/>
            </w:tabs>
            <w:rPr>
              <w:rFonts w:eastAsiaTheme="minorEastAsia"/>
              <w:noProof/>
              <w:sz w:val="24"/>
              <w:szCs w:val="24"/>
              <w:lang w:eastAsia="en-AE"/>
            </w:rPr>
          </w:pPr>
          <w:hyperlink w:anchor="_Toc174547685" w:history="1">
            <w:r w:rsidRPr="00624850">
              <w:rPr>
                <w:rStyle w:val="Hyperlink"/>
                <w:rFonts w:eastAsia="Times New Roman"/>
                <w:noProof/>
                <w:lang w:eastAsia="en-AE"/>
              </w:rPr>
              <w:t>17. Smart Water Management for Health</w:t>
            </w:r>
            <w:r>
              <w:rPr>
                <w:noProof/>
                <w:webHidden/>
              </w:rPr>
              <w:tab/>
            </w:r>
            <w:r>
              <w:rPr>
                <w:noProof/>
                <w:webHidden/>
              </w:rPr>
              <w:fldChar w:fldCharType="begin"/>
            </w:r>
            <w:r>
              <w:rPr>
                <w:noProof/>
                <w:webHidden/>
              </w:rPr>
              <w:instrText xml:space="preserve"> PAGEREF _Toc174547685 \h </w:instrText>
            </w:r>
            <w:r>
              <w:rPr>
                <w:noProof/>
                <w:webHidden/>
              </w:rPr>
            </w:r>
            <w:r>
              <w:rPr>
                <w:noProof/>
                <w:webHidden/>
              </w:rPr>
              <w:fldChar w:fldCharType="separate"/>
            </w:r>
            <w:r w:rsidR="00C60335">
              <w:rPr>
                <w:noProof/>
                <w:webHidden/>
              </w:rPr>
              <w:t>35</w:t>
            </w:r>
            <w:r>
              <w:rPr>
                <w:noProof/>
                <w:webHidden/>
              </w:rPr>
              <w:fldChar w:fldCharType="end"/>
            </w:r>
          </w:hyperlink>
        </w:p>
        <w:p w14:paraId="1BD675BE" w14:textId="7FBCFF97" w:rsidR="00CA447E" w:rsidRDefault="00CA447E">
          <w:pPr>
            <w:pStyle w:val="TOC1"/>
            <w:tabs>
              <w:tab w:val="right" w:leader="dot" w:pos="9016"/>
            </w:tabs>
            <w:rPr>
              <w:rFonts w:eastAsiaTheme="minorEastAsia"/>
              <w:noProof/>
              <w:sz w:val="24"/>
              <w:szCs w:val="24"/>
              <w:lang w:eastAsia="en-AE"/>
            </w:rPr>
          </w:pPr>
          <w:hyperlink w:anchor="_Toc174547686" w:history="1">
            <w:r w:rsidRPr="00624850">
              <w:rPr>
                <w:rStyle w:val="Hyperlink"/>
                <w:rFonts w:eastAsia="Times New Roman"/>
                <w:noProof/>
                <w:lang w:eastAsia="en-AE"/>
              </w:rPr>
              <w:t>18. Renewable Energy-Powered Health Facilities</w:t>
            </w:r>
            <w:r>
              <w:rPr>
                <w:noProof/>
                <w:webHidden/>
              </w:rPr>
              <w:tab/>
            </w:r>
            <w:r>
              <w:rPr>
                <w:noProof/>
                <w:webHidden/>
              </w:rPr>
              <w:fldChar w:fldCharType="begin"/>
            </w:r>
            <w:r>
              <w:rPr>
                <w:noProof/>
                <w:webHidden/>
              </w:rPr>
              <w:instrText xml:space="preserve"> PAGEREF _Toc174547686 \h </w:instrText>
            </w:r>
            <w:r>
              <w:rPr>
                <w:noProof/>
                <w:webHidden/>
              </w:rPr>
            </w:r>
            <w:r>
              <w:rPr>
                <w:noProof/>
                <w:webHidden/>
              </w:rPr>
              <w:fldChar w:fldCharType="separate"/>
            </w:r>
            <w:r w:rsidR="00C60335">
              <w:rPr>
                <w:noProof/>
                <w:webHidden/>
              </w:rPr>
              <w:t>36</w:t>
            </w:r>
            <w:r>
              <w:rPr>
                <w:noProof/>
                <w:webHidden/>
              </w:rPr>
              <w:fldChar w:fldCharType="end"/>
            </w:r>
          </w:hyperlink>
        </w:p>
        <w:p w14:paraId="0D6FBC57" w14:textId="57A46D24" w:rsidR="00CA447E" w:rsidRDefault="00CA447E">
          <w:pPr>
            <w:pStyle w:val="TOC1"/>
            <w:tabs>
              <w:tab w:val="right" w:leader="dot" w:pos="9016"/>
            </w:tabs>
            <w:rPr>
              <w:rFonts w:eastAsiaTheme="minorEastAsia"/>
              <w:noProof/>
              <w:sz w:val="24"/>
              <w:szCs w:val="24"/>
              <w:lang w:eastAsia="en-AE"/>
            </w:rPr>
          </w:pPr>
          <w:hyperlink w:anchor="_Toc174547687" w:history="1">
            <w:r w:rsidRPr="00624850">
              <w:rPr>
                <w:rStyle w:val="Hyperlink"/>
                <w:rFonts w:eastAsia="Times New Roman"/>
                <w:noProof/>
                <w:lang w:eastAsia="en-AE"/>
              </w:rPr>
              <w:t>19. Digital Public Health Surveillance System</w:t>
            </w:r>
            <w:r>
              <w:rPr>
                <w:noProof/>
                <w:webHidden/>
              </w:rPr>
              <w:tab/>
            </w:r>
            <w:r>
              <w:rPr>
                <w:noProof/>
                <w:webHidden/>
              </w:rPr>
              <w:fldChar w:fldCharType="begin"/>
            </w:r>
            <w:r>
              <w:rPr>
                <w:noProof/>
                <w:webHidden/>
              </w:rPr>
              <w:instrText xml:space="preserve"> PAGEREF _Toc174547687 \h </w:instrText>
            </w:r>
            <w:r>
              <w:rPr>
                <w:noProof/>
                <w:webHidden/>
              </w:rPr>
            </w:r>
            <w:r>
              <w:rPr>
                <w:noProof/>
                <w:webHidden/>
              </w:rPr>
              <w:fldChar w:fldCharType="separate"/>
            </w:r>
            <w:r w:rsidR="00C60335">
              <w:rPr>
                <w:noProof/>
                <w:webHidden/>
              </w:rPr>
              <w:t>38</w:t>
            </w:r>
            <w:r>
              <w:rPr>
                <w:noProof/>
                <w:webHidden/>
              </w:rPr>
              <w:fldChar w:fldCharType="end"/>
            </w:r>
          </w:hyperlink>
        </w:p>
        <w:p w14:paraId="1298FF92" w14:textId="2EADF780" w:rsidR="00CA447E" w:rsidRDefault="00CA447E">
          <w:pPr>
            <w:pStyle w:val="TOC1"/>
            <w:tabs>
              <w:tab w:val="right" w:leader="dot" w:pos="9016"/>
            </w:tabs>
            <w:rPr>
              <w:rFonts w:eastAsiaTheme="minorEastAsia"/>
              <w:noProof/>
              <w:sz w:val="24"/>
              <w:szCs w:val="24"/>
              <w:lang w:eastAsia="en-AE"/>
            </w:rPr>
          </w:pPr>
          <w:hyperlink w:anchor="_Toc174547688" w:history="1">
            <w:r w:rsidRPr="00624850">
              <w:rPr>
                <w:rStyle w:val="Hyperlink"/>
                <w:rFonts w:eastAsia="Times New Roman"/>
                <w:noProof/>
                <w:lang w:eastAsia="en-AE"/>
              </w:rPr>
              <w:t>20. Mobile Dental Clinics</w:t>
            </w:r>
            <w:r>
              <w:rPr>
                <w:noProof/>
                <w:webHidden/>
              </w:rPr>
              <w:tab/>
            </w:r>
            <w:r>
              <w:rPr>
                <w:noProof/>
                <w:webHidden/>
              </w:rPr>
              <w:fldChar w:fldCharType="begin"/>
            </w:r>
            <w:r>
              <w:rPr>
                <w:noProof/>
                <w:webHidden/>
              </w:rPr>
              <w:instrText xml:space="preserve"> PAGEREF _Toc174547688 \h </w:instrText>
            </w:r>
            <w:r>
              <w:rPr>
                <w:noProof/>
                <w:webHidden/>
              </w:rPr>
            </w:r>
            <w:r>
              <w:rPr>
                <w:noProof/>
                <w:webHidden/>
              </w:rPr>
              <w:fldChar w:fldCharType="separate"/>
            </w:r>
            <w:r w:rsidR="00C60335">
              <w:rPr>
                <w:noProof/>
                <w:webHidden/>
              </w:rPr>
              <w:t>40</w:t>
            </w:r>
            <w:r>
              <w:rPr>
                <w:noProof/>
                <w:webHidden/>
              </w:rPr>
              <w:fldChar w:fldCharType="end"/>
            </w:r>
          </w:hyperlink>
        </w:p>
        <w:p w14:paraId="12912CBA" w14:textId="13636EDD" w:rsidR="00CA447E" w:rsidRDefault="00CA447E">
          <w:pPr>
            <w:pStyle w:val="TOC1"/>
            <w:tabs>
              <w:tab w:val="right" w:leader="dot" w:pos="9016"/>
            </w:tabs>
            <w:rPr>
              <w:rFonts w:eastAsiaTheme="minorEastAsia"/>
              <w:noProof/>
              <w:sz w:val="24"/>
              <w:szCs w:val="24"/>
              <w:lang w:eastAsia="en-AE"/>
            </w:rPr>
          </w:pPr>
          <w:hyperlink w:anchor="_Toc174547689" w:history="1">
            <w:r w:rsidRPr="00624850">
              <w:rPr>
                <w:rStyle w:val="Hyperlink"/>
                <w:rFonts w:eastAsia="Times New Roman"/>
                <w:noProof/>
                <w:lang w:eastAsia="en-AE"/>
              </w:rPr>
              <w:t>21. Telepsychiatry Services</w:t>
            </w:r>
            <w:r>
              <w:rPr>
                <w:noProof/>
                <w:webHidden/>
              </w:rPr>
              <w:tab/>
            </w:r>
            <w:r>
              <w:rPr>
                <w:noProof/>
                <w:webHidden/>
              </w:rPr>
              <w:fldChar w:fldCharType="begin"/>
            </w:r>
            <w:r>
              <w:rPr>
                <w:noProof/>
                <w:webHidden/>
              </w:rPr>
              <w:instrText xml:space="preserve"> PAGEREF _Toc174547689 \h </w:instrText>
            </w:r>
            <w:r>
              <w:rPr>
                <w:noProof/>
                <w:webHidden/>
              </w:rPr>
            </w:r>
            <w:r>
              <w:rPr>
                <w:noProof/>
                <w:webHidden/>
              </w:rPr>
              <w:fldChar w:fldCharType="separate"/>
            </w:r>
            <w:r w:rsidR="00C60335">
              <w:rPr>
                <w:noProof/>
                <w:webHidden/>
              </w:rPr>
              <w:t>42</w:t>
            </w:r>
            <w:r>
              <w:rPr>
                <w:noProof/>
                <w:webHidden/>
              </w:rPr>
              <w:fldChar w:fldCharType="end"/>
            </w:r>
          </w:hyperlink>
        </w:p>
        <w:p w14:paraId="666DA73F" w14:textId="798CC77C" w:rsidR="00CA447E" w:rsidRDefault="00CA447E">
          <w:pPr>
            <w:pStyle w:val="TOC1"/>
            <w:tabs>
              <w:tab w:val="right" w:leader="dot" w:pos="9016"/>
            </w:tabs>
            <w:rPr>
              <w:rFonts w:eastAsiaTheme="minorEastAsia"/>
              <w:noProof/>
              <w:sz w:val="24"/>
              <w:szCs w:val="24"/>
              <w:lang w:eastAsia="en-AE"/>
            </w:rPr>
          </w:pPr>
          <w:hyperlink w:anchor="_Toc174547690" w:history="1">
            <w:r w:rsidRPr="00624850">
              <w:rPr>
                <w:rStyle w:val="Hyperlink"/>
                <w:rFonts w:eastAsia="Times New Roman"/>
                <w:noProof/>
                <w:lang w:eastAsia="en-AE"/>
              </w:rPr>
              <w:t>22. Community-Based Health Insurance Schemes</w:t>
            </w:r>
            <w:r>
              <w:rPr>
                <w:noProof/>
                <w:webHidden/>
              </w:rPr>
              <w:tab/>
            </w:r>
            <w:r>
              <w:rPr>
                <w:noProof/>
                <w:webHidden/>
              </w:rPr>
              <w:fldChar w:fldCharType="begin"/>
            </w:r>
            <w:r>
              <w:rPr>
                <w:noProof/>
                <w:webHidden/>
              </w:rPr>
              <w:instrText xml:space="preserve"> PAGEREF _Toc174547690 \h </w:instrText>
            </w:r>
            <w:r>
              <w:rPr>
                <w:noProof/>
                <w:webHidden/>
              </w:rPr>
            </w:r>
            <w:r>
              <w:rPr>
                <w:noProof/>
                <w:webHidden/>
              </w:rPr>
              <w:fldChar w:fldCharType="separate"/>
            </w:r>
            <w:r w:rsidR="00C60335">
              <w:rPr>
                <w:noProof/>
                <w:webHidden/>
              </w:rPr>
              <w:t>43</w:t>
            </w:r>
            <w:r>
              <w:rPr>
                <w:noProof/>
                <w:webHidden/>
              </w:rPr>
              <w:fldChar w:fldCharType="end"/>
            </w:r>
          </w:hyperlink>
        </w:p>
        <w:p w14:paraId="17B60743" w14:textId="7CAAEE5F" w:rsidR="00CA447E" w:rsidRDefault="00CA447E">
          <w:pPr>
            <w:pStyle w:val="TOC1"/>
            <w:tabs>
              <w:tab w:val="right" w:leader="dot" w:pos="9016"/>
            </w:tabs>
            <w:rPr>
              <w:rFonts w:eastAsiaTheme="minorEastAsia"/>
              <w:noProof/>
              <w:sz w:val="24"/>
              <w:szCs w:val="24"/>
              <w:lang w:eastAsia="en-AE"/>
            </w:rPr>
          </w:pPr>
          <w:hyperlink w:anchor="_Toc174547691" w:history="1">
            <w:r w:rsidRPr="00624850">
              <w:rPr>
                <w:rStyle w:val="Hyperlink"/>
                <w:rFonts w:eastAsia="Times New Roman"/>
                <w:noProof/>
                <w:lang w:eastAsia="en-AE"/>
              </w:rPr>
              <w:t>23. Drone Delivery for Medical Supplies</w:t>
            </w:r>
            <w:r>
              <w:rPr>
                <w:noProof/>
                <w:webHidden/>
              </w:rPr>
              <w:tab/>
            </w:r>
            <w:r>
              <w:rPr>
                <w:noProof/>
                <w:webHidden/>
              </w:rPr>
              <w:fldChar w:fldCharType="begin"/>
            </w:r>
            <w:r>
              <w:rPr>
                <w:noProof/>
                <w:webHidden/>
              </w:rPr>
              <w:instrText xml:space="preserve"> PAGEREF _Toc174547691 \h </w:instrText>
            </w:r>
            <w:r>
              <w:rPr>
                <w:noProof/>
                <w:webHidden/>
              </w:rPr>
            </w:r>
            <w:r>
              <w:rPr>
                <w:noProof/>
                <w:webHidden/>
              </w:rPr>
              <w:fldChar w:fldCharType="separate"/>
            </w:r>
            <w:r w:rsidR="00C60335">
              <w:rPr>
                <w:noProof/>
                <w:webHidden/>
              </w:rPr>
              <w:t>45</w:t>
            </w:r>
            <w:r>
              <w:rPr>
                <w:noProof/>
                <w:webHidden/>
              </w:rPr>
              <w:fldChar w:fldCharType="end"/>
            </w:r>
          </w:hyperlink>
        </w:p>
        <w:p w14:paraId="3D4153FB" w14:textId="23789878" w:rsidR="00CA447E" w:rsidRDefault="00CA447E">
          <w:pPr>
            <w:pStyle w:val="TOC1"/>
            <w:tabs>
              <w:tab w:val="right" w:leader="dot" w:pos="9016"/>
            </w:tabs>
            <w:rPr>
              <w:rFonts w:eastAsiaTheme="minorEastAsia"/>
              <w:noProof/>
              <w:sz w:val="24"/>
              <w:szCs w:val="24"/>
              <w:lang w:eastAsia="en-AE"/>
            </w:rPr>
          </w:pPr>
          <w:hyperlink w:anchor="_Toc174547692" w:history="1">
            <w:r w:rsidRPr="00624850">
              <w:rPr>
                <w:rStyle w:val="Hyperlink"/>
                <w:rFonts w:eastAsia="Times New Roman"/>
                <w:noProof/>
                <w:lang w:eastAsia="en-AE"/>
              </w:rPr>
              <w:t>24. AI-Driven Health Chatbots</w:t>
            </w:r>
            <w:r>
              <w:rPr>
                <w:noProof/>
                <w:webHidden/>
              </w:rPr>
              <w:tab/>
            </w:r>
            <w:r>
              <w:rPr>
                <w:noProof/>
                <w:webHidden/>
              </w:rPr>
              <w:fldChar w:fldCharType="begin"/>
            </w:r>
            <w:r>
              <w:rPr>
                <w:noProof/>
                <w:webHidden/>
              </w:rPr>
              <w:instrText xml:space="preserve"> PAGEREF _Toc174547692 \h </w:instrText>
            </w:r>
            <w:r>
              <w:rPr>
                <w:noProof/>
                <w:webHidden/>
              </w:rPr>
            </w:r>
            <w:r>
              <w:rPr>
                <w:noProof/>
                <w:webHidden/>
              </w:rPr>
              <w:fldChar w:fldCharType="separate"/>
            </w:r>
            <w:r w:rsidR="00C60335">
              <w:rPr>
                <w:noProof/>
                <w:webHidden/>
              </w:rPr>
              <w:t>47</w:t>
            </w:r>
            <w:r>
              <w:rPr>
                <w:noProof/>
                <w:webHidden/>
              </w:rPr>
              <w:fldChar w:fldCharType="end"/>
            </w:r>
          </w:hyperlink>
        </w:p>
        <w:p w14:paraId="0E3F9855" w14:textId="51915B9C" w:rsidR="00CA447E" w:rsidRDefault="00CA447E">
          <w:pPr>
            <w:pStyle w:val="TOC1"/>
            <w:tabs>
              <w:tab w:val="right" w:leader="dot" w:pos="9016"/>
            </w:tabs>
            <w:rPr>
              <w:rFonts w:eastAsiaTheme="minorEastAsia"/>
              <w:noProof/>
              <w:sz w:val="24"/>
              <w:szCs w:val="24"/>
              <w:lang w:eastAsia="en-AE"/>
            </w:rPr>
          </w:pPr>
          <w:hyperlink w:anchor="_Toc174547693" w:history="1">
            <w:r w:rsidRPr="00624850">
              <w:rPr>
                <w:rStyle w:val="Hyperlink"/>
                <w:rFonts w:eastAsia="Times New Roman"/>
                <w:noProof/>
                <w:lang w:eastAsia="en-AE"/>
              </w:rPr>
              <w:t>25. Portable Diagnostic Kits for Infectious Diseases</w:t>
            </w:r>
            <w:r>
              <w:rPr>
                <w:noProof/>
                <w:webHidden/>
              </w:rPr>
              <w:tab/>
            </w:r>
            <w:r>
              <w:rPr>
                <w:noProof/>
                <w:webHidden/>
              </w:rPr>
              <w:fldChar w:fldCharType="begin"/>
            </w:r>
            <w:r>
              <w:rPr>
                <w:noProof/>
                <w:webHidden/>
              </w:rPr>
              <w:instrText xml:space="preserve"> PAGEREF _Toc174547693 \h </w:instrText>
            </w:r>
            <w:r>
              <w:rPr>
                <w:noProof/>
                <w:webHidden/>
              </w:rPr>
            </w:r>
            <w:r>
              <w:rPr>
                <w:noProof/>
                <w:webHidden/>
              </w:rPr>
              <w:fldChar w:fldCharType="separate"/>
            </w:r>
            <w:r w:rsidR="00C60335">
              <w:rPr>
                <w:noProof/>
                <w:webHidden/>
              </w:rPr>
              <w:t>49</w:t>
            </w:r>
            <w:r>
              <w:rPr>
                <w:noProof/>
                <w:webHidden/>
              </w:rPr>
              <w:fldChar w:fldCharType="end"/>
            </w:r>
          </w:hyperlink>
        </w:p>
        <w:p w14:paraId="38C3A7AE" w14:textId="18EFCFDC" w:rsidR="00CA447E" w:rsidRDefault="00CA447E">
          <w:pPr>
            <w:pStyle w:val="TOC1"/>
            <w:tabs>
              <w:tab w:val="right" w:leader="dot" w:pos="9016"/>
            </w:tabs>
            <w:rPr>
              <w:rFonts w:eastAsiaTheme="minorEastAsia"/>
              <w:noProof/>
              <w:sz w:val="24"/>
              <w:szCs w:val="24"/>
              <w:lang w:eastAsia="en-AE"/>
            </w:rPr>
          </w:pPr>
          <w:hyperlink w:anchor="_Toc174547694" w:history="1">
            <w:r w:rsidRPr="00624850">
              <w:rPr>
                <w:rStyle w:val="Hyperlink"/>
                <w:rFonts w:eastAsia="Times New Roman"/>
                <w:noProof/>
                <w:lang w:eastAsia="en-AE"/>
              </w:rPr>
              <w:t>26. Virtual Reality (VR) for Medical Training</w:t>
            </w:r>
            <w:r>
              <w:rPr>
                <w:noProof/>
                <w:webHidden/>
              </w:rPr>
              <w:tab/>
            </w:r>
            <w:r>
              <w:rPr>
                <w:noProof/>
                <w:webHidden/>
              </w:rPr>
              <w:fldChar w:fldCharType="begin"/>
            </w:r>
            <w:r>
              <w:rPr>
                <w:noProof/>
                <w:webHidden/>
              </w:rPr>
              <w:instrText xml:space="preserve"> PAGEREF _Toc174547694 \h </w:instrText>
            </w:r>
            <w:r>
              <w:rPr>
                <w:noProof/>
                <w:webHidden/>
              </w:rPr>
            </w:r>
            <w:r>
              <w:rPr>
                <w:noProof/>
                <w:webHidden/>
              </w:rPr>
              <w:fldChar w:fldCharType="separate"/>
            </w:r>
            <w:r w:rsidR="00C60335">
              <w:rPr>
                <w:noProof/>
                <w:webHidden/>
              </w:rPr>
              <w:t>51</w:t>
            </w:r>
            <w:r>
              <w:rPr>
                <w:noProof/>
                <w:webHidden/>
              </w:rPr>
              <w:fldChar w:fldCharType="end"/>
            </w:r>
          </w:hyperlink>
        </w:p>
        <w:p w14:paraId="45049DE5" w14:textId="533A6056" w:rsidR="00CA447E" w:rsidRDefault="00CA447E">
          <w:pPr>
            <w:pStyle w:val="TOC1"/>
            <w:tabs>
              <w:tab w:val="right" w:leader="dot" w:pos="9016"/>
            </w:tabs>
            <w:rPr>
              <w:rFonts w:eastAsiaTheme="minorEastAsia"/>
              <w:noProof/>
              <w:sz w:val="24"/>
              <w:szCs w:val="24"/>
              <w:lang w:eastAsia="en-AE"/>
            </w:rPr>
          </w:pPr>
          <w:hyperlink w:anchor="_Toc174547695" w:history="1">
            <w:r w:rsidRPr="00624850">
              <w:rPr>
                <w:rStyle w:val="Hyperlink"/>
                <w:rFonts w:eastAsia="Times New Roman"/>
                <w:noProof/>
                <w:lang w:eastAsia="en-AE"/>
              </w:rPr>
              <w:t>27. Integrated Telehealth and Remote Monitoring</w:t>
            </w:r>
            <w:r>
              <w:rPr>
                <w:noProof/>
                <w:webHidden/>
              </w:rPr>
              <w:tab/>
            </w:r>
            <w:r>
              <w:rPr>
                <w:noProof/>
                <w:webHidden/>
              </w:rPr>
              <w:fldChar w:fldCharType="begin"/>
            </w:r>
            <w:r>
              <w:rPr>
                <w:noProof/>
                <w:webHidden/>
              </w:rPr>
              <w:instrText xml:space="preserve"> PAGEREF _Toc174547695 \h </w:instrText>
            </w:r>
            <w:r>
              <w:rPr>
                <w:noProof/>
                <w:webHidden/>
              </w:rPr>
            </w:r>
            <w:r>
              <w:rPr>
                <w:noProof/>
                <w:webHidden/>
              </w:rPr>
              <w:fldChar w:fldCharType="separate"/>
            </w:r>
            <w:r w:rsidR="00C60335">
              <w:rPr>
                <w:noProof/>
                <w:webHidden/>
              </w:rPr>
              <w:t>52</w:t>
            </w:r>
            <w:r>
              <w:rPr>
                <w:noProof/>
                <w:webHidden/>
              </w:rPr>
              <w:fldChar w:fldCharType="end"/>
            </w:r>
          </w:hyperlink>
        </w:p>
        <w:p w14:paraId="5D2A324E" w14:textId="5B013433" w:rsidR="00CA447E" w:rsidRDefault="00CA447E">
          <w:pPr>
            <w:pStyle w:val="TOC1"/>
            <w:tabs>
              <w:tab w:val="right" w:leader="dot" w:pos="9016"/>
            </w:tabs>
            <w:rPr>
              <w:rFonts w:eastAsiaTheme="minorEastAsia"/>
              <w:noProof/>
              <w:sz w:val="24"/>
              <w:szCs w:val="24"/>
              <w:lang w:eastAsia="en-AE"/>
            </w:rPr>
          </w:pPr>
          <w:hyperlink w:anchor="_Toc174547696" w:history="1">
            <w:r w:rsidRPr="00624850">
              <w:rPr>
                <w:rStyle w:val="Hyperlink"/>
                <w:rFonts w:eastAsia="Times New Roman"/>
                <w:noProof/>
                <w:lang w:eastAsia="en-AE"/>
              </w:rPr>
              <w:t>28. Integrated Community Health Worker (CHW) Digital Support System</w:t>
            </w:r>
            <w:r>
              <w:rPr>
                <w:noProof/>
                <w:webHidden/>
              </w:rPr>
              <w:tab/>
            </w:r>
            <w:r>
              <w:rPr>
                <w:noProof/>
                <w:webHidden/>
              </w:rPr>
              <w:fldChar w:fldCharType="begin"/>
            </w:r>
            <w:r>
              <w:rPr>
                <w:noProof/>
                <w:webHidden/>
              </w:rPr>
              <w:instrText xml:space="preserve"> PAGEREF _Toc174547696 \h </w:instrText>
            </w:r>
            <w:r>
              <w:rPr>
                <w:noProof/>
                <w:webHidden/>
              </w:rPr>
            </w:r>
            <w:r>
              <w:rPr>
                <w:noProof/>
                <w:webHidden/>
              </w:rPr>
              <w:fldChar w:fldCharType="separate"/>
            </w:r>
            <w:r w:rsidR="00C60335">
              <w:rPr>
                <w:noProof/>
                <w:webHidden/>
              </w:rPr>
              <w:t>54</w:t>
            </w:r>
            <w:r>
              <w:rPr>
                <w:noProof/>
                <w:webHidden/>
              </w:rPr>
              <w:fldChar w:fldCharType="end"/>
            </w:r>
          </w:hyperlink>
        </w:p>
        <w:p w14:paraId="36D8CB8E" w14:textId="21A4959F" w:rsidR="00CA447E" w:rsidRDefault="00CA447E">
          <w:pPr>
            <w:pStyle w:val="TOC1"/>
            <w:tabs>
              <w:tab w:val="right" w:leader="dot" w:pos="9016"/>
            </w:tabs>
            <w:rPr>
              <w:rFonts w:eastAsiaTheme="minorEastAsia"/>
              <w:noProof/>
              <w:sz w:val="24"/>
              <w:szCs w:val="24"/>
              <w:lang w:eastAsia="en-AE"/>
            </w:rPr>
          </w:pPr>
          <w:hyperlink w:anchor="_Toc174547697" w:history="1">
            <w:r w:rsidRPr="00624850">
              <w:rPr>
                <w:rStyle w:val="Hyperlink"/>
                <w:rFonts w:eastAsia="Times New Roman"/>
                <w:noProof/>
                <w:lang w:eastAsia="en-AE"/>
              </w:rPr>
              <w:t>29. Electronic Prescription and Medication Management System</w:t>
            </w:r>
            <w:r>
              <w:rPr>
                <w:noProof/>
                <w:webHidden/>
              </w:rPr>
              <w:tab/>
            </w:r>
            <w:r>
              <w:rPr>
                <w:noProof/>
                <w:webHidden/>
              </w:rPr>
              <w:fldChar w:fldCharType="begin"/>
            </w:r>
            <w:r>
              <w:rPr>
                <w:noProof/>
                <w:webHidden/>
              </w:rPr>
              <w:instrText xml:space="preserve"> PAGEREF _Toc174547697 \h </w:instrText>
            </w:r>
            <w:r>
              <w:rPr>
                <w:noProof/>
                <w:webHidden/>
              </w:rPr>
            </w:r>
            <w:r>
              <w:rPr>
                <w:noProof/>
                <w:webHidden/>
              </w:rPr>
              <w:fldChar w:fldCharType="separate"/>
            </w:r>
            <w:r w:rsidR="00C60335">
              <w:rPr>
                <w:noProof/>
                <w:webHidden/>
              </w:rPr>
              <w:t>56</w:t>
            </w:r>
            <w:r>
              <w:rPr>
                <w:noProof/>
                <w:webHidden/>
              </w:rPr>
              <w:fldChar w:fldCharType="end"/>
            </w:r>
          </w:hyperlink>
        </w:p>
        <w:p w14:paraId="3605CBAC" w14:textId="7B5135CF" w:rsidR="00CA447E" w:rsidRDefault="00CA447E">
          <w:pPr>
            <w:pStyle w:val="TOC1"/>
            <w:tabs>
              <w:tab w:val="right" w:leader="dot" w:pos="9016"/>
            </w:tabs>
            <w:rPr>
              <w:rFonts w:eastAsiaTheme="minorEastAsia"/>
              <w:noProof/>
              <w:sz w:val="24"/>
              <w:szCs w:val="24"/>
              <w:lang w:eastAsia="en-AE"/>
            </w:rPr>
          </w:pPr>
          <w:hyperlink w:anchor="_Toc174547698" w:history="1">
            <w:r w:rsidRPr="00624850">
              <w:rPr>
                <w:rStyle w:val="Hyperlink"/>
                <w:rFonts w:eastAsia="Times New Roman"/>
                <w:noProof/>
                <w:lang w:eastAsia="en-AE"/>
              </w:rPr>
              <w:t>30. Health Information Kiosks</w:t>
            </w:r>
            <w:r>
              <w:rPr>
                <w:noProof/>
                <w:webHidden/>
              </w:rPr>
              <w:tab/>
            </w:r>
            <w:r>
              <w:rPr>
                <w:noProof/>
                <w:webHidden/>
              </w:rPr>
              <w:fldChar w:fldCharType="begin"/>
            </w:r>
            <w:r>
              <w:rPr>
                <w:noProof/>
                <w:webHidden/>
              </w:rPr>
              <w:instrText xml:space="preserve"> PAGEREF _Toc174547698 \h </w:instrText>
            </w:r>
            <w:r>
              <w:rPr>
                <w:noProof/>
                <w:webHidden/>
              </w:rPr>
            </w:r>
            <w:r>
              <w:rPr>
                <w:noProof/>
                <w:webHidden/>
              </w:rPr>
              <w:fldChar w:fldCharType="separate"/>
            </w:r>
            <w:r w:rsidR="00C60335">
              <w:rPr>
                <w:noProof/>
                <w:webHidden/>
              </w:rPr>
              <w:t>58</w:t>
            </w:r>
            <w:r>
              <w:rPr>
                <w:noProof/>
                <w:webHidden/>
              </w:rPr>
              <w:fldChar w:fldCharType="end"/>
            </w:r>
          </w:hyperlink>
        </w:p>
        <w:p w14:paraId="17634B18" w14:textId="569E9970" w:rsidR="00CA447E" w:rsidRDefault="00CA447E">
          <w:pPr>
            <w:pStyle w:val="TOC1"/>
            <w:tabs>
              <w:tab w:val="right" w:leader="dot" w:pos="9016"/>
            </w:tabs>
            <w:rPr>
              <w:rFonts w:eastAsiaTheme="minorEastAsia"/>
              <w:noProof/>
              <w:sz w:val="24"/>
              <w:szCs w:val="24"/>
              <w:lang w:eastAsia="en-AE"/>
            </w:rPr>
          </w:pPr>
          <w:hyperlink w:anchor="_Toc174547699" w:history="1">
            <w:r w:rsidRPr="00624850">
              <w:rPr>
                <w:rStyle w:val="Hyperlink"/>
                <w:rFonts w:eastAsia="Times New Roman"/>
                <w:noProof/>
                <w:lang w:eastAsia="en-AE"/>
              </w:rPr>
              <w:t>31. Mobile Rehabilitation Services</w:t>
            </w:r>
            <w:r>
              <w:rPr>
                <w:noProof/>
                <w:webHidden/>
              </w:rPr>
              <w:tab/>
            </w:r>
            <w:r>
              <w:rPr>
                <w:noProof/>
                <w:webHidden/>
              </w:rPr>
              <w:fldChar w:fldCharType="begin"/>
            </w:r>
            <w:r>
              <w:rPr>
                <w:noProof/>
                <w:webHidden/>
              </w:rPr>
              <w:instrText xml:space="preserve"> PAGEREF _Toc174547699 \h </w:instrText>
            </w:r>
            <w:r>
              <w:rPr>
                <w:noProof/>
                <w:webHidden/>
              </w:rPr>
            </w:r>
            <w:r>
              <w:rPr>
                <w:noProof/>
                <w:webHidden/>
              </w:rPr>
              <w:fldChar w:fldCharType="separate"/>
            </w:r>
            <w:r w:rsidR="00C60335">
              <w:rPr>
                <w:noProof/>
                <w:webHidden/>
              </w:rPr>
              <w:t>59</w:t>
            </w:r>
            <w:r>
              <w:rPr>
                <w:noProof/>
                <w:webHidden/>
              </w:rPr>
              <w:fldChar w:fldCharType="end"/>
            </w:r>
          </w:hyperlink>
        </w:p>
        <w:p w14:paraId="5744A7BE" w14:textId="1C23FF71" w:rsidR="00CA447E" w:rsidRDefault="00CA447E">
          <w:pPr>
            <w:pStyle w:val="TOC1"/>
            <w:tabs>
              <w:tab w:val="right" w:leader="dot" w:pos="9016"/>
            </w:tabs>
            <w:rPr>
              <w:rFonts w:eastAsiaTheme="minorEastAsia"/>
              <w:noProof/>
              <w:sz w:val="24"/>
              <w:szCs w:val="24"/>
              <w:lang w:eastAsia="en-AE"/>
            </w:rPr>
          </w:pPr>
          <w:hyperlink w:anchor="_Toc174547700" w:history="1">
            <w:r w:rsidRPr="00624850">
              <w:rPr>
                <w:rStyle w:val="Hyperlink"/>
                <w:rFonts w:eastAsia="Times New Roman"/>
                <w:noProof/>
                <w:lang w:eastAsia="en-AE"/>
              </w:rPr>
              <w:t>32. Tele-ICU Systems</w:t>
            </w:r>
            <w:r>
              <w:rPr>
                <w:noProof/>
                <w:webHidden/>
              </w:rPr>
              <w:tab/>
            </w:r>
            <w:r>
              <w:rPr>
                <w:noProof/>
                <w:webHidden/>
              </w:rPr>
              <w:fldChar w:fldCharType="begin"/>
            </w:r>
            <w:r>
              <w:rPr>
                <w:noProof/>
                <w:webHidden/>
              </w:rPr>
              <w:instrText xml:space="preserve"> PAGEREF _Toc174547700 \h </w:instrText>
            </w:r>
            <w:r>
              <w:rPr>
                <w:noProof/>
                <w:webHidden/>
              </w:rPr>
            </w:r>
            <w:r>
              <w:rPr>
                <w:noProof/>
                <w:webHidden/>
              </w:rPr>
              <w:fldChar w:fldCharType="separate"/>
            </w:r>
            <w:r w:rsidR="00C60335">
              <w:rPr>
                <w:noProof/>
                <w:webHidden/>
              </w:rPr>
              <w:t>61</w:t>
            </w:r>
            <w:r>
              <w:rPr>
                <w:noProof/>
                <w:webHidden/>
              </w:rPr>
              <w:fldChar w:fldCharType="end"/>
            </w:r>
          </w:hyperlink>
        </w:p>
        <w:p w14:paraId="7FE3FD8F" w14:textId="481DD637" w:rsidR="00CA447E" w:rsidRDefault="00CA447E">
          <w:pPr>
            <w:pStyle w:val="TOC1"/>
            <w:tabs>
              <w:tab w:val="right" w:leader="dot" w:pos="9016"/>
            </w:tabs>
            <w:rPr>
              <w:rFonts w:eastAsiaTheme="minorEastAsia"/>
              <w:noProof/>
              <w:sz w:val="24"/>
              <w:szCs w:val="24"/>
              <w:lang w:eastAsia="en-AE"/>
            </w:rPr>
          </w:pPr>
          <w:hyperlink w:anchor="_Toc174547701" w:history="1">
            <w:r w:rsidRPr="00624850">
              <w:rPr>
                <w:rStyle w:val="Hyperlink"/>
                <w:rFonts w:eastAsia="Times New Roman"/>
                <w:noProof/>
                <w:lang w:eastAsia="en-AE"/>
              </w:rPr>
              <w:t>33. Comprehensive Health Data Analytics Platform</w:t>
            </w:r>
            <w:r>
              <w:rPr>
                <w:noProof/>
                <w:webHidden/>
              </w:rPr>
              <w:tab/>
            </w:r>
            <w:r>
              <w:rPr>
                <w:noProof/>
                <w:webHidden/>
              </w:rPr>
              <w:fldChar w:fldCharType="begin"/>
            </w:r>
            <w:r>
              <w:rPr>
                <w:noProof/>
                <w:webHidden/>
              </w:rPr>
              <w:instrText xml:space="preserve"> PAGEREF _Toc174547701 \h </w:instrText>
            </w:r>
            <w:r>
              <w:rPr>
                <w:noProof/>
                <w:webHidden/>
              </w:rPr>
            </w:r>
            <w:r>
              <w:rPr>
                <w:noProof/>
                <w:webHidden/>
              </w:rPr>
              <w:fldChar w:fldCharType="separate"/>
            </w:r>
            <w:r w:rsidR="00C60335">
              <w:rPr>
                <w:noProof/>
                <w:webHidden/>
              </w:rPr>
              <w:t>63</w:t>
            </w:r>
            <w:r>
              <w:rPr>
                <w:noProof/>
                <w:webHidden/>
              </w:rPr>
              <w:fldChar w:fldCharType="end"/>
            </w:r>
          </w:hyperlink>
        </w:p>
        <w:p w14:paraId="68835979" w14:textId="62463AFF" w:rsidR="00CA447E" w:rsidRDefault="00CA447E">
          <w:pPr>
            <w:pStyle w:val="TOC1"/>
            <w:tabs>
              <w:tab w:val="right" w:leader="dot" w:pos="9016"/>
            </w:tabs>
            <w:rPr>
              <w:rFonts w:eastAsiaTheme="minorEastAsia"/>
              <w:noProof/>
              <w:sz w:val="24"/>
              <w:szCs w:val="24"/>
              <w:lang w:eastAsia="en-AE"/>
            </w:rPr>
          </w:pPr>
          <w:hyperlink w:anchor="_Toc174547702" w:history="1">
            <w:r w:rsidRPr="00624850">
              <w:rPr>
                <w:rStyle w:val="Hyperlink"/>
                <w:rFonts w:eastAsia="Times New Roman"/>
                <w:noProof/>
                <w:lang w:eastAsia="en-AE"/>
              </w:rPr>
              <w:t>34. Smart Supply Chain Management for Healthcare</w:t>
            </w:r>
            <w:r>
              <w:rPr>
                <w:noProof/>
                <w:webHidden/>
              </w:rPr>
              <w:tab/>
            </w:r>
            <w:r>
              <w:rPr>
                <w:noProof/>
                <w:webHidden/>
              </w:rPr>
              <w:fldChar w:fldCharType="begin"/>
            </w:r>
            <w:r>
              <w:rPr>
                <w:noProof/>
                <w:webHidden/>
              </w:rPr>
              <w:instrText xml:space="preserve"> PAGEREF _Toc174547702 \h </w:instrText>
            </w:r>
            <w:r>
              <w:rPr>
                <w:noProof/>
                <w:webHidden/>
              </w:rPr>
            </w:r>
            <w:r>
              <w:rPr>
                <w:noProof/>
                <w:webHidden/>
              </w:rPr>
              <w:fldChar w:fldCharType="separate"/>
            </w:r>
            <w:r w:rsidR="00C60335">
              <w:rPr>
                <w:noProof/>
                <w:webHidden/>
              </w:rPr>
              <w:t>65</w:t>
            </w:r>
            <w:r>
              <w:rPr>
                <w:noProof/>
                <w:webHidden/>
              </w:rPr>
              <w:fldChar w:fldCharType="end"/>
            </w:r>
          </w:hyperlink>
        </w:p>
        <w:p w14:paraId="120C60FC" w14:textId="5AC79F8F" w:rsidR="00CA447E" w:rsidRDefault="00CA447E">
          <w:pPr>
            <w:pStyle w:val="TOC1"/>
            <w:tabs>
              <w:tab w:val="right" w:leader="dot" w:pos="9016"/>
            </w:tabs>
            <w:rPr>
              <w:rFonts w:eastAsiaTheme="minorEastAsia"/>
              <w:noProof/>
              <w:sz w:val="24"/>
              <w:szCs w:val="24"/>
              <w:lang w:eastAsia="en-AE"/>
            </w:rPr>
          </w:pPr>
          <w:hyperlink w:anchor="_Toc174547703" w:history="1">
            <w:r w:rsidRPr="00624850">
              <w:rPr>
                <w:rStyle w:val="Hyperlink"/>
                <w:rFonts w:eastAsia="Times New Roman"/>
                <w:noProof/>
                <w:lang w:eastAsia="en-AE"/>
              </w:rPr>
              <w:t>35. Digital Health Literacy Campaigns</w:t>
            </w:r>
            <w:r>
              <w:rPr>
                <w:noProof/>
                <w:webHidden/>
              </w:rPr>
              <w:tab/>
            </w:r>
            <w:r>
              <w:rPr>
                <w:noProof/>
                <w:webHidden/>
              </w:rPr>
              <w:fldChar w:fldCharType="begin"/>
            </w:r>
            <w:r>
              <w:rPr>
                <w:noProof/>
                <w:webHidden/>
              </w:rPr>
              <w:instrText xml:space="preserve"> PAGEREF _Toc174547703 \h </w:instrText>
            </w:r>
            <w:r>
              <w:rPr>
                <w:noProof/>
                <w:webHidden/>
              </w:rPr>
            </w:r>
            <w:r>
              <w:rPr>
                <w:noProof/>
                <w:webHidden/>
              </w:rPr>
              <w:fldChar w:fldCharType="separate"/>
            </w:r>
            <w:r w:rsidR="00C60335">
              <w:rPr>
                <w:noProof/>
                <w:webHidden/>
              </w:rPr>
              <w:t>67</w:t>
            </w:r>
            <w:r>
              <w:rPr>
                <w:noProof/>
                <w:webHidden/>
              </w:rPr>
              <w:fldChar w:fldCharType="end"/>
            </w:r>
          </w:hyperlink>
        </w:p>
        <w:p w14:paraId="7FF157D8" w14:textId="555EB805" w:rsidR="00CA447E" w:rsidRDefault="00CA447E">
          <w:pPr>
            <w:pStyle w:val="TOC1"/>
            <w:tabs>
              <w:tab w:val="right" w:leader="dot" w:pos="9016"/>
            </w:tabs>
            <w:rPr>
              <w:rFonts w:eastAsiaTheme="minorEastAsia"/>
              <w:noProof/>
              <w:sz w:val="24"/>
              <w:szCs w:val="24"/>
              <w:lang w:eastAsia="en-AE"/>
            </w:rPr>
          </w:pPr>
          <w:hyperlink w:anchor="_Toc174547704" w:history="1">
            <w:r w:rsidRPr="00624850">
              <w:rPr>
                <w:rStyle w:val="Hyperlink"/>
                <w:rFonts w:eastAsia="Times New Roman"/>
                <w:noProof/>
                <w:lang w:eastAsia="en-AE"/>
              </w:rPr>
              <w:t>36. Mobile Eye Care Clinics</w:t>
            </w:r>
            <w:r>
              <w:rPr>
                <w:noProof/>
                <w:webHidden/>
              </w:rPr>
              <w:tab/>
            </w:r>
            <w:r>
              <w:rPr>
                <w:noProof/>
                <w:webHidden/>
              </w:rPr>
              <w:fldChar w:fldCharType="begin"/>
            </w:r>
            <w:r>
              <w:rPr>
                <w:noProof/>
                <w:webHidden/>
              </w:rPr>
              <w:instrText xml:space="preserve"> PAGEREF _Toc174547704 \h </w:instrText>
            </w:r>
            <w:r>
              <w:rPr>
                <w:noProof/>
                <w:webHidden/>
              </w:rPr>
            </w:r>
            <w:r>
              <w:rPr>
                <w:noProof/>
                <w:webHidden/>
              </w:rPr>
              <w:fldChar w:fldCharType="separate"/>
            </w:r>
            <w:r w:rsidR="00C60335">
              <w:rPr>
                <w:noProof/>
                <w:webHidden/>
              </w:rPr>
              <w:t>68</w:t>
            </w:r>
            <w:r>
              <w:rPr>
                <w:noProof/>
                <w:webHidden/>
              </w:rPr>
              <w:fldChar w:fldCharType="end"/>
            </w:r>
          </w:hyperlink>
        </w:p>
        <w:p w14:paraId="68C3F16D" w14:textId="31C0C32B" w:rsidR="00CA447E" w:rsidRDefault="00CA447E">
          <w:pPr>
            <w:pStyle w:val="TOC1"/>
            <w:tabs>
              <w:tab w:val="right" w:leader="dot" w:pos="9016"/>
            </w:tabs>
            <w:rPr>
              <w:rFonts w:eastAsiaTheme="minorEastAsia"/>
              <w:noProof/>
              <w:sz w:val="24"/>
              <w:szCs w:val="24"/>
              <w:lang w:eastAsia="en-AE"/>
            </w:rPr>
          </w:pPr>
          <w:hyperlink w:anchor="_Toc174547705" w:history="1">
            <w:r w:rsidRPr="00624850">
              <w:rPr>
                <w:rStyle w:val="Hyperlink"/>
                <w:rFonts w:eastAsia="Times New Roman"/>
                <w:noProof/>
                <w:lang w:eastAsia="en-AE"/>
              </w:rPr>
              <w:t>37. Virtual Reality Therapy for Mental Health</w:t>
            </w:r>
            <w:r>
              <w:rPr>
                <w:noProof/>
                <w:webHidden/>
              </w:rPr>
              <w:tab/>
            </w:r>
            <w:r>
              <w:rPr>
                <w:noProof/>
                <w:webHidden/>
              </w:rPr>
              <w:fldChar w:fldCharType="begin"/>
            </w:r>
            <w:r>
              <w:rPr>
                <w:noProof/>
                <w:webHidden/>
              </w:rPr>
              <w:instrText xml:space="preserve"> PAGEREF _Toc174547705 \h </w:instrText>
            </w:r>
            <w:r>
              <w:rPr>
                <w:noProof/>
                <w:webHidden/>
              </w:rPr>
            </w:r>
            <w:r>
              <w:rPr>
                <w:noProof/>
                <w:webHidden/>
              </w:rPr>
              <w:fldChar w:fldCharType="separate"/>
            </w:r>
            <w:r w:rsidR="00C60335">
              <w:rPr>
                <w:noProof/>
                <w:webHidden/>
              </w:rPr>
              <w:t>70</w:t>
            </w:r>
            <w:r>
              <w:rPr>
                <w:noProof/>
                <w:webHidden/>
              </w:rPr>
              <w:fldChar w:fldCharType="end"/>
            </w:r>
          </w:hyperlink>
        </w:p>
        <w:p w14:paraId="4011DB75" w14:textId="2AFD6144" w:rsidR="00CA447E" w:rsidRDefault="00CA447E">
          <w:pPr>
            <w:pStyle w:val="TOC1"/>
            <w:tabs>
              <w:tab w:val="right" w:leader="dot" w:pos="9016"/>
            </w:tabs>
            <w:rPr>
              <w:rFonts w:eastAsiaTheme="minorEastAsia"/>
              <w:noProof/>
              <w:sz w:val="24"/>
              <w:szCs w:val="24"/>
              <w:lang w:eastAsia="en-AE"/>
            </w:rPr>
          </w:pPr>
          <w:hyperlink w:anchor="_Toc174547706" w:history="1">
            <w:r w:rsidRPr="00624850">
              <w:rPr>
                <w:rStyle w:val="Hyperlink"/>
                <w:rFonts w:eastAsia="Times New Roman"/>
                <w:noProof/>
                <w:lang w:eastAsia="en-AE"/>
              </w:rPr>
              <w:t>38. Mobile Telemedicine Units</w:t>
            </w:r>
            <w:r>
              <w:rPr>
                <w:noProof/>
                <w:webHidden/>
              </w:rPr>
              <w:tab/>
            </w:r>
            <w:r>
              <w:rPr>
                <w:noProof/>
                <w:webHidden/>
              </w:rPr>
              <w:fldChar w:fldCharType="begin"/>
            </w:r>
            <w:r>
              <w:rPr>
                <w:noProof/>
                <w:webHidden/>
              </w:rPr>
              <w:instrText xml:space="preserve"> PAGEREF _Toc174547706 \h </w:instrText>
            </w:r>
            <w:r>
              <w:rPr>
                <w:noProof/>
                <w:webHidden/>
              </w:rPr>
            </w:r>
            <w:r>
              <w:rPr>
                <w:noProof/>
                <w:webHidden/>
              </w:rPr>
              <w:fldChar w:fldCharType="separate"/>
            </w:r>
            <w:r w:rsidR="00C60335">
              <w:rPr>
                <w:noProof/>
                <w:webHidden/>
              </w:rPr>
              <w:t>72</w:t>
            </w:r>
            <w:r>
              <w:rPr>
                <w:noProof/>
                <w:webHidden/>
              </w:rPr>
              <w:fldChar w:fldCharType="end"/>
            </w:r>
          </w:hyperlink>
        </w:p>
        <w:p w14:paraId="081CF0D2" w14:textId="0C17CD5D" w:rsidR="00CA447E" w:rsidRDefault="00CA447E">
          <w:pPr>
            <w:pStyle w:val="TOC1"/>
            <w:tabs>
              <w:tab w:val="right" w:leader="dot" w:pos="9016"/>
            </w:tabs>
            <w:rPr>
              <w:rFonts w:eastAsiaTheme="minorEastAsia"/>
              <w:noProof/>
              <w:sz w:val="24"/>
              <w:szCs w:val="24"/>
              <w:lang w:eastAsia="en-AE"/>
            </w:rPr>
          </w:pPr>
          <w:hyperlink w:anchor="_Toc174547707" w:history="1">
            <w:r w:rsidRPr="00624850">
              <w:rPr>
                <w:rStyle w:val="Hyperlink"/>
                <w:rFonts w:eastAsia="Times New Roman"/>
                <w:noProof/>
                <w:lang w:eastAsia="en-AE"/>
              </w:rPr>
              <w:t>39. Remote Cardiovascular Monitoring</w:t>
            </w:r>
            <w:r>
              <w:rPr>
                <w:noProof/>
                <w:webHidden/>
              </w:rPr>
              <w:tab/>
            </w:r>
            <w:r>
              <w:rPr>
                <w:noProof/>
                <w:webHidden/>
              </w:rPr>
              <w:fldChar w:fldCharType="begin"/>
            </w:r>
            <w:r>
              <w:rPr>
                <w:noProof/>
                <w:webHidden/>
              </w:rPr>
              <w:instrText xml:space="preserve"> PAGEREF _Toc174547707 \h </w:instrText>
            </w:r>
            <w:r>
              <w:rPr>
                <w:noProof/>
                <w:webHidden/>
              </w:rPr>
            </w:r>
            <w:r>
              <w:rPr>
                <w:noProof/>
                <w:webHidden/>
              </w:rPr>
              <w:fldChar w:fldCharType="separate"/>
            </w:r>
            <w:r w:rsidR="00C60335">
              <w:rPr>
                <w:noProof/>
                <w:webHidden/>
              </w:rPr>
              <w:t>74</w:t>
            </w:r>
            <w:r>
              <w:rPr>
                <w:noProof/>
                <w:webHidden/>
              </w:rPr>
              <w:fldChar w:fldCharType="end"/>
            </w:r>
          </w:hyperlink>
        </w:p>
        <w:p w14:paraId="594F6F8B" w14:textId="6E54ED1C" w:rsidR="00CA447E" w:rsidRDefault="00CA447E">
          <w:pPr>
            <w:pStyle w:val="TOC1"/>
            <w:tabs>
              <w:tab w:val="right" w:leader="dot" w:pos="9016"/>
            </w:tabs>
            <w:rPr>
              <w:rFonts w:eastAsiaTheme="minorEastAsia"/>
              <w:noProof/>
              <w:sz w:val="24"/>
              <w:szCs w:val="24"/>
              <w:lang w:eastAsia="en-AE"/>
            </w:rPr>
          </w:pPr>
          <w:hyperlink w:anchor="_Toc174547708" w:history="1">
            <w:r w:rsidRPr="00624850">
              <w:rPr>
                <w:rStyle w:val="Hyperlink"/>
                <w:rFonts w:eastAsia="Times New Roman"/>
                <w:noProof/>
                <w:lang w:eastAsia="en-AE"/>
              </w:rPr>
              <w:t>40. Solar-Powered Mobile Health Clinics</w:t>
            </w:r>
            <w:r>
              <w:rPr>
                <w:noProof/>
                <w:webHidden/>
              </w:rPr>
              <w:tab/>
            </w:r>
            <w:r>
              <w:rPr>
                <w:noProof/>
                <w:webHidden/>
              </w:rPr>
              <w:fldChar w:fldCharType="begin"/>
            </w:r>
            <w:r>
              <w:rPr>
                <w:noProof/>
                <w:webHidden/>
              </w:rPr>
              <w:instrText xml:space="preserve"> PAGEREF _Toc174547708 \h </w:instrText>
            </w:r>
            <w:r>
              <w:rPr>
                <w:noProof/>
                <w:webHidden/>
              </w:rPr>
            </w:r>
            <w:r>
              <w:rPr>
                <w:noProof/>
                <w:webHidden/>
              </w:rPr>
              <w:fldChar w:fldCharType="separate"/>
            </w:r>
            <w:r w:rsidR="00C60335">
              <w:rPr>
                <w:noProof/>
                <w:webHidden/>
              </w:rPr>
              <w:t>75</w:t>
            </w:r>
            <w:r>
              <w:rPr>
                <w:noProof/>
                <w:webHidden/>
              </w:rPr>
              <w:fldChar w:fldCharType="end"/>
            </w:r>
          </w:hyperlink>
        </w:p>
        <w:p w14:paraId="57771DBB" w14:textId="22624B29" w:rsidR="00CA447E" w:rsidRDefault="00CA447E">
          <w:pPr>
            <w:pStyle w:val="TOC1"/>
            <w:tabs>
              <w:tab w:val="right" w:leader="dot" w:pos="9016"/>
            </w:tabs>
            <w:rPr>
              <w:rFonts w:eastAsiaTheme="minorEastAsia"/>
              <w:noProof/>
              <w:sz w:val="24"/>
              <w:szCs w:val="24"/>
              <w:lang w:eastAsia="en-AE"/>
            </w:rPr>
          </w:pPr>
          <w:hyperlink w:anchor="_Toc174547709" w:history="1">
            <w:r w:rsidRPr="00624850">
              <w:rPr>
                <w:rStyle w:val="Hyperlink"/>
                <w:rFonts w:eastAsia="Times New Roman"/>
                <w:noProof/>
                <w:lang w:eastAsia="en-AE"/>
              </w:rPr>
              <w:t>41. Smart Waste Management for Health Facilities</w:t>
            </w:r>
            <w:r>
              <w:rPr>
                <w:noProof/>
                <w:webHidden/>
              </w:rPr>
              <w:tab/>
            </w:r>
            <w:r>
              <w:rPr>
                <w:noProof/>
                <w:webHidden/>
              </w:rPr>
              <w:fldChar w:fldCharType="begin"/>
            </w:r>
            <w:r>
              <w:rPr>
                <w:noProof/>
                <w:webHidden/>
              </w:rPr>
              <w:instrText xml:space="preserve"> PAGEREF _Toc174547709 \h </w:instrText>
            </w:r>
            <w:r>
              <w:rPr>
                <w:noProof/>
                <w:webHidden/>
              </w:rPr>
            </w:r>
            <w:r>
              <w:rPr>
                <w:noProof/>
                <w:webHidden/>
              </w:rPr>
              <w:fldChar w:fldCharType="separate"/>
            </w:r>
            <w:r w:rsidR="00C60335">
              <w:rPr>
                <w:noProof/>
                <w:webHidden/>
              </w:rPr>
              <w:t>77</w:t>
            </w:r>
            <w:r>
              <w:rPr>
                <w:noProof/>
                <w:webHidden/>
              </w:rPr>
              <w:fldChar w:fldCharType="end"/>
            </w:r>
          </w:hyperlink>
        </w:p>
        <w:p w14:paraId="0FBC80E7" w14:textId="46B41976" w:rsidR="00CA447E" w:rsidRDefault="00CA447E">
          <w:pPr>
            <w:pStyle w:val="TOC1"/>
            <w:tabs>
              <w:tab w:val="right" w:leader="dot" w:pos="9016"/>
            </w:tabs>
            <w:rPr>
              <w:rFonts w:eastAsiaTheme="minorEastAsia"/>
              <w:noProof/>
              <w:sz w:val="24"/>
              <w:szCs w:val="24"/>
              <w:lang w:eastAsia="en-AE"/>
            </w:rPr>
          </w:pPr>
          <w:hyperlink w:anchor="_Toc174547710" w:history="1">
            <w:r w:rsidRPr="00624850">
              <w:rPr>
                <w:rStyle w:val="Hyperlink"/>
                <w:rFonts w:eastAsia="Times New Roman"/>
                <w:noProof/>
                <w:lang w:eastAsia="en-AE"/>
              </w:rPr>
              <w:t>42. Digital Twin Technology for Healthcare Facilities</w:t>
            </w:r>
            <w:r>
              <w:rPr>
                <w:noProof/>
                <w:webHidden/>
              </w:rPr>
              <w:tab/>
            </w:r>
            <w:r>
              <w:rPr>
                <w:noProof/>
                <w:webHidden/>
              </w:rPr>
              <w:fldChar w:fldCharType="begin"/>
            </w:r>
            <w:r>
              <w:rPr>
                <w:noProof/>
                <w:webHidden/>
              </w:rPr>
              <w:instrText xml:space="preserve"> PAGEREF _Toc174547710 \h </w:instrText>
            </w:r>
            <w:r>
              <w:rPr>
                <w:noProof/>
                <w:webHidden/>
              </w:rPr>
            </w:r>
            <w:r>
              <w:rPr>
                <w:noProof/>
                <w:webHidden/>
              </w:rPr>
              <w:fldChar w:fldCharType="separate"/>
            </w:r>
            <w:r w:rsidR="00C60335">
              <w:rPr>
                <w:noProof/>
                <w:webHidden/>
              </w:rPr>
              <w:t>80</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1A226BC7" w14:textId="77777777" w:rsidR="00170E4F" w:rsidRDefault="00170E4F" w:rsidP="00170E4F">
      <w:pPr>
        <w:pBdr>
          <w:bottom w:val="single" w:sz="4" w:space="1" w:color="auto"/>
        </w:pBdr>
        <w:rPr>
          <w:rFonts w:ascii="Abadi" w:eastAsia="Times New Roman" w:hAnsi="Abadi" w:cs="Times New Roman"/>
          <w:b/>
          <w:bCs/>
          <w:kern w:val="0"/>
          <w:sz w:val="40"/>
          <w:szCs w:val="40"/>
          <w:lang w:eastAsia="en-AE"/>
          <w14:ligatures w14:val="none"/>
        </w:rPr>
      </w:pPr>
      <w:r>
        <w:rPr>
          <w:rFonts w:ascii="Abadi" w:eastAsia="Times New Roman" w:hAnsi="Abadi" w:cs="Times New Roman"/>
          <w:b/>
          <w:bCs/>
          <w:kern w:val="0"/>
          <w:sz w:val="40"/>
          <w:szCs w:val="40"/>
          <w:lang w:eastAsia="en-AE"/>
          <w14:ligatures w14:val="none"/>
        </w:rPr>
        <w:lastRenderedPageBreak/>
        <w:t>Leapfrogging Opportunities</w:t>
      </w:r>
      <w:r>
        <w:rPr>
          <w:rFonts w:ascii="Abadi" w:eastAsia="Times New Roman" w:hAnsi="Abadi" w:cs="Times New Roman"/>
          <w:b/>
          <w:bCs/>
          <w:kern w:val="0"/>
          <w:sz w:val="40"/>
          <w:szCs w:val="40"/>
          <w:lang w:eastAsia="en-AE"/>
          <w14:ligatures w14:val="none"/>
        </w:rPr>
        <w:br/>
      </w:r>
    </w:p>
    <w:p w14:paraId="358D7F5F" w14:textId="77777777" w:rsidR="00170E4F" w:rsidRDefault="00170E4F" w:rsidP="009F018C">
      <w:pPr>
        <w:pStyle w:val="Heading1"/>
        <w:rPr>
          <w:rFonts w:eastAsia="Times New Roman"/>
          <w:lang w:eastAsia="en-AE"/>
        </w:rPr>
      </w:pPr>
      <w:bookmarkStart w:id="25" w:name="_Toc174547669"/>
      <w:r>
        <w:rPr>
          <w:rFonts w:eastAsia="Times New Roman"/>
          <w:lang w:eastAsia="en-AE"/>
        </w:rPr>
        <w:t>1. Telemedicine Networks</w:t>
      </w:r>
      <w:bookmarkEnd w:id="25"/>
    </w:p>
    <w:p w14:paraId="105C1D5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 comprehensive telemedicine network to connect remote and underserved areas of Palestine with urban medical centers, ensuring access to specialized healthcare services. This includes establishing telehealth hubs in hospitals and clinics equipped with the necessary technology to facilitate remote consultations, diagnostics, and follow-ups.</w:t>
      </w:r>
    </w:p>
    <w:p w14:paraId="38DDF3B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Telemedicine networks provide a leapfrogging opportunity by bypassing the extensive need for physical healthcare infrastructure. This allows for immediate and efficient access to healthcare professionals and specialists via digital platforms, particularly in areas with limited medical facilities.</w:t>
      </w:r>
    </w:p>
    <w:p w14:paraId="35DC536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0797E86" w14:textId="77777777" w:rsidR="00170E4F" w:rsidRDefault="00170E4F" w:rsidP="00170E4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high-speed internet, secure video conferencing, mobile health applications, and AI-driven diagnostics.</w:t>
      </w:r>
    </w:p>
    <w:p w14:paraId="2FF7B32C" w14:textId="77777777" w:rsidR="00170E4F" w:rsidRDefault="00170E4F" w:rsidP="00170E4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Establishes centralized telehealth hubs in urban hospitals connected to remote clinics and health stations.</w:t>
      </w:r>
    </w:p>
    <w:p w14:paraId="4CA16651" w14:textId="77777777" w:rsidR="00170E4F" w:rsidRDefault="00170E4F" w:rsidP="00170E4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to build numerous physical clinics and hospitals in remote areas.</w:t>
      </w:r>
    </w:p>
    <w:p w14:paraId="66DF0844" w14:textId="77777777" w:rsidR="00170E4F" w:rsidRDefault="00170E4F" w:rsidP="00170E4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remote diagnostics, consultations, treatment plans, and follow-up care through virtual means.</w:t>
      </w:r>
    </w:p>
    <w:p w14:paraId="154D068D" w14:textId="77777777" w:rsidR="00170E4F" w:rsidRDefault="00170E4F" w:rsidP="00170E4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future medical technologies and advancements in telehealth.</w:t>
      </w:r>
    </w:p>
    <w:p w14:paraId="47010DA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750BD2" w14:textId="77777777" w:rsidR="00170E4F" w:rsidRDefault="00170E4F" w:rsidP="00170E4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eSanjeevani Telemedicine Service:</w:t>
      </w:r>
      <w:r>
        <w:rPr>
          <w:rFonts w:ascii="Abadi" w:eastAsia="Times New Roman" w:hAnsi="Abadi" w:cs="Times New Roman"/>
          <w:kern w:val="0"/>
          <w:sz w:val="28"/>
          <w:szCs w:val="28"/>
          <w:lang w:eastAsia="en-AE"/>
          <w14:ligatures w14:val="none"/>
        </w:rPr>
        <w:t xml:space="preserve"> Connecting rural patients to doctors in urban areas, providing consultations and follow-up care.</w:t>
      </w:r>
    </w:p>
    <w:p w14:paraId="3B533674" w14:textId="77777777" w:rsidR="00170E4F" w:rsidRDefault="00170E4F" w:rsidP="00170E4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Babyl:</w:t>
      </w:r>
      <w:r>
        <w:rPr>
          <w:rFonts w:ascii="Abadi" w:eastAsia="Times New Roman" w:hAnsi="Abadi" w:cs="Times New Roman"/>
          <w:kern w:val="0"/>
          <w:sz w:val="28"/>
          <w:szCs w:val="28"/>
          <w:lang w:eastAsia="en-AE"/>
          <w14:ligatures w14:val="none"/>
        </w:rPr>
        <w:t xml:space="preserve"> A mobile healthcare service providing consultations via phone and internet, enabling access to doctors and specialists.</w:t>
      </w:r>
    </w:p>
    <w:p w14:paraId="025CDEB4" w14:textId="77777777" w:rsidR="00170E4F" w:rsidRDefault="00170E4F" w:rsidP="00170E4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Project ECHO:</w:t>
      </w:r>
      <w:r>
        <w:rPr>
          <w:rFonts w:ascii="Abadi" w:eastAsia="Times New Roman" w:hAnsi="Abadi" w:cs="Times New Roman"/>
          <w:kern w:val="0"/>
          <w:sz w:val="28"/>
          <w:szCs w:val="28"/>
          <w:lang w:eastAsia="en-AE"/>
          <w14:ligatures w14:val="none"/>
        </w:rPr>
        <w:t xml:space="preserve"> Expanding access to specialty care through virtual mentoring and collaboration among healthcare professionals.</w:t>
      </w:r>
    </w:p>
    <w:p w14:paraId="3FD85BB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43110F" w14:textId="77777777" w:rsidR="00170E4F" w:rsidRDefault="00170E4F" w:rsidP="00170E4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technology companies to develop a robust telemedicine platform tailored to the needs of Palestinian healthcare.</w:t>
      </w:r>
    </w:p>
    <w:p w14:paraId="29F26948" w14:textId="77777777" w:rsidR="00170E4F" w:rsidRDefault="00170E4F" w:rsidP="00170E4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 xml:space="preserve"> Train local healthcare workers and specialists to use telemedicine tools effectively and provide high-quality remote care.</w:t>
      </w:r>
    </w:p>
    <w:p w14:paraId="53BDBA29" w14:textId="77777777" w:rsidR="00170E4F" w:rsidRDefault="00170E4F" w:rsidP="00170E4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Launch campaigns to educate the public about the availability and benefits of telemedicine services, addressing any misconceptions.</w:t>
      </w:r>
    </w:p>
    <w:p w14:paraId="309B89EB" w14:textId="77777777" w:rsidR="00170E4F" w:rsidRDefault="00170E4F" w:rsidP="00170E4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Implement regulations to ensure the security and privacy of patient data, establishing trust in telemedicine.</w:t>
      </w:r>
    </w:p>
    <w:p w14:paraId="5A06B9BC" w14:textId="77777777" w:rsidR="00170E4F" w:rsidRDefault="00170E4F" w:rsidP="00170E4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Clinics:</w:t>
      </w:r>
      <w:r>
        <w:rPr>
          <w:rFonts w:ascii="Abadi" w:eastAsia="Times New Roman" w:hAnsi="Abadi" w:cs="Times New Roman"/>
          <w:kern w:val="0"/>
          <w:sz w:val="28"/>
          <w:szCs w:val="28"/>
          <w:lang w:eastAsia="en-AE"/>
          <w14:ligatures w14:val="none"/>
        </w:rPr>
        <w:t xml:space="preserve"> Develop mobile clinics equipped with telemedicine capabilities to reach the most remote and underserved areas.</w:t>
      </w:r>
    </w:p>
    <w:p w14:paraId="4F10586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11D6CD2" w14:textId="77777777" w:rsidR="00170E4F" w:rsidRDefault="00170E4F" w:rsidP="00170E4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Internet and Mobile Network Coverage:</w:t>
      </w:r>
      <w:r>
        <w:rPr>
          <w:rFonts w:ascii="Abadi" w:eastAsia="Times New Roman" w:hAnsi="Abadi" w:cs="Times New Roman"/>
          <w:kern w:val="0"/>
          <w:sz w:val="28"/>
          <w:szCs w:val="28"/>
          <w:lang w:eastAsia="en-AE"/>
          <w14:ligatures w14:val="none"/>
        </w:rPr>
        <w:t xml:space="preserve"> Ensuring high-speed internet and mobile network coverage is crucial for the effective implementation of telemedicine.</w:t>
      </w:r>
    </w:p>
    <w:p w14:paraId="20E48D9B" w14:textId="77777777" w:rsidR="00170E4F" w:rsidRDefault="00170E4F" w:rsidP="00170E4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Trained Healthcare Professionals:</w:t>
      </w:r>
      <w:r>
        <w:rPr>
          <w:rFonts w:ascii="Abadi" w:eastAsia="Times New Roman" w:hAnsi="Abadi" w:cs="Times New Roman"/>
          <w:kern w:val="0"/>
          <w:sz w:val="28"/>
          <w:szCs w:val="28"/>
          <w:lang w:eastAsia="en-AE"/>
          <w14:ligatures w14:val="none"/>
        </w:rPr>
        <w:t xml:space="preserve"> Healthcare workers must be proficient in using telemedicine tools and providing remote care.</w:t>
      </w:r>
    </w:p>
    <w:p w14:paraId="7B193A90" w14:textId="77777777" w:rsidR="00170E4F" w:rsidRDefault="00170E4F" w:rsidP="00170E4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 and Trust:</w:t>
      </w:r>
      <w:r>
        <w:rPr>
          <w:rFonts w:ascii="Abadi" w:eastAsia="Times New Roman" w:hAnsi="Abadi" w:cs="Times New Roman"/>
          <w:kern w:val="0"/>
          <w:sz w:val="28"/>
          <w:szCs w:val="28"/>
          <w:lang w:eastAsia="en-AE"/>
          <w14:ligatures w14:val="none"/>
        </w:rPr>
        <w:t xml:space="preserve"> Building trust in telemedicine services through education and transparent practices is essential for widespread adoption.</w:t>
      </w:r>
    </w:p>
    <w:p w14:paraId="11E89C8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3CA98FA" w14:textId="77777777" w:rsidR="00170E4F" w:rsidRDefault="00170E4F" w:rsidP="00170E4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Ensuring the protection of sensitive patient data from breaches and unauthorized access.</w:t>
      </w:r>
    </w:p>
    <w:p w14:paraId="2E5B7ACD" w14:textId="77777777" w:rsidR="00170E4F" w:rsidRDefault="00170E4F" w:rsidP="00170E4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from Traditional Providers:</w:t>
      </w:r>
      <w:r>
        <w:rPr>
          <w:rFonts w:ascii="Abadi" w:eastAsia="Times New Roman" w:hAnsi="Abadi" w:cs="Times New Roman"/>
          <w:kern w:val="0"/>
          <w:sz w:val="28"/>
          <w:szCs w:val="28"/>
          <w:lang w:eastAsia="en-AE"/>
          <w14:ligatures w14:val="none"/>
        </w:rPr>
        <w:t xml:space="preserve"> Overcoming potential resistance from healthcare providers accustomed to traditional, in-person care methods.</w:t>
      </w:r>
    </w:p>
    <w:p w14:paraId="0682C4FF" w14:textId="77777777" w:rsidR="00170E4F" w:rsidRDefault="00170E4F" w:rsidP="00170E4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issues related to maintaining stable and high-quality connections in areas with limited infrastructure.</w:t>
      </w:r>
    </w:p>
    <w:p w14:paraId="61CC18CA"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6DDFF963" w14:textId="77777777" w:rsidR="00170E4F" w:rsidRPr="009F018C" w:rsidRDefault="00170E4F" w:rsidP="009F018C">
      <w:pPr>
        <w:pStyle w:val="Heading1"/>
      </w:pPr>
      <w:bookmarkStart w:id="26" w:name="_Toc174547670"/>
      <w:r w:rsidRPr="009F018C">
        <w:t>2. Mobile Health Clinics</w:t>
      </w:r>
      <w:bookmarkEnd w:id="26"/>
    </w:p>
    <w:p w14:paraId="446F3C6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Deploying mobile health clinics across Palestine to deliver primary healthcare services directly to communities, especially in remote and conflict-affected areas. These mobile clinics are fully equipped with medical supplies, diagnostic tools, and telemedicine capabilities, ensuring that essential healthcare is accessible to everyone.</w:t>
      </w:r>
    </w:p>
    <w:p w14:paraId="7A6D3BE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Mobile health clinics offer a leapfrogging opportunity by bypassing the need for permanent healthcare facilities in every location. This allows for the rapid deployment of healthcare services to areas that are underserved or have been affected by conflict, providing immediate and flexible healthcare delivery.</w:t>
      </w:r>
    </w:p>
    <w:p w14:paraId="4BA093E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A57676D" w14:textId="77777777" w:rsidR="00170E4F" w:rsidRDefault="00170E4F" w:rsidP="00170E4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diagnostic tools (e.g., portable ultrasound, ECG machines), telehealth capabilities, and electronic health records.</w:t>
      </w:r>
    </w:p>
    <w:p w14:paraId="36279E42" w14:textId="77777777" w:rsidR="00170E4F" w:rsidRDefault="00170E4F" w:rsidP="00170E4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Operates on a rotating schedule to cover multiple areas, ensuring consistent access to healthcare services.</w:t>
      </w:r>
    </w:p>
    <w:p w14:paraId="28EF25C4" w14:textId="77777777" w:rsidR="00170E4F" w:rsidRDefault="00170E4F" w:rsidP="00170E4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constructing permanent healthcare facilities in every remote area.</w:t>
      </w:r>
    </w:p>
    <w:p w14:paraId="7988973B" w14:textId="77777777" w:rsidR="00170E4F" w:rsidRDefault="00170E4F" w:rsidP="00170E4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mobile solution that can quickly adapt to the changing needs and locations of the population.</w:t>
      </w:r>
    </w:p>
    <w:p w14:paraId="081EBA22" w14:textId="77777777" w:rsidR="00170E4F" w:rsidRDefault="00170E4F" w:rsidP="00170E4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technological advancements in mobile healthcare and telemedicine.</w:t>
      </w:r>
    </w:p>
    <w:p w14:paraId="1DD75C0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9F262CA" w14:textId="77777777" w:rsidR="00170E4F" w:rsidRDefault="00170E4F" w:rsidP="00170E4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Lifeline Express:</w:t>
      </w:r>
      <w:r>
        <w:rPr>
          <w:rFonts w:ascii="Abadi" w:eastAsia="Times New Roman" w:hAnsi="Abadi" w:cs="Times New Roman"/>
          <w:kern w:val="0"/>
          <w:sz w:val="28"/>
          <w:szCs w:val="28"/>
          <w:lang w:eastAsia="en-AE"/>
          <w14:ligatures w14:val="none"/>
        </w:rPr>
        <w:t xml:space="preserve"> A hospital train providing medical services to remote rural areas, including surgeries and specialist consultations.</w:t>
      </w:r>
    </w:p>
    <w:p w14:paraId="12C4CEF4" w14:textId="77777777" w:rsidR="00170E4F" w:rsidRDefault="00170E4F" w:rsidP="00170E4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AMREF Medical Services:</w:t>
      </w:r>
      <w:r>
        <w:rPr>
          <w:rFonts w:ascii="Abadi" w:eastAsia="Times New Roman" w:hAnsi="Abadi" w:cs="Times New Roman"/>
          <w:kern w:val="0"/>
          <w:sz w:val="28"/>
          <w:szCs w:val="28"/>
          <w:lang w:eastAsia="en-AE"/>
          <w14:ligatures w14:val="none"/>
        </w:rPr>
        <w:t xml:space="preserve"> Mobile clinics offering maternal and child health services in remote regions.</w:t>
      </w:r>
    </w:p>
    <w:p w14:paraId="23442BE0" w14:textId="77777777" w:rsidR="00170E4F" w:rsidRDefault="00170E4F" w:rsidP="00170E4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Mobile Health Map Project:</w:t>
      </w:r>
      <w:r>
        <w:rPr>
          <w:rFonts w:ascii="Abadi" w:eastAsia="Times New Roman" w:hAnsi="Abadi" w:cs="Times New Roman"/>
          <w:kern w:val="0"/>
          <w:sz w:val="28"/>
          <w:szCs w:val="28"/>
          <w:lang w:eastAsia="en-AE"/>
          <w14:ligatures w14:val="none"/>
        </w:rPr>
        <w:t xml:space="preserve"> Mobile clinics delivering healthcare services to underserved urban and rural populations.</w:t>
      </w:r>
    </w:p>
    <w:p w14:paraId="095403E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7273C83" w14:textId="77777777" w:rsidR="00170E4F" w:rsidRDefault="00170E4F" w:rsidP="00170E4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Fleet Development:</w:t>
      </w:r>
      <w:r>
        <w:rPr>
          <w:rFonts w:ascii="Abadi" w:eastAsia="Times New Roman" w:hAnsi="Abadi" w:cs="Times New Roman"/>
          <w:kern w:val="0"/>
          <w:sz w:val="28"/>
          <w:szCs w:val="28"/>
          <w:lang w:eastAsia="en-AE"/>
          <w14:ligatures w14:val="none"/>
        </w:rPr>
        <w:t xml:space="preserve"> Acquire and outfit a fleet of vehicles with medical equipment and telemedicine capabilities to serve as mobile clinics.</w:t>
      </w:r>
    </w:p>
    <w:p w14:paraId="37496E3E" w14:textId="77777777" w:rsidR="00170E4F" w:rsidRDefault="00170E4F" w:rsidP="00170E4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professionals to operate within mobile clinics, including the use of diagnostic tools and telemedicine platforms.</w:t>
      </w:r>
    </w:p>
    <w:p w14:paraId="171715B8" w14:textId="77777777" w:rsidR="00170E4F" w:rsidRDefault="00170E4F" w:rsidP="00170E4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identify areas with the greatest need and schedule regular visits from mobile clinics.</w:t>
      </w:r>
    </w:p>
    <w:p w14:paraId="6BA8FB79" w14:textId="77777777" w:rsidR="00170E4F" w:rsidRDefault="00170E4F" w:rsidP="00170E4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health organizations and NGOs to support the operational and financial aspects of mobile health clinics.</w:t>
      </w:r>
    </w:p>
    <w:p w14:paraId="4CC443AC" w14:textId="77777777" w:rsidR="00170E4F" w:rsidRDefault="00170E4F" w:rsidP="00170E4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a system to monitor the effectiveness of mobile health clinics, collect health data, and continuously improve services based on feedback and outcomes.</w:t>
      </w:r>
    </w:p>
    <w:p w14:paraId="2064FAE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CFAF69D" w14:textId="77777777" w:rsidR="00170E4F" w:rsidRDefault="00170E4F" w:rsidP="00170E4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clinics.</w:t>
      </w:r>
    </w:p>
    <w:p w14:paraId="22D3DECC" w14:textId="77777777" w:rsidR="00170E4F" w:rsidRDefault="00170E4F" w:rsidP="00170E4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Acceptance:</w:t>
      </w:r>
      <w:r>
        <w:rPr>
          <w:rFonts w:ascii="Abadi" w:eastAsia="Times New Roman" w:hAnsi="Abadi" w:cs="Times New Roman"/>
          <w:kern w:val="0"/>
          <w:sz w:val="28"/>
          <w:szCs w:val="28"/>
          <w:lang w:eastAsia="en-AE"/>
          <w14:ligatures w14:val="none"/>
        </w:rPr>
        <w:t xml:space="preserve"> Building trust within communities through consistent and high-quality healthcare services.</w:t>
      </w:r>
    </w:p>
    <w:p w14:paraId="3516F1F4" w14:textId="77777777" w:rsidR="00170E4F" w:rsidRDefault="00170E4F" w:rsidP="00170E4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Infrastructure:</w:t>
      </w:r>
      <w:r>
        <w:rPr>
          <w:rFonts w:ascii="Abadi" w:eastAsia="Times New Roman" w:hAnsi="Abadi" w:cs="Times New Roman"/>
          <w:kern w:val="0"/>
          <w:sz w:val="28"/>
          <w:szCs w:val="28"/>
          <w:lang w:eastAsia="en-AE"/>
          <w14:ligatures w14:val="none"/>
        </w:rPr>
        <w:t xml:space="preserve"> Ensuring adequate supply chains for medical supplies and reliable transportation infrastructure.</w:t>
      </w:r>
    </w:p>
    <w:p w14:paraId="4C4D002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10C6C5B" w14:textId="77777777" w:rsidR="00170E4F" w:rsidRDefault="00170E4F" w:rsidP="00170E4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clinics in areas with poor infrastructure and security concerns.</w:t>
      </w:r>
    </w:p>
    <w:p w14:paraId="14A5A6C5" w14:textId="77777777" w:rsidR="00170E4F" w:rsidRDefault="00170E4F" w:rsidP="00170E4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funding and support for the continuous operation of mobile health clinics.</w:t>
      </w:r>
    </w:p>
    <w:p w14:paraId="31FB8086" w14:textId="77777777" w:rsidR="00170E4F" w:rsidRDefault="00170E4F" w:rsidP="00170E4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Health Systems:</w:t>
      </w:r>
      <w:r>
        <w:rPr>
          <w:rFonts w:ascii="Abadi" w:eastAsia="Times New Roman" w:hAnsi="Abadi" w:cs="Times New Roman"/>
          <w:kern w:val="0"/>
          <w:sz w:val="28"/>
          <w:szCs w:val="28"/>
          <w:lang w:eastAsia="en-AE"/>
          <w14:ligatures w14:val="none"/>
        </w:rPr>
        <w:t xml:space="preserve"> Coordinating with existing healthcare facilities and services to provide comprehensive care and avoid duplication of efforts.</w:t>
      </w:r>
    </w:p>
    <w:p w14:paraId="187E6DEC" w14:textId="77777777" w:rsidR="00170E4F" w:rsidRDefault="00170E4F" w:rsidP="00170E4F">
      <w:pPr>
        <w:spacing w:before="100" w:beforeAutospacing="1" w:after="100" w:afterAutospacing="1" w:line="240" w:lineRule="auto"/>
        <w:outlineLvl w:val="2"/>
        <w:rPr>
          <w:rFonts w:ascii="Abadi" w:eastAsia="Times New Roman" w:hAnsi="Abadi" w:cs="Times New Roman"/>
          <w:kern w:val="0"/>
          <w:sz w:val="28"/>
          <w:szCs w:val="28"/>
          <w:lang w:eastAsia="en-AE"/>
          <w14:ligatures w14:val="none"/>
        </w:rPr>
      </w:pPr>
    </w:p>
    <w:p w14:paraId="454BB706" w14:textId="77777777" w:rsidR="00170E4F" w:rsidRDefault="00170E4F" w:rsidP="009F018C">
      <w:pPr>
        <w:pStyle w:val="Heading1"/>
        <w:rPr>
          <w:rFonts w:eastAsia="Times New Roman"/>
          <w:lang w:eastAsia="en-AE"/>
        </w:rPr>
      </w:pPr>
      <w:bookmarkStart w:id="27" w:name="_Toc174547671"/>
      <w:r>
        <w:rPr>
          <w:rFonts w:eastAsia="Times New Roman"/>
          <w:lang w:eastAsia="en-AE"/>
        </w:rPr>
        <w:t>3. Digital Health Records System</w:t>
      </w:r>
      <w:bookmarkEnd w:id="27"/>
    </w:p>
    <w:p w14:paraId="04B9352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 nationwide digital health records system in Palestine to create, manage, and share patient health information seamlessly across healthcare providers. This system will enable efficient patient management, improve diagnosis accuracy, and enhance the continuity of care.</w:t>
      </w:r>
    </w:p>
    <w:p w14:paraId="5039CA9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digital health records system offers a leapfrogging opportunity by moving directly from paper-based records to a comprehensive digital platform. This leap allows for more efficient healthcare delivery, better patient outcomes, and enhanced data management without the intermediate steps of partial digitization or fragmented systems.</w:t>
      </w:r>
    </w:p>
    <w:p w14:paraId="541D515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C5DAE3" w14:textId="77777777" w:rsidR="00170E4F" w:rsidRDefault="00170E4F" w:rsidP="00170E4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cloud-based platforms, encrypted data storage, and AI-driven analytics.</w:t>
      </w:r>
    </w:p>
    <w:p w14:paraId="586AE1FF" w14:textId="77777777" w:rsidR="00170E4F" w:rsidRDefault="00170E4F" w:rsidP="00170E4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Centralized database accessible to authorized healthcare providers nationwide, ensuring continuity of care.</w:t>
      </w:r>
    </w:p>
    <w:p w14:paraId="176CE1EF" w14:textId="77777777" w:rsidR="00170E4F" w:rsidRDefault="00170E4F" w:rsidP="00170E4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incremental adoption of electronic records by directly implementing a unified, nationwide system.</w:t>
      </w:r>
    </w:p>
    <w:p w14:paraId="47244FB0" w14:textId="77777777" w:rsidR="00170E4F" w:rsidRDefault="00170E4F" w:rsidP="00170E4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Facilitates better coordination among healthcare providers and improves patient care through comprehensive data accessibility.</w:t>
      </w:r>
    </w:p>
    <w:p w14:paraId="5711DFD0" w14:textId="77777777" w:rsidR="00170E4F" w:rsidRDefault="00170E4F" w:rsidP="00170E4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health informatics advancements, including predictive analytics and personalized medicine.</w:t>
      </w:r>
    </w:p>
    <w:p w14:paraId="63C4165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499D108" w14:textId="77777777" w:rsidR="00170E4F" w:rsidRDefault="00170E4F" w:rsidP="00170E4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e-Health System:</w:t>
      </w:r>
      <w:r>
        <w:rPr>
          <w:rFonts w:ascii="Abadi" w:eastAsia="Times New Roman" w:hAnsi="Abadi" w:cs="Times New Roman"/>
          <w:kern w:val="0"/>
          <w:sz w:val="28"/>
          <w:szCs w:val="28"/>
          <w:lang w:eastAsia="en-AE"/>
          <w14:ligatures w14:val="none"/>
        </w:rPr>
        <w:t xml:space="preserve"> A nationwide electronic health record system that connects healthcare providers and enables seamless patient information sharing.</w:t>
      </w:r>
    </w:p>
    <w:p w14:paraId="4BF52068" w14:textId="77777777" w:rsidR="00170E4F" w:rsidRDefault="00170E4F" w:rsidP="00170E4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AfyaPro:</w:t>
      </w:r>
      <w:r>
        <w:rPr>
          <w:rFonts w:ascii="Abadi" w:eastAsia="Times New Roman" w:hAnsi="Abadi" w:cs="Times New Roman"/>
          <w:kern w:val="0"/>
          <w:sz w:val="28"/>
          <w:szCs w:val="28"/>
          <w:lang w:eastAsia="en-AE"/>
          <w14:ligatures w14:val="none"/>
        </w:rPr>
        <w:t xml:space="preserve"> A digital health platform for managing patient records and improving healthcare delivery in rural areas.</w:t>
      </w:r>
    </w:p>
    <w:p w14:paraId="15E92367" w14:textId="77777777" w:rsidR="00170E4F" w:rsidRDefault="00170E4F" w:rsidP="00170E4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Epic Systems:</w:t>
      </w:r>
      <w:r>
        <w:rPr>
          <w:rFonts w:ascii="Abadi" w:eastAsia="Times New Roman" w:hAnsi="Abadi" w:cs="Times New Roman"/>
          <w:kern w:val="0"/>
          <w:sz w:val="28"/>
          <w:szCs w:val="28"/>
          <w:lang w:eastAsia="en-AE"/>
          <w14:ligatures w14:val="none"/>
        </w:rPr>
        <w:t xml:space="preserve"> Widely used electronic health records system providing comprehensive data management and interoperability across healthcare facilities.</w:t>
      </w:r>
    </w:p>
    <w:p w14:paraId="2BFFF64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59866DA" w14:textId="77777777" w:rsidR="00170E4F" w:rsidRDefault="00170E4F" w:rsidP="00170E4F">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Establish secure servers and data centers to host the digital health records system.</w:t>
      </w:r>
    </w:p>
    <w:p w14:paraId="12AE773D" w14:textId="77777777" w:rsidR="00170E4F" w:rsidRDefault="00170E4F" w:rsidP="00170E4F">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Collaborate with healthcare providers, government agencies, and tech companies to develop and implement the system.</w:t>
      </w:r>
    </w:p>
    <w:p w14:paraId="4A2121EC" w14:textId="77777777" w:rsidR="00170E4F" w:rsidRDefault="00170E4F" w:rsidP="00170E4F">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workers and administrative staff on the use of the digital health records system.</w:t>
      </w:r>
    </w:p>
    <w:p w14:paraId="741F2E80" w14:textId="77777777" w:rsidR="00170E4F" w:rsidRDefault="00170E4F" w:rsidP="00170E4F">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Migration:</w:t>
      </w:r>
      <w:r>
        <w:rPr>
          <w:rFonts w:ascii="Abadi" w:eastAsia="Times New Roman" w:hAnsi="Abadi" w:cs="Times New Roman"/>
          <w:kern w:val="0"/>
          <w:sz w:val="28"/>
          <w:szCs w:val="28"/>
          <w:lang w:eastAsia="en-AE"/>
          <w14:ligatures w14:val="none"/>
        </w:rPr>
        <w:t xml:space="preserve"> Develop protocols for the digitization and secure migration of existing paper-based records into the new system.</w:t>
      </w:r>
    </w:p>
    <w:p w14:paraId="6B47E78C" w14:textId="77777777" w:rsidR="00170E4F" w:rsidRDefault="00170E4F" w:rsidP="00170E4F">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Implement policies to ensure data privacy, security, and compliance with international health information standards.</w:t>
      </w:r>
    </w:p>
    <w:p w14:paraId="408ADA3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9E299FF" w14:textId="77777777" w:rsidR="00170E4F" w:rsidRDefault="00170E4F" w:rsidP="00170E4F">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Interoperability:</w:t>
      </w:r>
      <w:r>
        <w:rPr>
          <w:rFonts w:ascii="Abadi" w:eastAsia="Times New Roman" w:hAnsi="Abadi" w:cs="Times New Roman"/>
          <w:kern w:val="0"/>
          <w:sz w:val="28"/>
          <w:szCs w:val="28"/>
          <w:lang w:eastAsia="en-AE"/>
          <w14:ligatures w14:val="none"/>
        </w:rPr>
        <w:t xml:space="preserve"> Ensuring the system can communicate seamlessly with other digital health tools and platforms.</w:t>
      </w:r>
    </w:p>
    <w:p w14:paraId="753A8494" w14:textId="77777777" w:rsidR="00170E4F" w:rsidRDefault="00170E4F" w:rsidP="00170E4F">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Gaining widespread acceptance and use of the system by healthcare providers and patients.</w:t>
      </w:r>
    </w:p>
    <w:p w14:paraId="60FD23C4" w14:textId="77777777" w:rsidR="00170E4F" w:rsidRDefault="00170E4F" w:rsidP="00170E4F">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Security:</w:t>
      </w:r>
      <w:r>
        <w:rPr>
          <w:rFonts w:ascii="Abadi" w:eastAsia="Times New Roman" w:hAnsi="Abadi" w:cs="Times New Roman"/>
          <w:kern w:val="0"/>
          <w:sz w:val="28"/>
          <w:szCs w:val="28"/>
          <w:lang w:eastAsia="en-AE"/>
          <w14:ligatures w14:val="none"/>
        </w:rPr>
        <w:t xml:space="preserve"> Maintaining high standards of data encryption and security to protect patient information.</w:t>
      </w:r>
    </w:p>
    <w:p w14:paraId="6A51F5B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4D1DD6" w14:textId="77777777" w:rsidR="00170E4F" w:rsidRDefault="00170E4F" w:rsidP="00170E4F">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Protecting the system from potential cyberattacks and data breaches.</w:t>
      </w:r>
    </w:p>
    <w:p w14:paraId="5A7E9433" w14:textId="77777777" w:rsidR="00170E4F" w:rsidRDefault="00170E4F" w:rsidP="00170E4F">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resistance from healthcare providers accustomed to traditional record-keeping methods.</w:t>
      </w:r>
    </w:p>
    <w:p w14:paraId="4508533A" w14:textId="77777777" w:rsidR="00170E4F" w:rsidRDefault="00170E4F" w:rsidP="00170E4F">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Sustainability:</w:t>
      </w:r>
      <w:r>
        <w:rPr>
          <w:rFonts w:ascii="Abadi" w:eastAsia="Times New Roman" w:hAnsi="Abadi" w:cs="Times New Roman"/>
          <w:kern w:val="0"/>
          <w:sz w:val="28"/>
          <w:szCs w:val="28"/>
          <w:lang w:eastAsia="en-AE"/>
          <w14:ligatures w14:val="none"/>
        </w:rPr>
        <w:t xml:space="preserve"> Ensuring the financial viability and long-term maintenance of the digital health records system.</w:t>
      </w:r>
      <w:r>
        <w:rPr>
          <w:rFonts w:ascii="Abadi" w:eastAsia="Times New Roman" w:hAnsi="Abadi" w:cs="Times New Roman"/>
          <w:kern w:val="0"/>
          <w:sz w:val="28"/>
          <w:szCs w:val="28"/>
          <w:lang w:eastAsia="en-AE"/>
          <w14:ligatures w14:val="none"/>
        </w:rPr>
        <w:br/>
      </w:r>
    </w:p>
    <w:p w14:paraId="63D85FEB" w14:textId="5124641A" w:rsidR="00170E4F" w:rsidRDefault="009F5174" w:rsidP="009F018C">
      <w:pPr>
        <w:pStyle w:val="Heading1"/>
        <w:rPr>
          <w:rFonts w:eastAsia="Times New Roman"/>
          <w:lang w:eastAsia="en-AE"/>
        </w:rPr>
      </w:pPr>
      <w:bookmarkStart w:id="28" w:name="_Toc174547672"/>
      <w:r>
        <w:rPr>
          <w:rFonts w:eastAsia="Times New Roman"/>
          <w:lang w:eastAsia="en-AE"/>
        </w:rPr>
        <w:t>4</w:t>
      </w:r>
      <w:r w:rsidR="00170E4F">
        <w:rPr>
          <w:rFonts w:eastAsia="Times New Roman"/>
          <w:lang w:eastAsia="en-AE"/>
        </w:rPr>
        <w:t>. Solar-Powered Health Facilities</w:t>
      </w:r>
      <w:bookmarkEnd w:id="28"/>
    </w:p>
    <w:p w14:paraId="7EE4AEE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solar-powered health facilities across Palestine to ensure uninterrupted healthcare services. These facilities will be equipped with solar panels and battery storage systems to provide a reliable and sustainable energy source, especially in remote and underserved areas.</w:t>
      </w:r>
    </w:p>
    <w:p w14:paraId="2615FF4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health facilities provide a leapfrogging opportunity by bypassing the unreliable and limited conventional power infrastructure. This leap ensures that healthcare services remain operational regardless of grid stability, enhancing the overall resilience and sustainability of the healthcare system.</w:t>
      </w:r>
    </w:p>
    <w:p w14:paraId="34EE0A8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B159895" w14:textId="77777777" w:rsidR="00170E4F" w:rsidRDefault="00170E4F" w:rsidP="00170E4F">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photovoltaic solar panels, battery storage systems, and energy management software.</w:t>
      </w:r>
    </w:p>
    <w:p w14:paraId="768B5BED" w14:textId="77777777" w:rsidR="00170E4F" w:rsidRDefault="00170E4F" w:rsidP="00170E4F">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Integrated energy solutions that can power essential medical equipment, lighting, and climate control systems.</w:t>
      </w:r>
    </w:p>
    <w:p w14:paraId="5B527E18" w14:textId="77777777" w:rsidR="00170E4F" w:rsidRDefault="00170E4F" w:rsidP="00170E4F">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investment in traditional power grid infrastructure.</w:t>
      </w:r>
    </w:p>
    <w:p w14:paraId="06BC473F" w14:textId="77777777" w:rsidR="00170E4F" w:rsidRDefault="00170E4F" w:rsidP="00170E4F">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clean and renewable energy source, reducing operational costs and environmental impact.</w:t>
      </w:r>
    </w:p>
    <w:p w14:paraId="0005FE47" w14:textId="77777777" w:rsidR="00170E4F" w:rsidRDefault="00170E4F" w:rsidP="00170E4F">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advancements in solar technology and energy storage, ensuring long-term sustainability.</w:t>
      </w:r>
    </w:p>
    <w:p w14:paraId="00F89AB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C547623" w14:textId="77777777" w:rsidR="00170E4F" w:rsidRDefault="00170E4F" w:rsidP="00170E4F">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Health Centers:</w:t>
      </w:r>
      <w:r>
        <w:rPr>
          <w:rFonts w:ascii="Abadi" w:eastAsia="Times New Roman" w:hAnsi="Abadi" w:cs="Times New Roman"/>
          <w:kern w:val="0"/>
          <w:sz w:val="28"/>
          <w:szCs w:val="28"/>
          <w:lang w:eastAsia="en-AE"/>
          <w14:ligatures w14:val="none"/>
        </w:rPr>
        <w:t xml:space="preserve"> Implementation of solar power in rural health centers to ensure continuous power supply for critical services.</w:t>
      </w:r>
    </w:p>
    <w:p w14:paraId="2F44F66C" w14:textId="77777777" w:rsidR="00170E4F" w:rsidRDefault="00170E4F" w:rsidP="00170E4F">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SELCO Foundation:</w:t>
      </w:r>
      <w:r>
        <w:rPr>
          <w:rFonts w:ascii="Abadi" w:eastAsia="Times New Roman" w:hAnsi="Abadi" w:cs="Times New Roman"/>
          <w:kern w:val="0"/>
          <w:sz w:val="28"/>
          <w:szCs w:val="28"/>
          <w:lang w:eastAsia="en-AE"/>
          <w14:ligatures w14:val="none"/>
        </w:rPr>
        <w:t xml:space="preserve"> Solar-powered healthcare facilities providing uninterrupted services in off-grid areas.</w:t>
      </w:r>
    </w:p>
    <w:p w14:paraId="03AE6401" w14:textId="77777777" w:rsidR="00170E4F" w:rsidRDefault="00170E4F" w:rsidP="00170E4F">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Solar Nigeria Program:</w:t>
      </w:r>
      <w:r>
        <w:rPr>
          <w:rFonts w:ascii="Abadi" w:eastAsia="Times New Roman" w:hAnsi="Abadi" w:cs="Times New Roman"/>
          <w:kern w:val="0"/>
          <w:sz w:val="28"/>
          <w:szCs w:val="28"/>
          <w:lang w:eastAsia="en-AE"/>
          <w14:ligatures w14:val="none"/>
        </w:rPr>
        <w:t xml:space="preserve"> Solar electrification of primary healthcare centers to improve health service delivery in remote regions.</w:t>
      </w:r>
    </w:p>
    <w:p w14:paraId="543F3AE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8C28C47" w14:textId="77777777" w:rsidR="00170E4F" w:rsidRDefault="00170E4F" w:rsidP="00170E4F">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and Planning:</w:t>
      </w:r>
      <w:r>
        <w:rPr>
          <w:rFonts w:ascii="Abadi" w:eastAsia="Times New Roman" w:hAnsi="Abadi" w:cs="Times New Roman"/>
          <w:kern w:val="0"/>
          <w:sz w:val="28"/>
          <w:szCs w:val="28"/>
          <w:lang w:eastAsia="en-AE"/>
          <w14:ligatures w14:val="none"/>
        </w:rPr>
        <w:t xml:space="preserve"> Conduct energy assessments to determine the specific power needs of health facilities and design appropriate solar solutions.</w:t>
      </w:r>
    </w:p>
    <w:p w14:paraId="7A8C3EA8" w14:textId="77777777" w:rsidR="00170E4F" w:rsidRDefault="00170E4F" w:rsidP="00170E4F">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Install solar panels and battery storage systems in health facilities, starting with the most underserved areas.</w:t>
      </w:r>
    </w:p>
    <w:p w14:paraId="714C9C14" w14:textId="77777777" w:rsidR="00170E4F" w:rsidRDefault="00170E4F" w:rsidP="00170E4F">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Train local technicians and healthcare staff in the maintenance and operation of solar power systems.</w:t>
      </w:r>
    </w:p>
    <w:p w14:paraId="230C9E95" w14:textId="77777777" w:rsidR="00170E4F" w:rsidRDefault="00170E4F" w:rsidP="00170E4F">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Collaborate with solar technology companies, NGOs, and government agencies to fund and implement the project.</w:t>
      </w:r>
    </w:p>
    <w:p w14:paraId="362C8296" w14:textId="77777777" w:rsidR="00170E4F" w:rsidRDefault="00170E4F" w:rsidP="00170E4F">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performance of solar installations, ensuring reliability and making improvements as needed.</w:t>
      </w:r>
    </w:p>
    <w:p w14:paraId="649A80C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4ADBF6" w14:textId="77777777" w:rsidR="00170E4F" w:rsidRDefault="00170E4F" w:rsidP="00170E4F">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Solar Technology:</w:t>
      </w:r>
      <w:r>
        <w:rPr>
          <w:rFonts w:ascii="Abadi" w:eastAsia="Times New Roman" w:hAnsi="Abadi" w:cs="Times New Roman"/>
          <w:kern w:val="0"/>
          <w:sz w:val="28"/>
          <w:szCs w:val="28"/>
          <w:lang w:eastAsia="en-AE"/>
          <w14:ligatures w14:val="none"/>
        </w:rPr>
        <w:t xml:space="preserve"> Using high-quality solar panels and battery systems to ensure consistent energy supply.</w:t>
      </w:r>
    </w:p>
    <w:p w14:paraId="50E53067" w14:textId="77777777" w:rsidR="00170E4F" w:rsidRDefault="00170E4F" w:rsidP="00170E4F">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w:t>
      </w:r>
      <w:r>
        <w:rPr>
          <w:rFonts w:ascii="Abadi" w:eastAsia="Times New Roman" w:hAnsi="Abadi" w:cs="Times New Roman"/>
          <w:kern w:val="0"/>
          <w:sz w:val="28"/>
          <w:szCs w:val="28"/>
          <w:lang w:eastAsia="en-AE"/>
          <w14:ligatures w14:val="none"/>
        </w:rPr>
        <w:t xml:space="preserve"> Providing thorough training for local technicians to maintain and troubleshoot the solar power systems.</w:t>
      </w:r>
    </w:p>
    <w:p w14:paraId="037EB690" w14:textId="77777777" w:rsidR="00170E4F" w:rsidRDefault="00170E4F" w:rsidP="00170E4F">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Involving local communities in the planning and implementation process to ensure acceptance and support.</w:t>
      </w:r>
    </w:p>
    <w:p w14:paraId="2F2E6F4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370D7A2" w14:textId="77777777" w:rsidR="00170E4F" w:rsidRDefault="00170E4F" w:rsidP="00170E4F">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costs of solar installations and battery systems may require significant investment and funding strategies.</w:t>
      </w:r>
    </w:p>
    <w:p w14:paraId="3B0D2297" w14:textId="77777777" w:rsidR="00170E4F" w:rsidRDefault="00170E4F" w:rsidP="00170E4F">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ongoing maintenance and replacement of components to sustain system performance.</w:t>
      </w:r>
    </w:p>
    <w:p w14:paraId="01F4D24D" w14:textId="77777777" w:rsidR="00170E4F" w:rsidRDefault="00170E4F" w:rsidP="00170E4F">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sunlight availability due to weather conditions may impact energy generation, necessitating robust storage solutions.</w:t>
      </w:r>
    </w:p>
    <w:p w14:paraId="2834867A"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0217BA23" w14:textId="1F8E1F6C" w:rsidR="00170E4F" w:rsidRDefault="009F5174" w:rsidP="009F018C">
      <w:pPr>
        <w:pStyle w:val="Heading1"/>
        <w:rPr>
          <w:rFonts w:eastAsia="Times New Roman"/>
          <w:lang w:eastAsia="en-AE"/>
        </w:rPr>
      </w:pPr>
      <w:bookmarkStart w:id="29" w:name="_Toc174547673"/>
      <w:r>
        <w:rPr>
          <w:rFonts w:eastAsia="Times New Roman"/>
          <w:lang w:eastAsia="en-AE"/>
        </w:rPr>
        <w:lastRenderedPageBreak/>
        <w:t>5</w:t>
      </w:r>
      <w:r w:rsidR="00170E4F">
        <w:rPr>
          <w:rFonts w:eastAsia="Times New Roman"/>
          <w:lang w:eastAsia="en-AE"/>
        </w:rPr>
        <w:t>. Mobile Health Applications for Chronic Disease Management</w:t>
      </w:r>
      <w:bookmarkEnd w:id="29"/>
    </w:p>
    <w:p w14:paraId="634C839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and deploying mobile health applications specifically designed to manage chronic diseases such as diabetes, hypertension, and cardiovascular conditions. These apps will provide patients with tools for self-monitoring, medication management, and direct communication with healthcare providers.</w:t>
      </w:r>
    </w:p>
    <w:p w14:paraId="09611E8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health applications offer a leapfrogging opportunity by leveraging widespread mobile phone usage to deliver advanced healthcare management tools directly to patients. This leap enables proactive and personalized disease management without the need for frequent in-person visits, improving health outcomes and reducing healthcare system burden.</w:t>
      </w:r>
    </w:p>
    <w:p w14:paraId="6DDC4C3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650F3C" w14:textId="77777777" w:rsidR="00170E4F" w:rsidRDefault="00170E4F" w:rsidP="00170E4F">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features like real-time data tracking, medication reminders, telehealth consultations, and AI-driven health analytics.</w:t>
      </w:r>
    </w:p>
    <w:p w14:paraId="3B063342" w14:textId="77777777" w:rsidR="00170E4F" w:rsidRDefault="00170E4F" w:rsidP="00170E4F">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an integrated platform for patients, caregivers, and healthcare providers to collaborate on disease management.</w:t>
      </w:r>
    </w:p>
    <w:p w14:paraId="77E9493C" w14:textId="77777777" w:rsidR="00170E4F" w:rsidRDefault="00170E4F" w:rsidP="00170E4F">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infrastructure and frequent clinic visits, moving directly to digital health management.</w:t>
      </w:r>
    </w:p>
    <w:p w14:paraId="4BAB6FF8" w14:textId="77777777" w:rsidR="00170E4F" w:rsidRDefault="00170E4F" w:rsidP="00170E4F">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patients to take control of their health, facilitates remote monitoring by healthcare providers, and ensures timely interventions.</w:t>
      </w:r>
    </w:p>
    <w:p w14:paraId="0AF34999" w14:textId="77777777" w:rsidR="00170E4F" w:rsidRDefault="00170E4F" w:rsidP="00170E4F">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with future health technologies and wearable devices, enhancing monitoring and management capabilities.</w:t>
      </w:r>
    </w:p>
    <w:p w14:paraId="325B378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6DA0FC" w14:textId="77777777" w:rsidR="00170E4F" w:rsidRDefault="00170E4F" w:rsidP="00170E4F">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mDiabetes:</w:t>
      </w:r>
      <w:r>
        <w:rPr>
          <w:rFonts w:ascii="Abadi" w:eastAsia="Times New Roman" w:hAnsi="Abadi" w:cs="Times New Roman"/>
          <w:kern w:val="0"/>
          <w:sz w:val="28"/>
          <w:szCs w:val="28"/>
          <w:lang w:eastAsia="en-AE"/>
          <w14:ligatures w14:val="none"/>
        </w:rPr>
        <w:t xml:space="preserve"> A mobile platform offering educational messages, self-care tips, and reminders for diabetes patients.</w:t>
      </w:r>
    </w:p>
    <w:p w14:paraId="38C5E22D" w14:textId="77777777" w:rsidR="00170E4F" w:rsidRDefault="00170E4F" w:rsidP="00170E4F">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MySugr:</w:t>
      </w:r>
      <w:r>
        <w:rPr>
          <w:rFonts w:ascii="Abadi" w:eastAsia="Times New Roman" w:hAnsi="Abadi" w:cs="Times New Roman"/>
          <w:kern w:val="0"/>
          <w:sz w:val="28"/>
          <w:szCs w:val="28"/>
          <w:lang w:eastAsia="en-AE"/>
          <w14:ligatures w14:val="none"/>
        </w:rPr>
        <w:t xml:space="preserve"> An app for diabetes management that includes blood sugar tracking, medication logging, and data sharing with healthcare providers.</w:t>
      </w:r>
    </w:p>
    <w:p w14:paraId="1A82B14A" w14:textId="77777777" w:rsidR="00170E4F" w:rsidRDefault="00170E4F" w:rsidP="00170E4F">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Afya Pap:</w:t>
      </w:r>
      <w:r>
        <w:rPr>
          <w:rFonts w:ascii="Abadi" w:eastAsia="Times New Roman" w:hAnsi="Abadi" w:cs="Times New Roman"/>
          <w:kern w:val="0"/>
          <w:sz w:val="28"/>
          <w:szCs w:val="28"/>
          <w:lang w:eastAsia="en-AE"/>
          <w14:ligatures w14:val="none"/>
        </w:rPr>
        <w:t xml:space="preserve"> A mobile app providing health tips, disease management tools, and direct access to health professionals for people with chronic diseases.</w:t>
      </w:r>
    </w:p>
    <w:p w14:paraId="22D82EA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A82EDDF" w14:textId="77777777" w:rsidR="00170E4F" w:rsidRDefault="00170E4F" w:rsidP="00170E4F">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App Development:</w:t>
      </w:r>
      <w:r>
        <w:rPr>
          <w:rFonts w:ascii="Abadi" w:eastAsia="Times New Roman" w:hAnsi="Abadi" w:cs="Times New Roman"/>
          <w:kern w:val="0"/>
          <w:sz w:val="28"/>
          <w:szCs w:val="28"/>
          <w:lang w:eastAsia="en-AE"/>
          <w14:ligatures w14:val="none"/>
        </w:rPr>
        <w:t xml:space="preserve"> Collaborate with local healthcare providers and tech developers to create a user-friendly mobile app tailored to the needs of Palestinian patients with chronic diseases.</w:t>
      </w:r>
    </w:p>
    <w:p w14:paraId="6BEC741A" w14:textId="77777777" w:rsidR="00170E4F" w:rsidRDefault="00170E4F" w:rsidP="00170E4F">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xml:space="preserve"> Implement pilot programs in selected regions to test the app's effectiveness and gather user feedback.</w:t>
      </w:r>
    </w:p>
    <w:p w14:paraId="692EFF75" w14:textId="77777777" w:rsidR="00170E4F" w:rsidRDefault="00170E4F" w:rsidP="00170E4F">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Support:</w:t>
      </w:r>
      <w:r>
        <w:rPr>
          <w:rFonts w:ascii="Abadi" w:eastAsia="Times New Roman" w:hAnsi="Abadi" w:cs="Times New Roman"/>
          <w:kern w:val="0"/>
          <w:sz w:val="28"/>
          <w:szCs w:val="28"/>
          <w:lang w:eastAsia="en-AE"/>
          <w14:ligatures w14:val="none"/>
        </w:rPr>
        <w:t xml:space="preserve"> Provide training sessions for patients and healthcare providers on using the app effectively for disease management.</w:t>
      </w:r>
    </w:p>
    <w:p w14:paraId="4B0B08A4" w14:textId="77777777" w:rsidR="00170E4F" w:rsidRDefault="00170E4F" w:rsidP="00170E4F">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Health Systems:</w:t>
      </w:r>
      <w:r>
        <w:rPr>
          <w:rFonts w:ascii="Abadi" w:eastAsia="Times New Roman" w:hAnsi="Abadi" w:cs="Times New Roman"/>
          <w:kern w:val="0"/>
          <w:sz w:val="28"/>
          <w:szCs w:val="28"/>
          <w:lang w:eastAsia="en-AE"/>
          <w14:ligatures w14:val="none"/>
        </w:rPr>
        <w:t xml:space="preserve"> Ensure the app can integrate with existing digital health records and telemedicine platforms for comprehensive care coordination.</w:t>
      </w:r>
    </w:p>
    <w:p w14:paraId="01574CF4" w14:textId="77777777" w:rsidR="00170E4F" w:rsidRDefault="00170E4F" w:rsidP="00170E4F">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Launch educational campaigns to promote the app and encourage adoption among patients with chronic diseases.</w:t>
      </w:r>
    </w:p>
    <w:p w14:paraId="0D2FEA2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236DF3F" w14:textId="77777777" w:rsidR="00170E4F" w:rsidRDefault="00170E4F" w:rsidP="00170E4F">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High levels of user engagement and adherence to app recommendations and reminders.</w:t>
      </w:r>
    </w:p>
    <w:p w14:paraId="0E1F2348" w14:textId="77777777" w:rsidR="00170E4F" w:rsidRDefault="00170E4F" w:rsidP="00170E4F">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Healthcare Providers:</w:t>
      </w:r>
      <w:r>
        <w:rPr>
          <w:rFonts w:ascii="Abadi" w:eastAsia="Times New Roman" w:hAnsi="Abadi" w:cs="Times New Roman"/>
          <w:kern w:val="0"/>
          <w:sz w:val="28"/>
          <w:szCs w:val="28"/>
          <w:lang w:eastAsia="en-AE"/>
          <w14:ligatures w14:val="none"/>
        </w:rPr>
        <w:t xml:space="preserve"> Seamless integration with healthcare providers' workflows, ensuring timely interventions and support.</w:t>
      </w:r>
    </w:p>
    <w:p w14:paraId="5B994382" w14:textId="77777777" w:rsidR="00170E4F" w:rsidRDefault="00170E4F" w:rsidP="00170E4F">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 updates and improvements to the app based on user feedback and technological advancements.</w:t>
      </w:r>
    </w:p>
    <w:p w14:paraId="21BFA9D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0E40DA0" w14:textId="77777777" w:rsidR="00170E4F" w:rsidRDefault="00170E4F" w:rsidP="00170E4F">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that all patients, especially older adults, can effectively use the app and understand its features.</w:t>
      </w:r>
    </w:p>
    <w:p w14:paraId="57EB8F83" w14:textId="77777777" w:rsidR="00170E4F" w:rsidRDefault="00170E4F" w:rsidP="00170E4F">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patient data from unauthorized access and breaches.</w:t>
      </w:r>
    </w:p>
    <w:p w14:paraId="02ED6D02" w14:textId="77777777" w:rsidR="00170E4F" w:rsidRDefault="00170E4F" w:rsidP="00170E4F">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long-term support and updates for the app to ensure its continued effectiveness and relevance.</w:t>
      </w:r>
      <w:r>
        <w:rPr>
          <w:rFonts w:ascii="Abadi" w:eastAsia="Times New Roman" w:hAnsi="Abadi" w:cs="Times New Roman"/>
          <w:kern w:val="0"/>
          <w:sz w:val="28"/>
          <w:szCs w:val="28"/>
          <w:lang w:eastAsia="en-AE"/>
          <w14:ligatures w14:val="none"/>
        </w:rPr>
        <w:br/>
      </w:r>
    </w:p>
    <w:p w14:paraId="697BA616" w14:textId="145AB565" w:rsidR="00170E4F" w:rsidRDefault="009F5174" w:rsidP="009F018C">
      <w:pPr>
        <w:pStyle w:val="Heading1"/>
        <w:rPr>
          <w:rFonts w:eastAsia="Times New Roman"/>
          <w:lang w:eastAsia="en-AE"/>
        </w:rPr>
      </w:pPr>
      <w:bookmarkStart w:id="30" w:name="_Toc174547674"/>
      <w:r>
        <w:rPr>
          <w:rFonts w:eastAsia="Times New Roman"/>
          <w:lang w:eastAsia="en-AE"/>
        </w:rPr>
        <w:t>6</w:t>
      </w:r>
      <w:r w:rsidR="00170E4F">
        <w:rPr>
          <w:rFonts w:eastAsia="Times New Roman"/>
          <w:lang w:eastAsia="en-AE"/>
        </w:rPr>
        <w:t>. Community Health Worker (CHW) Programs with Digital Support</w:t>
      </w:r>
      <w:bookmarkEnd w:id="30"/>
    </w:p>
    <w:p w14:paraId="479F9B5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network of community health workers (CHWs) equipped with digital tools to provide essential healthcare services in remote and underserved areas of Palestine. These CHWs will be trained to use mobile health applications and digital health records to enhance their service delivery and data collection.</w:t>
      </w:r>
    </w:p>
    <w:p w14:paraId="511676E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Community Health Worker programs with digital support offer a leapfrogging opportunity by leveraging technology to expand healthcare reach and efficiency without the need for extensive formal healthcare infrastructure. This leap directly empowers local community members to deliver basic healthcare services, bridging gaps in the healthcare system.</w:t>
      </w:r>
    </w:p>
    <w:p w14:paraId="65DC34C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E1FE0D" w14:textId="77777777" w:rsidR="00170E4F" w:rsidRDefault="00170E4F" w:rsidP="00170E4F">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health applications, digital health records, and communication tools to support CHWs.</w:t>
      </w:r>
    </w:p>
    <w:p w14:paraId="37DC1C4E" w14:textId="77777777" w:rsidR="00170E4F" w:rsidRDefault="00170E4F" w:rsidP="00170E4F">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CHWs operate as a bridge between the community and formal healthcare providers, using digital tools to collect health data and provide real-time updates.</w:t>
      </w:r>
    </w:p>
    <w:p w14:paraId="12369F2D" w14:textId="77777777" w:rsidR="00170E4F" w:rsidRDefault="00170E4F" w:rsidP="00170E4F">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building new healthcare facilities by enabling CHWs to deliver care directly in communities.</w:t>
      </w:r>
    </w:p>
    <w:p w14:paraId="548535B9" w14:textId="77777777" w:rsidR="00170E4F" w:rsidRDefault="00170E4F" w:rsidP="00170E4F">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Facilitates early detection and management of health conditions through community-based monitoring and intervention.</w:t>
      </w:r>
    </w:p>
    <w:p w14:paraId="156AD2C6" w14:textId="77777777" w:rsidR="00170E4F" w:rsidRDefault="00170E4F" w:rsidP="00170E4F">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advancements in mobile health technology, ensuring ongoing improvement in CHW capabilities.</w:t>
      </w:r>
    </w:p>
    <w:p w14:paraId="3E24C43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388DE28" w14:textId="77777777" w:rsidR="00170E4F" w:rsidRDefault="00170E4F" w:rsidP="00170E4F">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CHW Program:</w:t>
      </w:r>
      <w:r>
        <w:rPr>
          <w:rFonts w:ascii="Abadi" w:eastAsia="Times New Roman" w:hAnsi="Abadi" w:cs="Times New Roman"/>
          <w:kern w:val="0"/>
          <w:sz w:val="28"/>
          <w:szCs w:val="28"/>
          <w:lang w:eastAsia="en-AE"/>
          <w14:ligatures w14:val="none"/>
        </w:rPr>
        <w:t xml:space="preserve"> Equipped with mobile phones to collect health data and communicate with health centers, improving maternal and child health outcomes.</w:t>
      </w:r>
    </w:p>
    <w:p w14:paraId="54BF6C63" w14:textId="77777777" w:rsidR="00170E4F" w:rsidRDefault="00170E4F" w:rsidP="00170E4F">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ASHA Workers:</w:t>
      </w:r>
      <w:r>
        <w:rPr>
          <w:rFonts w:ascii="Abadi" w:eastAsia="Times New Roman" w:hAnsi="Abadi" w:cs="Times New Roman"/>
          <w:kern w:val="0"/>
          <w:sz w:val="28"/>
          <w:szCs w:val="28"/>
          <w:lang w:eastAsia="en-AE"/>
          <w14:ligatures w14:val="none"/>
        </w:rPr>
        <w:t xml:space="preserve"> Community health workers using mobile apps to track maternal and child health data and provide education to families.</w:t>
      </w:r>
    </w:p>
    <w:p w14:paraId="4EADF339" w14:textId="77777777" w:rsidR="00170E4F" w:rsidRDefault="00170E4F" w:rsidP="00170E4F">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Brazil's Family Health Strategy:</w:t>
      </w:r>
      <w:r>
        <w:rPr>
          <w:rFonts w:ascii="Abadi" w:eastAsia="Times New Roman" w:hAnsi="Abadi" w:cs="Times New Roman"/>
          <w:kern w:val="0"/>
          <w:sz w:val="28"/>
          <w:szCs w:val="28"/>
          <w:lang w:eastAsia="en-AE"/>
          <w14:ligatures w14:val="none"/>
        </w:rPr>
        <w:t xml:space="preserve"> Community health agents visiting homes and using digital tools to monitor and improve public health.</w:t>
      </w:r>
    </w:p>
    <w:p w14:paraId="0258A2B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66BACB" w14:textId="77777777" w:rsidR="00170E4F" w:rsidRDefault="00170E4F" w:rsidP="00170E4F">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Recruitment and Training:</w:t>
      </w:r>
      <w:r>
        <w:rPr>
          <w:rFonts w:ascii="Abadi" w:eastAsia="Times New Roman" w:hAnsi="Abadi" w:cs="Times New Roman"/>
          <w:kern w:val="0"/>
          <w:sz w:val="28"/>
          <w:szCs w:val="28"/>
          <w:lang w:eastAsia="en-AE"/>
          <w14:ligatures w14:val="none"/>
        </w:rPr>
        <w:t xml:space="preserve"> Recruit and train CHWs from local communities, focusing on digital literacy and the use of mobile health applications.</w:t>
      </w:r>
    </w:p>
    <w:p w14:paraId="0918CAB4" w14:textId="77777777" w:rsidR="00170E4F" w:rsidRDefault="00170E4F" w:rsidP="00170E4F">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Tool Development:</w:t>
      </w:r>
      <w:r>
        <w:rPr>
          <w:rFonts w:ascii="Abadi" w:eastAsia="Times New Roman" w:hAnsi="Abadi" w:cs="Times New Roman"/>
          <w:kern w:val="0"/>
          <w:sz w:val="28"/>
          <w:szCs w:val="28"/>
          <w:lang w:eastAsia="en-AE"/>
          <w14:ligatures w14:val="none"/>
        </w:rPr>
        <w:t xml:space="preserve"> Develop and deploy mobile health applications tailored to the needs of CHWs, including features for data collection, health education, and communication with healthcare providers.</w:t>
      </w:r>
    </w:p>
    <w:p w14:paraId="1725146A" w14:textId="77777777" w:rsidR="00170E4F" w:rsidRDefault="00170E4F" w:rsidP="00170E4F">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community leaders and members to build trust and support for the CHW program, ensuring community participation and cooperation.</w:t>
      </w:r>
    </w:p>
    <w:p w14:paraId="048CE2C1" w14:textId="77777777" w:rsidR="00170E4F" w:rsidRDefault="00170E4F" w:rsidP="00170E4F">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Integration with Health Systems:</w:t>
      </w:r>
      <w:r>
        <w:rPr>
          <w:rFonts w:ascii="Abadi" w:eastAsia="Times New Roman" w:hAnsi="Abadi" w:cs="Times New Roman"/>
          <w:kern w:val="0"/>
          <w:sz w:val="28"/>
          <w:szCs w:val="28"/>
          <w:lang w:eastAsia="en-AE"/>
          <w14:ligatures w14:val="none"/>
        </w:rPr>
        <w:t xml:space="preserve"> Ensure CHWs are integrated into the national health system, enabling seamless data sharing and patient referrals.</w:t>
      </w:r>
    </w:p>
    <w:p w14:paraId="2BE3BB17" w14:textId="77777777" w:rsidR="00170E4F" w:rsidRDefault="00170E4F" w:rsidP="00170E4F">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for continuous monitoring and evaluation of the CHW program's effectiveness, using collected data to drive improvements.</w:t>
      </w:r>
    </w:p>
    <w:p w14:paraId="5A8D24F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3CF053E" w14:textId="77777777" w:rsidR="00170E4F" w:rsidRDefault="00170E4F" w:rsidP="00170E4F">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Community Involvement:</w:t>
      </w:r>
      <w:r>
        <w:rPr>
          <w:rFonts w:ascii="Abadi" w:eastAsia="Times New Roman" w:hAnsi="Abadi" w:cs="Times New Roman"/>
          <w:kern w:val="0"/>
          <w:sz w:val="28"/>
          <w:szCs w:val="28"/>
          <w:lang w:eastAsia="en-AE"/>
          <w14:ligatures w14:val="none"/>
        </w:rPr>
        <w:t xml:space="preserve"> High levels of community support and participation, ensuring the success and sustainability of the CHW program.</w:t>
      </w:r>
    </w:p>
    <w:p w14:paraId="6809179A" w14:textId="77777777" w:rsidR="00170E4F" w:rsidRDefault="00170E4F" w:rsidP="00170E4F">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Comprehensive training programs for CHWs, focusing on both healthcare delivery and digital tool usage.</w:t>
      </w:r>
    </w:p>
    <w:p w14:paraId="3FDB675B" w14:textId="77777777" w:rsidR="00170E4F" w:rsidRDefault="00170E4F" w:rsidP="00170E4F">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Support Systems:</w:t>
      </w:r>
      <w:r>
        <w:rPr>
          <w:rFonts w:ascii="Abadi" w:eastAsia="Times New Roman" w:hAnsi="Abadi" w:cs="Times New Roman"/>
          <w:kern w:val="0"/>
          <w:sz w:val="28"/>
          <w:szCs w:val="28"/>
          <w:lang w:eastAsia="en-AE"/>
          <w14:ligatures w14:val="none"/>
        </w:rPr>
        <w:t xml:space="preserve"> Reliable support and supervision for CHWs, ensuring they can effectively perform their roles and address challenges.</w:t>
      </w:r>
    </w:p>
    <w:p w14:paraId="5F18E3E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8ECDB14" w14:textId="77777777" w:rsidR="00170E4F" w:rsidRDefault="00170E4F" w:rsidP="00170E4F">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 and Reliability:</w:t>
      </w:r>
      <w:r>
        <w:rPr>
          <w:rFonts w:ascii="Abadi" w:eastAsia="Times New Roman" w:hAnsi="Abadi" w:cs="Times New Roman"/>
          <w:kern w:val="0"/>
          <w:sz w:val="28"/>
          <w:szCs w:val="28"/>
          <w:lang w:eastAsia="en-AE"/>
          <w14:ligatures w14:val="none"/>
        </w:rPr>
        <w:t xml:space="preserve"> Ensuring that CHWs collect and report accurate health data, which is critical for effective healthcare delivery and monitoring.</w:t>
      </w:r>
    </w:p>
    <w:p w14:paraId="119D8242" w14:textId="77777777" w:rsidR="00170E4F" w:rsidRDefault="00170E4F" w:rsidP="00170E4F">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Maintenance:</w:t>
      </w:r>
      <w:r>
        <w:rPr>
          <w:rFonts w:ascii="Abadi" w:eastAsia="Times New Roman" w:hAnsi="Abadi" w:cs="Times New Roman"/>
          <w:kern w:val="0"/>
          <w:sz w:val="28"/>
          <w:szCs w:val="28"/>
          <w:lang w:eastAsia="en-AE"/>
          <w14:ligatures w14:val="none"/>
        </w:rPr>
        <w:t xml:space="preserve"> Addressing potential technical issues with mobile health applications and ensuring ongoing maintenance and updates.</w:t>
      </w:r>
    </w:p>
    <w:p w14:paraId="38DFB2E5" w14:textId="6942604C" w:rsidR="00170E4F" w:rsidRPr="009F5174" w:rsidRDefault="00170E4F" w:rsidP="009F517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and Motivation:</w:t>
      </w:r>
      <w:r>
        <w:rPr>
          <w:rFonts w:ascii="Abadi" w:eastAsia="Times New Roman" w:hAnsi="Abadi" w:cs="Times New Roman"/>
          <w:kern w:val="0"/>
          <w:sz w:val="28"/>
          <w:szCs w:val="28"/>
          <w:lang w:eastAsia="en-AE"/>
          <w14:ligatures w14:val="none"/>
        </w:rPr>
        <w:t xml:space="preserve"> Keeping CHWs motivated and retaining them in their roles, which may require providing adequate incentives and career development opportunities.</w:t>
      </w:r>
    </w:p>
    <w:p w14:paraId="78DEC584" w14:textId="3D9B61EC" w:rsidR="00170E4F" w:rsidRDefault="009F5174" w:rsidP="009F5174">
      <w:pPr>
        <w:pStyle w:val="Heading1"/>
        <w:ind w:left="360"/>
        <w:rPr>
          <w:rFonts w:eastAsia="Times New Roman"/>
          <w:lang w:eastAsia="en-AE"/>
        </w:rPr>
      </w:pPr>
      <w:bookmarkStart w:id="31" w:name="_Toc174547675"/>
      <w:r>
        <w:rPr>
          <w:rFonts w:eastAsia="Times New Roman"/>
          <w:lang w:eastAsia="en-AE"/>
        </w:rPr>
        <w:t>7</w:t>
      </w:r>
      <w:r w:rsidR="00170E4F">
        <w:rPr>
          <w:rFonts w:eastAsia="Times New Roman"/>
          <w:lang w:eastAsia="en-AE"/>
        </w:rPr>
        <w:t>. E-Learning Platforms for Healthcare Education</w:t>
      </w:r>
      <w:bookmarkEnd w:id="31"/>
    </w:p>
    <w:p w14:paraId="154C605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e-learning platforms tailored for healthcare education in Palestine. These platforms will provide online courses, certifications, and training programs for healthcare professionals, students, and community health workers, enhancing their knowledge and skills without the need for physical attendance.</w:t>
      </w:r>
    </w:p>
    <w:p w14:paraId="2E1918D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E-learning platforms offer a leapfrogging opportunity by providing advanced educational resources and training without the need for extensive physical infrastructure. This leap enables rapid and widespread access to high-quality healthcare education, addressing the shortage of trained healthcare professionals in Palestine.</w:t>
      </w:r>
    </w:p>
    <w:p w14:paraId="13DBAAA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6D2EB6BC" w14:textId="77777777" w:rsidR="00170E4F" w:rsidRDefault="00170E4F" w:rsidP="00170E4F">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interactive online modules, virtual classrooms, video lectures, and AI-driven personalized learning paths.</w:t>
      </w:r>
    </w:p>
    <w:p w14:paraId="342543FB" w14:textId="77777777" w:rsidR="00170E4F" w:rsidRDefault="00170E4F" w:rsidP="00170E4F">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 offering a wide range of courses, certifications, and continuous professional development opportunities.</w:t>
      </w:r>
    </w:p>
    <w:p w14:paraId="14ADCD6D" w14:textId="77777777" w:rsidR="00170E4F" w:rsidRDefault="00170E4F" w:rsidP="00170E4F">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building new educational institutions or expanding existing ones, offering immediate access to education.</w:t>
      </w:r>
    </w:p>
    <w:p w14:paraId="6AAE8EE2" w14:textId="77777777" w:rsidR="00170E4F" w:rsidRDefault="00170E4F" w:rsidP="00170E4F">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learning opportunities for healthcare professionals, allowing them to learn at their own pace and schedule.</w:t>
      </w:r>
    </w:p>
    <w:p w14:paraId="45AC6E76" w14:textId="77777777" w:rsidR="00170E4F" w:rsidRDefault="00170E4F" w:rsidP="00170E4F">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educational technology, ensuring ongoing relevance and effectiveness.</w:t>
      </w:r>
    </w:p>
    <w:p w14:paraId="0316701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D730A6" w14:textId="77777777" w:rsidR="00170E4F" w:rsidRDefault="00170E4F" w:rsidP="00170E4F">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for Healthcare Professionals:</w:t>
      </w:r>
      <w:r>
        <w:rPr>
          <w:rFonts w:ascii="Abadi" w:eastAsia="Times New Roman" w:hAnsi="Abadi" w:cs="Times New Roman"/>
          <w:kern w:val="0"/>
          <w:sz w:val="28"/>
          <w:szCs w:val="28"/>
          <w:lang w:eastAsia="en-AE"/>
          <w14:ligatures w14:val="none"/>
        </w:rPr>
        <w:t xml:space="preserve"> Online courses and specializations from top universities and institutions, accessible globally.</w:t>
      </w:r>
    </w:p>
    <w:p w14:paraId="7072014F" w14:textId="77777777" w:rsidR="00170E4F" w:rsidRDefault="00170E4F" w:rsidP="00170E4F">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Digital India e-Learning Initiatives:</w:t>
      </w:r>
      <w:r>
        <w:rPr>
          <w:rFonts w:ascii="Abadi" w:eastAsia="Times New Roman" w:hAnsi="Abadi" w:cs="Times New Roman"/>
          <w:kern w:val="0"/>
          <w:sz w:val="28"/>
          <w:szCs w:val="28"/>
          <w:lang w:eastAsia="en-AE"/>
          <w14:ligatures w14:val="none"/>
        </w:rPr>
        <w:t xml:space="preserve"> Providing online education and training resources for healthcare workers and students.</w:t>
      </w:r>
    </w:p>
    <w:p w14:paraId="60A91C99" w14:textId="77777777" w:rsidR="00170E4F" w:rsidRDefault="00170E4F" w:rsidP="00170E4F">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WHO's OpenWHO Platform:</w:t>
      </w:r>
      <w:r>
        <w:rPr>
          <w:rFonts w:ascii="Abadi" w:eastAsia="Times New Roman" w:hAnsi="Abadi" w:cs="Times New Roman"/>
          <w:kern w:val="0"/>
          <w:sz w:val="28"/>
          <w:szCs w:val="28"/>
          <w:lang w:eastAsia="en-AE"/>
          <w14:ligatures w14:val="none"/>
        </w:rPr>
        <w:t xml:space="preserve"> Online courses and resources for health emergencies, aimed at healthcare professionals worldwide.</w:t>
      </w:r>
    </w:p>
    <w:p w14:paraId="52BAFEC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CE343F" w14:textId="77777777" w:rsidR="00170E4F" w:rsidRDefault="00170E4F" w:rsidP="00170E4F">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local and international educational institutions to develop a comprehensive e-learning platform tailored to Palestine's healthcare needs.</w:t>
      </w:r>
    </w:p>
    <w:p w14:paraId="03B7480E" w14:textId="77777777" w:rsidR="00170E4F" w:rsidRDefault="00170E4F" w:rsidP="00170E4F">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 Creation:</w:t>
      </w:r>
      <w:r>
        <w:rPr>
          <w:rFonts w:ascii="Abadi" w:eastAsia="Times New Roman" w:hAnsi="Abadi" w:cs="Times New Roman"/>
          <w:kern w:val="0"/>
          <w:sz w:val="28"/>
          <w:szCs w:val="28"/>
          <w:lang w:eastAsia="en-AE"/>
          <w14:ligatures w14:val="none"/>
        </w:rPr>
        <w:t xml:space="preserve"> Develop and curate a wide range of courses, including basic healthcare training, specialized medical education, and continuous professional development modules.</w:t>
      </w:r>
    </w:p>
    <w:p w14:paraId="2953FB9B" w14:textId="77777777" w:rsidR="00170E4F" w:rsidRDefault="00170E4F" w:rsidP="00170E4F">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Support:</w:t>
      </w:r>
      <w:r>
        <w:rPr>
          <w:rFonts w:ascii="Abadi" w:eastAsia="Times New Roman" w:hAnsi="Abadi" w:cs="Times New Roman"/>
          <w:kern w:val="0"/>
          <w:sz w:val="28"/>
          <w:szCs w:val="28"/>
          <w:lang w:eastAsia="en-AE"/>
          <w14:ligatures w14:val="none"/>
        </w:rPr>
        <w:t xml:space="preserve"> Provide initial training for healthcare professionals and students on how to effectively use the e-learning platform.</w:t>
      </w:r>
    </w:p>
    <w:p w14:paraId="15E83DD5" w14:textId="77777777" w:rsidR="00170E4F" w:rsidRDefault="00170E4F" w:rsidP="00170E4F">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and Certifications:</w:t>
      </w:r>
      <w:r>
        <w:rPr>
          <w:rFonts w:ascii="Abadi" w:eastAsia="Times New Roman" w:hAnsi="Abadi" w:cs="Times New Roman"/>
          <w:kern w:val="0"/>
          <w:sz w:val="28"/>
          <w:szCs w:val="28"/>
          <w:lang w:eastAsia="en-AE"/>
          <w14:ligatures w14:val="none"/>
        </w:rPr>
        <w:t xml:space="preserve"> Offer recognized certifications upon course completion to incentivize participation and ensure the credibility of the training.</w:t>
      </w:r>
    </w:p>
    <w:p w14:paraId="0998C3AA" w14:textId="77777777" w:rsidR="00170E4F" w:rsidRDefault="00170E4F" w:rsidP="00170E4F">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awareness campaigns to promote the e-learning platform among healthcare professionals and educational institutions.</w:t>
      </w:r>
    </w:p>
    <w:p w14:paraId="4496F57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6E53FCF2" w14:textId="77777777" w:rsidR="00170E4F" w:rsidRDefault="00170E4F" w:rsidP="00170E4F">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Developing and providing high-quality educational content that meets the needs and standards of the healthcare sector.</w:t>
      </w:r>
    </w:p>
    <w:p w14:paraId="271BAF86" w14:textId="77777777" w:rsidR="00170E4F" w:rsidRDefault="00170E4F" w:rsidP="00170E4F">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high levels of user engagement through interactive and user-friendly platform design.</w:t>
      </w:r>
    </w:p>
    <w:p w14:paraId="6C2978D3" w14:textId="77777777" w:rsidR="00170E4F" w:rsidRDefault="00170E4F" w:rsidP="00170E4F">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updating and expanding the course offerings based on user feedback and emerging healthcare needs.</w:t>
      </w:r>
    </w:p>
    <w:p w14:paraId="0E0D2BF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5D7422" w14:textId="77777777" w:rsidR="00170E4F" w:rsidRDefault="00170E4F" w:rsidP="00170E4F">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that all potential users have access to the necessary technology and internet connectivity to benefit from the platform.</w:t>
      </w:r>
    </w:p>
    <w:p w14:paraId="5E3D136B" w14:textId="77777777" w:rsidR="00170E4F" w:rsidRDefault="00170E4F" w:rsidP="00170E4F">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Keeping the educational content up-to-date with the latest medical knowledge and practices.</w:t>
      </w:r>
    </w:p>
    <w:p w14:paraId="681ECC41" w14:textId="77777777" w:rsidR="00170E4F" w:rsidRDefault="00170E4F" w:rsidP="00170E4F">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e-learning platform over time.</w:t>
      </w:r>
    </w:p>
    <w:p w14:paraId="008ED865"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03105B0F"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2582030D" w14:textId="16FD0DA1" w:rsidR="00170E4F" w:rsidRDefault="009F5174" w:rsidP="007058F7">
      <w:pPr>
        <w:pStyle w:val="Heading1"/>
        <w:rPr>
          <w:rFonts w:eastAsia="Times New Roman"/>
          <w:lang w:eastAsia="en-AE"/>
        </w:rPr>
      </w:pPr>
      <w:bookmarkStart w:id="32" w:name="_Toc174547676"/>
      <w:r>
        <w:rPr>
          <w:rFonts w:eastAsia="Times New Roman"/>
          <w:lang w:eastAsia="en-AE"/>
        </w:rPr>
        <w:t>8</w:t>
      </w:r>
      <w:r w:rsidR="00170E4F">
        <w:rPr>
          <w:rFonts w:eastAsia="Times New Roman"/>
          <w:lang w:eastAsia="en-AE"/>
        </w:rPr>
        <w:t>. Remote Patient Monitoring Systems</w:t>
      </w:r>
      <w:bookmarkEnd w:id="32"/>
    </w:p>
    <w:p w14:paraId="07BBDC5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remote patient monitoring systems for chronic disease management in Palestine. These systems will use wearable devices and home health monitoring equipment to track patients' vital signs and health metrics, transmitting data to healthcare providers for continuous monitoring and timely interventions.</w:t>
      </w:r>
    </w:p>
    <w:p w14:paraId="4D00627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Remote patient monitoring systems provide a leapfrogging opportunity by enabling continuous, real-time health monitoring without the need for frequent hospital visits. This leap allows for early detection of potential health issues and better management of chronic conditions, improving patient outcomes and reducing the burden on healthcare facilities.</w:t>
      </w:r>
    </w:p>
    <w:p w14:paraId="22CE263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99BF560" w14:textId="77777777" w:rsidR="00170E4F" w:rsidRDefault="00170E4F" w:rsidP="00170E4F">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wearable devices, home health monitoring equipment, and secure data transmission to healthcare providers.</w:t>
      </w:r>
    </w:p>
    <w:p w14:paraId="4F2139F8" w14:textId="77777777" w:rsidR="00170E4F" w:rsidRDefault="00170E4F" w:rsidP="00170E4F">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Centralized monitoring platforms that aggregate patient data and provide alerts for healthcare providers.</w:t>
      </w:r>
    </w:p>
    <w:p w14:paraId="48B9AD9E" w14:textId="77777777" w:rsidR="00170E4F" w:rsidRDefault="00170E4F" w:rsidP="00170E4F">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patients to travel frequently to healthcare facilities, moving directly to home-based monitoring solutions.</w:t>
      </w:r>
    </w:p>
    <w:p w14:paraId="16466E07" w14:textId="77777777" w:rsidR="00170E4F" w:rsidRDefault="00170E4F" w:rsidP="00170E4F">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Facilitates proactive healthcare management, reducing hospital admissions and improving patient quality of life.</w:t>
      </w:r>
    </w:p>
    <w:p w14:paraId="26F7BE0A" w14:textId="77777777" w:rsidR="00170E4F" w:rsidRDefault="00170E4F" w:rsidP="00170E4F">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wearable technology and health data analytics.</w:t>
      </w:r>
    </w:p>
    <w:p w14:paraId="094241A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DD6A1A" w14:textId="77777777" w:rsidR="00170E4F" w:rsidRDefault="00170E4F" w:rsidP="00170E4F">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Livongo:</w:t>
      </w:r>
      <w:r>
        <w:rPr>
          <w:rFonts w:ascii="Abadi" w:eastAsia="Times New Roman" w:hAnsi="Abadi" w:cs="Times New Roman"/>
          <w:kern w:val="0"/>
          <w:sz w:val="28"/>
          <w:szCs w:val="28"/>
          <w:lang w:eastAsia="en-AE"/>
          <w14:ligatures w14:val="none"/>
        </w:rPr>
        <w:t xml:space="preserve"> A platform for managing diabetes and other chronic conditions using connected devices and real-time data analytics.</w:t>
      </w:r>
    </w:p>
    <w:p w14:paraId="423C3765" w14:textId="77777777" w:rsidR="00170E4F" w:rsidRDefault="00170E4F" w:rsidP="00170E4F">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Huma:</w:t>
      </w:r>
      <w:r>
        <w:rPr>
          <w:rFonts w:ascii="Abadi" w:eastAsia="Times New Roman" w:hAnsi="Abadi" w:cs="Times New Roman"/>
          <w:kern w:val="0"/>
          <w:sz w:val="28"/>
          <w:szCs w:val="28"/>
          <w:lang w:eastAsia="en-AE"/>
          <w14:ligatures w14:val="none"/>
        </w:rPr>
        <w:t xml:space="preserve"> Remote monitoring solutions for chronic disease management and post-hospitalization care, using wearables and mobile apps.</w:t>
      </w:r>
    </w:p>
    <w:p w14:paraId="1B25F044" w14:textId="77777777" w:rsidR="00170E4F" w:rsidRDefault="00170E4F" w:rsidP="00170E4F">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HealthifyMe:</w:t>
      </w:r>
      <w:r>
        <w:rPr>
          <w:rFonts w:ascii="Abadi" w:eastAsia="Times New Roman" w:hAnsi="Abadi" w:cs="Times New Roman"/>
          <w:kern w:val="0"/>
          <w:sz w:val="28"/>
          <w:szCs w:val="28"/>
          <w:lang w:eastAsia="en-AE"/>
          <w14:ligatures w14:val="none"/>
        </w:rPr>
        <w:t xml:space="preserve"> Uses wearables and a mobile app to monitor health metrics and provide personalized health coaching.</w:t>
      </w:r>
    </w:p>
    <w:p w14:paraId="197F1AA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2D2F43" w14:textId="77777777" w:rsidR="00170E4F" w:rsidRDefault="00170E4F" w:rsidP="00170E4F">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Acquisition:</w:t>
      </w:r>
      <w:r>
        <w:rPr>
          <w:rFonts w:ascii="Abadi" w:eastAsia="Times New Roman" w:hAnsi="Abadi" w:cs="Times New Roman"/>
          <w:kern w:val="0"/>
          <w:sz w:val="28"/>
          <w:szCs w:val="28"/>
          <w:lang w:eastAsia="en-AE"/>
          <w14:ligatures w14:val="none"/>
        </w:rPr>
        <w:t xml:space="preserve"> Partner with tech companies to acquire and deploy wearable devices and home health monitoring equipment.</w:t>
      </w:r>
    </w:p>
    <w:p w14:paraId="2C7AED97" w14:textId="77777777" w:rsidR="00170E4F" w:rsidRDefault="00170E4F" w:rsidP="00170E4F">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and patients on using remote monitoring systems and interpreting the data.</w:t>
      </w:r>
    </w:p>
    <w:p w14:paraId="02F981F1" w14:textId="77777777" w:rsidR="00170E4F" w:rsidRDefault="00170E4F" w:rsidP="00170E4F">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projects in selected regions to test and refine the remote monitoring systems before a broader rollout.</w:t>
      </w:r>
    </w:p>
    <w:p w14:paraId="38FAA3FD" w14:textId="77777777" w:rsidR="00170E4F" w:rsidRDefault="00170E4F" w:rsidP="00170E4F">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Health Systems:</w:t>
      </w:r>
      <w:r>
        <w:rPr>
          <w:rFonts w:ascii="Abadi" w:eastAsia="Times New Roman" w:hAnsi="Abadi" w:cs="Times New Roman"/>
          <w:kern w:val="0"/>
          <w:sz w:val="28"/>
          <w:szCs w:val="28"/>
          <w:lang w:eastAsia="en-AE"/>
          <w14:ligatures w14:val="none"/>
        </w:rPr>
        <w:t xml:space="preserve"> Ensure remote monitoring systems are integrated with existing digital health records and telemedicine platforms.</w:t>
      </w:r>
    </w:p>
    <w:p w14:paraId="0271E58D" w14:textId="77777777" w:rsidR="00170E4F" w:rsidRDefault="00170E4F" w:rsidP="00170E4F">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Develop programs to educate patients on the benefits of remote monitoring and encourage active participation in their health management.</w:t>
      </w:r>
    </w:p>
    <w:p w14:paraId="6680050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84D96DD" w14:textId="77777777" w:rsidR="00170E4F" w:rsidRDefault="00170E4F" w:rsidP="00170E4F">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High-quality, reliable wearable devices and monitoring equipment that accurately capture health data.</w:t>
      </w:r>
    </w:p>
    <w:p w14:paraId="33A18B68" w14:textId="77777777" w:rsidR="00170E4F" w:rsidRDefault="00170E4F" w:rsidP="00170E4F">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Data Management:</w:t>
      </w:r>
      <w:r>
        <w:rPr>
          <w:rFonts w:ascii="Abadi" w:eastAsia="Times New Roman" w:hAnsi="Abadi" w:cs="Times New Roman"/>
          <w:kern w:val="0"/>
          <w:sz w:val="28"/>
          <w:szCs w:val="28"/>
          <w:lang w:eastAsia="en-AE"/>
          <w14:ligatures w14:val="none"/>
        </w:rPr>
        <w:t xml:space="preserve"> Robust data management systems to ensure secure transmission, storage, and analysis of health data.</w:t>
      </w:r>
    </w:p>
    <w:p w14:paraId="576DD691" w14:textId="77777777" w:rsidR="00170E4F" w:rsidRDefault="00170E4F" w:rsidP="00170E4F">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Provider Involvement:</w:t>
      </w:r>
      <w:r>
        <w:rPr>
          <w:rFonts w:ascii="Abadi" w:eastAsia="Times New Roman" w:hAnsi="Abadi" w:cs="Times New Roman"/>
          <w:kern w:val="0"/>
          <w:sz w:val="28"/>
          <w:szCs w:val="28"/>
          <w:lang w:eastAsia="en-AE"/>
          <w14:ligatures w14:val="none"/>
        </w:rPr>
        <w:t xml:space="preserve"> Active engagement and support from healthcare providers to monitor patient data and respond to alerts.</w:t>
      </w:r>
    </w:p>
    <w:p w14:paraId="2BCD64F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01A683D1" w14:textId="77777777" w:rsidR="00170E4F" w:rsidRDefault="00170E4F" w:rsidP="00170E4F">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Ensuring the protection of sensitive patient health data from unauthorized access and breaches.</w:t>
      </w:r>
    </w:p>
    <w:p w14:paraId="6C1B8B9D" w14:textId="77777777" w:rsidR="00170E4F" w:rsidRDefault="00170E4F" w:rsidP="00170E4F">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Compliance:</w:t>
      </w:r>
      <w:r>
        <w:rPr>
          <w:rFonts w:ascii="Abadi" w:eastAsia="Times New Roman" w:hAnsi="Abadi" w:cs="Times New Roman"/>
          <w:kern w:val="0"/>
          <w:sz w:val="28"/>
          <w:szCs w:val="28"/>
          <w:lang w:eastAsia="en-AE"/>
          <w14:ligatures w14:val="none"/>
        </w:rPr>
        <w:t xml:space="preserve"> Encouraging patients to consistently use the monitoring devices and report any issues promptly.</w:t>
      </w:r>
    </w:p>
    <w:p w14:paraId="77C80A0F" w14:textId="77777777" w:rsidR="00170E4F" w:rsidRDefault="00170E4F" w:rsidP="00170E4F">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device connectivity and data transmission, ensuring continuous and reliable monitoring.</w:t>
      </w:r>
    </w:p>
    <w:p w14:paraId="5036C8C6"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60C14059" w14:textId="7E96F079" w:rsidR="00170E4F" w:rsidRDefault="009F5174" w:rsidP="007058F7">
      <w:pPr>
        <w:pStyle w:val="Heading1"/>
        <w:rPr>
          <w:rFonts w:eastAsia="Times New Roman"/>
          <w:lang w:eastAsia="en-AE"/>
        </w:rPr>
      </w:pPr>
      <w:bookmarkStart w:id="33" w:name="_Toc174547677"/>
      <w:r>
        <w:rPr>
          <w:rFonts w:eastAsia="Times New Roman"/>
          <w:lang w:eastAsia="en-AE"/>
        </w:rPr>
        <w:t>9</w:t>
      </w:r>
      <w:r w:rsidR="00170E4F">
        <w:rPr>
          <w:rFonts w:eastAsia="Times New Roman"/>
          <w:lang w:eastAsia="en-AE"/>
        </w:rPr>
        <w:t>. Health Information Exchange (HIE) System</w:t>
      </w:r>
      <w:bookmarkEnd w:id="33"/>
    </w:p>
    <w:p w14:paraId="70CE902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Health Information Exchange (HIE) system to enable the seamless sharing of health information among healthcare providers across Palestine. This system will facilitate the electronic movement of health-related data to enhance the quality, safety, and efficiency of healthcare delivery.</w:t>
      </w:r>
    </w:p>
    <w:p w14:paraId="3F7D826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HIE system provides a leapfrogging opportunity by bypassing the fragmented and siloed nature of traditional health information management. This leap enables the integration and sharing of patient data across different healthcare providers, leading to better coordinated care, reduced duplication of services, and improved patient outcomes.</w:t>
      </w:r>
    </w:p>
    <w:p w14:paraId="4D01BAC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66872E9" w14:textId="77777777" w:rsidR="00170E4F" w:rsidRDefault="00170E4F" w:rsidP="00170E4F">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interoperable platforms for the electronic exchange of health information among authorized healthcare entities.</w:t>
      </w:r>
    </w:p>
    <w:p w14:paraId="000D3B13" w14:textId="77777777" w:rsidR="00170E4F" w:rsidRDefault="00170E4F" w:rsidP="00170E4F">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repository for patient data, accessible to healthcare providers through secure protocols.</w:t>
      </w:r>
    </w:p>
    <w:p w14:paraId="16A006FF" w14:textId="77777777" w:rsidR="00170E4F" w:rsidRDefault="00170E4F" w:rsidP="00170E4F">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individual healthcare facilities to develop their own isolated data systems, moving directly to a unified national HIE system.</w:t>
      </w:r>
    </w:p>
    <w:p w14:paraId="143915DE" w14:textId="77777777" w:rsidR="00170E4F" w:rsidRDefault="00170E4F" w:rsidP="00170E4F">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comprehensive patient records, enabling more informed clinical decisions and continuity of care.</w:t>
      </w:r>
    </w:p>
    <w:p w14:paraId="6D08B3BD" w14:textId="77777777" w:rsidR="00170E4F" w:rsidRDefault="00170E4F" w:rsidP="00170E4F">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health information technology and data analytics.</w:t>
      </w:r>
    </w:p>
    <w:p w14:paraId="01E45C5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0B7D8B7" w14:textId="77777777" w:rsidR="00170E4F" w:rsidRDefault="00170E4F" w:rsidP="00170E4F">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USA's eHealth Exchange:</w:t>
      </w:r>
      <w:r>
        <w:rPr>
          <w:rFonts w:ascii="Abadi" w:eastAsia="Times New Roman" w:hAnsi="Abadi" w:cs="Times New Roman"/>
          <w:kern w:val="0"/>
          <w:sz w:val="28"/>
          <w:szCs w:val="28"/>
          <w:lang w:eastAsia="en-AE"/>
          <w14:ligatures w14:val="none"/>
        </w:rPr>
        <w:t xml:space="preserve"> A nationwide network connecting healthcare providers, enabling the secure exchange of health information.</w:t>
      </w:r>
    </w:p>
    <w:p w14:paraId="1801AD2B" w14:textId="77777777" w:rsidR="00170E4F" w:rsidRDefault="00170E4F" w:rsidP="00170E4F">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Health Information System:</w:t>
      </w:r>
      <w:r>
        <w:rPr>
          <w:rFonts w:ascii="Abadi" w:eastAsia="Times New Roman" w:hAnsi="Abadi" w:cs="Times New Roman"/>
          <w:kern w:val="0"/>
          <w:sz w:val="28"/>
          <w:szCs w:val="28"/>
          <w:lang w:eastAsia="en-AE"/>
          <w14:ligatures w14:val="none"/>
        </w:rPr>
        <w:t xml:space="preserve"> A digital platform allowing seamless data exchange among healthcare providers and patients.</w:t>
      </w:r>
    </w:p>
    <w:p w14:paraId="135CF615" w14:textId="77777777" w:rsidR="00170E4F" w:rsidRDefault="00170E4F" w:rsidP="00170E4F">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Health Infoway:</w:t>
      </w:r>
      <w:r>
        <w:rPr>
          <w:rFonts w:ascii="Abadi" w:eastAsia="Times New Roman" w:hAnsi="Abadi" w:cs="Times New Roman"/>
          <w:kern w:val="0"/>
          <w:sz w:val="28"/>
          <w:szCs w:val="28"/>
          <w:lang w:eastAsia="en-AE"/>
          <w14:ligatures w14:val="none"/>
        </w:rPr>
        <w:t xml:space="preserve"> A national initiative to improve health information exchange and support patient care through digital solutions.</w:t>
      </w:r>
    </w:p>
    <w:p w14:paraId="7059449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BA94134" w14:textId="77777777" w:rsidR="00170E4F" w:rsidRDefault="00170E4F" w:rsidP="00170E4F">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Collaborate with healthcare providers, government agencies, and IT experts to develop the HIE system.</w:t>
      </w:r>
    </w:p>
    <w:p w14:paraId="1737348C" w14:textId="77777777" w:rsidR="00170E4F" w:rsidRDefault="00170E4F" w:rsidP="00170E4F">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Build a secure, interoperable platform for health information exchange, ensuring compatibility with existing digital health records.</w:t>
      </w:r>
    </w:p>
    <w:p w14:paraId="3BE78B5E" w14:textId="77777777" w:rsidR="00170E4F" w:rsidRDefault="00170E4F" w:rsidP="00170E4F">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Support:</w:t>
      </w:r>
      <w:r>
        <w:rPr>
          <w:rFonts w:ascii="Abadi" w:eastAsia="Times New Roman" w:hAnsi="Abadi" w:cs="Times New Roman"/>
          <w:kern w:val="0"/>
          <w:sz w:val="28"/>
          <w:szCs w:val="28"/>
          <w:lang w:eastAsia="en-AE"/>
          <w14:ligatures w14:val="none"/>
        </w:rPr>
        <w:t xml:space="preserve"> Provide training for healthcare providers on using the HIE system effectively and securely.</w:t>
      </w:r>
    </w:p>
    <w:p w14:paraId="3CDA6AF1" w14:textId="77777777" w:rsidR="00170E4F" w:rsidRDefault="00170E4F" w:rsidP="00170E4F">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Establish regulations and standards for data exchange, privacy, and security to protect patient information.</w:t>
      </w:r>
    </w:p>
    <w:p w14:paraId="22457891" w14:textId="77777777" w:rsidR="00170E4F" w:rsidRDefault="00170E4F" w:rsidP="00170E4F">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Launch pilot programs in selected regions to test the HIE system and gather feedback for improvement.</w:t>
      </w:r>
    </w:p>
    <w:p w14:paraId="5E2F246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1952397" w14:textId="77777777" w:rsidR="00170E4F" w:rsidRDefault="00170E4F" w:rsidP="00170E4F">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Interoperability:</w:t>
      </w:r>
      <w:r>
        <w:rPr>
          <w:rFonts w:ascii="Abadi" w:eastAsia="Times New Roman" w:hAnsi="Abadi" w:cs="Times New Roman"/>
          <w:kern w:val="0"/>
          <w:sz w:val="28"/>
          <w:szCs w:val="28"/>
          <w:lang w:eastAsia="en-AE"/>
          <w14:ligatures w14:val="none"/>
        </w:rPr>
        <w:t xml:space="preserve"> Ensuring the HIE system is compatible with various electronic health record (EHR) systems used by different healthcare providers.</w:t>
      </w:r>
    </w:p>
    <w:p w14:paraId="61834852" w14:textId="77777777" w:rsidR="00170E4F" w:rsidRDefault="00170E4F" w:rsidP="00170E4F">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robust security measures to protect sensitive health information during exchange and storage.</w:t>
      </w:r>
    </w:p>
    <w:p w14:paraId="047A6449" w14:textId="77777777" w:rsidR="00170E4F" w:rsidRDefault="00170E4F" w:rsidP="00170E4F">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Gaining widespread acceptance and use of the HIE system among healthcare providers, ensuring comprehensive data sharing.</w:t>
      </w:r>
    </w:p>
    <w:p w14:paraId="6665E69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E4CE14F" w14:textId="77777777" w:rsidR="00170E4F" w:rsidRDefault="00170E4F" w:rsidP="00170E4F">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Addressing patient and provider concerns about the privacy and security of health information.</w:t>
      </w:r>
    </w:p>
    <w:p w14:paraId="166C9075" w14:textId="77777777" w:rsidR="00170E4F" w:rsidRDefault="00170E4F" w:rsidP="00170E4F">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Overcoming technical barriers related to data integration, system interoperability, and maintaining system uptime.</w:t>
      </w:r>
    </w:p>
    <w:p w14:paraId="5DEE9C9D" w14:textId="77777777" w:rsidR="00170E4F" w:rsidRDefault="00170E4F" w:rsidP="00170E4F">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ongoing funding and resources to support the development, implementation, and maintenance of the HIE system.</w:t>
      </w:r>
      <w:r>
        <w:rPr>
          <w:rFonts w:ascii="Abadi" w:eastAsia="Times New Roman" w:hAnsi="Abadi" w:cs="Times New Roman"/>
          <w:kern w:val="0"/>
          <w:sz w:val="28"/>
          <w:szCs w:val="28"/>
          <w:lang w:eastAsia="en-AE"/>
          <w14:ligatures w14:val="none"/>
        </w:rPr>
        <w:br/>
      </w:r>
    </w:p>
    <w:p w14:paraId="115C7FE8" w14:textId="77777777" w:rsidR="007058F7" w:rsidRDefault="007058F7">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br w:type="page"/>
      </w:r>
    </w:p>
    <w:p w14:paraId="25FB1126" w14:textId="7A5CC6FA" w:rsidR="00170E4F" w:rsidRDefault="00170E4F" w:rsidP="007058F7">
      <w:pPr>
        <w:pStyle w:val="Heading1"/>
        <w:rPr>
          <w:rFonts w:eastAsia="Times New Roman"/>
          <w:lang w:eastAsia="en-AE"/>
        </w:rPr>
      </w:pPr>
      <w:bookmarkStart w:id="34" w:name="_Toc174547678"/>
      <w:r>
        <w:rPr>
          <w:rFonts w:eastAsia="Times New Roman"/>
          <w:lang w:eastAsia="en-AE"/>
        </w:rPr>
        <w:lastRenderedPageBreak/>
        <w:t>1</w:t>
      </w:r>
      <w:r w:rsidR="009F5174">
        <w:rPr>
          <w:rFonts w:eastAsia="Times New Roman"/>
          <w:lang w:eastAsia="en-AE"/>
        </w:rPr>
        <w:t>0</w:t>
      </w:r>
      <w:r>
        <w:rPr>
          <w:rFonts w:eastAsia="Times New Roman"/>
          <w:lang w:eastAsia="en-AE"/>
        </w:rPr>
        <w:t>. Integrated Maternal and Child Health (MCH) Services</w:t>
      </w:r>
      <w:bookmarkEnd w:id="34"/>
    </w:p>
    <w:p w14:paraId="2BCD97A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integrated Maternal and Child Health (MCH) services across Palestine to improve health outcomes for mothers and children. This initiative will combine prenatal, postnatal, and pediatric care into a cohesive service, ensuring continuity of care from pregnancy through early childhood.</w:t>
      </w:r>
    </w:p>
    <w:p w14:paraId="09409C8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Integrated MCH services provide a leapfrogging opportunity by uniting fragmented maternal and pediatric healthcare services into a seamless, continuous care model. This leap allows for early interventions, consistent monitoring, and comprehensive support for mothers and children, significantly improving health outcomes.</w:t>
      </w:r>
    </w:p>
    <w:p w14:paraId="0EC1578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47E59B" w14:textId="77777777" w:rsidR="00170E4F" w:rsidRDefault="00170E4F" w:rsidP="00170E4F">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electronic health records (EHRs), mobile health applications, and telemedicine for continuous monitoring and support.</w:t>
      </w:r>
    </w:p>
    <w:p w14:paraId="2340460D" w14:textId="77777777" w:rsidR="00170E4F" w:rsidRDefault="00170E4F" w:rsidP="00170E4F">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Establishes MCH centers offering a full spectrum of services, including prenatal care, childbirth, immunizations, and pediatric check-ups.</w:t>
      </w:r>
    </w:p>
    <w:p w14:paraId="73CC12EC" w14:textId="77777777" w:rsidR="00170E4F" w:rsidRDefault="00170E4F" w:rsidP="00170E4F">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disjointed, multiple-visit healthcare model, moving directly to a comprehensive, integrated care approach.</w:t>
      </w:r>
    </w:p>
    <w:p w14:paraId="76FEDC65" w14:textId="77777777" w:rsidR="00170E4F" w:rsidRDefault="00170E4F" w:rsidP="00170E4F">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holistic support for maternal and child health, addressing medical, nutritional, and educational needs.</w:t>
      </w:r>
    </w:p>
    <w:p w14:paraId="2A5A07DA" w14:textId="77777777" w:rsidR="00170E4F" w:rsidRDefault="00170E4F" w:rsidP="00170E4F">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maternal and pediatric healthcare technologies and practices.</w:t>
      </w:r>
    </w:p>
    <w:p w14:paraId="5AEC051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B8C4DD3" w14:textId="77777777" w:rsidR="00170E4F" w:rsidRDefault="00170E4F" w:rsidP="00170E4F">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Integrated MCH Program:</w:t>
      </w:r>
      <w:r>
        <w:rPr>
          <w:rFonts w:ascii="Abadi" w:eastAsia="Times New Roman" w:hAnsi="Abadi" w:cs="Times New Roman"/>
          <w:kern w:val="0"/>
          <w:sz w:val="28"/>
          <w:szCs w:val="28"/>
          <w:lang w:eastAsia="en-AE"/>
          <w14:ligatures w14:val="none"/>
        </w:rPr>
        <w:t xml:space="preserve"> Combining maternal and child health services to improve outcomes and reduce maternal and infant mortality rates.</w:t>
      </w:r>
    </w:p>
    <w:p w14:paraId="409264E7" w14:textId="77777777" w:rsidR="00170E4F" w:rsidRDefault="00170E4F" w:rsidP="00170E4F">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Integrated Child Development Services (ICDS):</w:t>
      </w:r>
      <w:r>
        <w:rPr>
          <w:rFonts w:ascii="Abadi" w:eastAsia="Times New Roman" w:hAnsi="Abadi" w:cs="Times New Roman"/>
          <w:kern w:val="0"/>
          <w:sz w:val="28"/>
          <w:szCs w:val="28"/>
          <w:lang w:eastAsia="en-AE"/>
          <w14:ligatures w14:val="none"/>
        </w:rPr>
        <w:t xml:space="preserve"> Providing comprehensive services including health, nutrition, and education for mothers and children.</w:t>
      </w:r>
    </w:p>
    <w:p w14:paraId="4B35D62C" w14:textId="77777777" w:rsidR="00170E4F" w:rsidRDefault="00170E4F" w:rsidP="00170E4F">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Nurse-Family Partnership:</w:t>
      </w:r>
      <w:r>
        <w:rPr>
          <w:rFonts w:ascii="Abadi" w:eastAsia="Times New Roman" w:hAnsi="Abadi" w:cs="Times New Roman"/>
          <w:kern w:val="0"/>
          <w:sz w:val="28"/>
          <w:szCs w:val="28"/>
          <w:lang w:eastAsia="en-AE"/>
          <w14:ligatures w14:val="none"/>
        </w:rPr>
        <w:t xml:space="preserve"> A program where nurses visit expectant mothers and continue support through the child's early years.</w:t>
      </w:r>
    </w:p>
    <w:p w14:paraId="6B66312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A7940FF" w14:textId="77777777" w:rsidR="00170E4F" w:rsidRDefault="00170E4F" w:rsidP="00170E4F">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Center Development:</w:t>
      </w:r>
      <w:r>
        <w:rPr>
          <w:rFonts w:ascii="Abadi" w:eastAsia="Times New Roman" w:hAnsi="Abadi" w:cs="Times New Roman"/>
          <w:kern w:val="0"/>
          <w:sz w:val="28"/>
          <w:szCs w:val="28"/>
          <w:lang w:eastAsia="en-AE"/>
          <w14:ligatures w14:val="none"/>
        </w:rPr>
        <w:t xml:space="preserve"> Establish integrated MCH centers in urban and rural areas, equipped with necessary medical and support facilities.</w:t>
      </w:r>
    </w:p>
    <w:p w14:paraId="28BF5293" w14:textId="77777777" w:rsidR="00170E4F" w:rsidRDefault="00170E4F" w:rsidP="00170E4F">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professionals in integrated MCH care, focusing on comprehensive, continuous service delivery.</w:t>
      </w:r>
    </w:p>
    <w:p w14:paraId="4ECFA65F" w14:textId="77777777" w:rsidR="00170E4F" w:rsidRDefault="00170E4F" w:rsidP="00170E4F">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awareness campaigns to educate communities about the benefits of integrated MCH services and encourage utilization.</w:t>
      </w:r>
    </w:p>
    <w:p w14:paraId="0F2E639B" w14:textId="77777777" w:rsidR="00170E4F" w:rsidRDefault="00170E4F" w:rsidP="00170E4F">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health organizations and NGOs to support the implementation and sustainability of the program.</w:t>
      </w:r>
    </w:p>
    <w:p w14:paraId="01AFE3AA" w14:textId="77777777" w:rsidR="00170E4F" w:rsidRDefault="00170E4F" w:rsidP="00170E4F">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for continuous monitoring of MCH services, collecting data to improve care quality and outcomes.</w:t>
      </w:r>
    </w:p>
    <w:p w14:paraId="53BDA6A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AE5F56" w14:textId="77777777" w:rsidR="00170E4F" w:rsidRDefault="00170E4F" w:rsidP="00170E4F">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Care Model:</w:t>
      </w:r>
      <w:r>
        <w:rPr>
          <w:rFonts w:ascii="Abadi" w:eastAsia="Times New Roman" w:hAnsi="Abadi" w:cs="Times New Roman"/>
          <w:kern w:val="0"/>
          <w:sz w:val="28"/>
          <w:szCs w:val="28"/>
          <w:lang w:eastAsia="en-AE"/>
          <w14:ligatures w14:val="none"/>
        </w:rPr>
        <w:t xml:space="preserve"> Ensuring the MCH centers provide a full range of services from prenatal care to early childhood development.</w:t>
      </w:r>
    </w:p>
    <w:p w14:paraId="158C1F7E" w14:textId="77777777" w:rsidR="00170E4F" w:rsidRDefault="00170E4F" w:rsidP="00170E4F">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care and support.</w:t>
      </w:r>
    </w:p>
    <w:p w14:paraId="3BA0CF8F" w14:textId="77777777" w:rsidR="00170E4F" w:rsidRDefault="00170E4F" w:rsidP="00170E4F">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ongoing funding to maintain and expand MCH services, ensuring long-term sustainability.</w:t>
      </w:r>
    </w:p>
    <w:p w14:paraId="23476FE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9D9BD0" w14:textId="77777777" w:rsidR="00170E4F" w:rsidRDefault="00170E4F" w:rsidP="00170E4F">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adequate resources, including trained staff and medical supplies, are available for all MCH centers.</w:t>
      </w:r>
    </w:p>
    <w:p w14:paraId="676F1D54" w14:textId="77777777" w:rsidR="00170E4F" w:rsidRDefault="00170E4F" w:rsidP="00170E4F">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Acceptance:</w:t>
      </w:r>
      <w:r>
        <w:rPr>
          <w:rFonts w:ascii="Abadi" w:eastAsia="Times New Roman" w:hAnsi="Abadi" w:cs="Times New Roman"/>
          <w:kern w:val="0"/>
          <w:sz w:val="28"/>
          <w:szCs w:val="28"/>
          <w:lang w:eastAsia="en-AE"/>
          <w14:ligatures w14:val="none"/>
        </w:rPr>
        <w:t xml:space="preserve"> Addressing cultural beliefs and practices that may affect the acceptance and utilization of MCH services.</w:t>
      </w:r>
    </w:p>
    <w:p w14:paraId="2CC50425" w14:textId="77777777" w:rsidR="00170E4F" w:rsidRDefault="00170E4F" w:rsidP="00170E4F">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Management:</w:t>
      </w:r>
      <w:r>
        <w:rPr>
          <w:rFonts w:ascii="Abadi" w:eastAsia="Times New Roman" w:hAnsi="Abadi" w:cs="Times New Roman"/>
          <w:kern w:val="0"/>
          <w:sz w:val="28"/>
          <w:szCs w:val="28"/>
          <w:lang w:eastAsia="en-AE"/>
          <w14:ligatures w14:val="none"/>
        </w:rPr>
        <w:t xml:space="preserve"> Maintaining accurate and secure health records for mothers and children, ensuring data privacy and security.</w:t>
      </w:r>
      <w:r>
        <w:rPr>
          <w:rFonts w:ascii="Abadi" w:eastAsia="Times New Roman" w:hAnsi="Abadi" w:cs="Times New Roman"/>
          <w:kern w:val="0"/>
          <w:sz w:val="28"/>
          <w:szCs w:val="28"/>
          <w:lang w:eastAsia="en-AE"/>
          <w14:ligatures w14:val="none"/>
        </w:rPr>
        <w:br/>
      </w:r>
    </w:p>
    <w:p w14:paraId="1D3CD71C" w14:textId="44EFEA7A" w:rsidR="00170E4F" w:rsidRDefault="00170E4F" w:rsidP="007058F7">
      <w:pPr>
        <w:pStyle w:val="Heading1"/>
        <w:rPr>
          <w:rFonts w:eastAsia="Times New Roman"/>
          <w:lang w:eastAsia="en-AE"/>
        </w:rPr>
      </w:pPr>
      <w:bookmarkStart w:id="35" w:name="_Toc174547679"/>
      <w:r>
        <w:rPr>
          <w:rFonts w:eastAsia="Times New Roman"/>
          <w:lang w:eastAsia="en-AE"/>
        </w:rPr>
        <w:t>1</w:t>
      </w:r>
      <w:r w:rsidR="009F5174">
        <w:rPr>
          <w:rFonts w:eastAsia="Times New Roman"/>
          <w:lang w:eastAsia="en-AE"/>
        </w:rPr>
        <w:t>1</w:t>
      </w:r>
      <w:r>
        <w:rPr>
          <w:rFonts w:eastAsia="Times New Roman"/>
          <w:lang w:eastAsia="en-AE"/>
        </w:rPr>
        <w:t>. Virtual Mental Health Services</w:t>
      </w:r>
      <w:bookmarkEnd w:id="35"/>
    </w:p>
    <w:p w14:paraId="4215149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virtual mental health services in Palestine to provide accessible and affordable mental health care through online platforms. These services will include virtual counseling, therapy sessions, support groups, and mental health education, aimed at addressing the mental health needs of the population, especially in underserved and conflict-affected areas.</w:t>
      </w:r>
    </w:p>
    <w:p w14:paraId="3DC34F9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Virtual mental health services offer a leapfrogging opportunity by bypassing the limited availability of mental health professionals and </w:t>
      </w:r>
      <w:r>
        <w:rPr>
          <w:rFonts w:ascii="Abadi" w:eastAsia="Times New Roman" w:hAnsi="Abadi" w:cs="Times New Roman"/>
          <w:kern w:val="0"/>
          <w:sz w:val="28"/>
          <w:szCs w:val="28"/>
          <w:lang w:eastAsia="en-AE"/>
          <w14:ligatures w14:val="none"/>
        </w:rPr>
        <w:lastRenderedPageBreak/>
        <w:t>facilities. This leap enables broad access to mental health support without the need for extensive physical infrastructure, making mental health care more inclusive and accessible.</w:t>
      </w:r>
    </w:p>
    <w:p w14:paraId="08D0A42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73544C7" w14:textId="77777777" w:rsidR="00170E4F" w:rsidRDefault="00170E4F" w:rsidP="00170E4F">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video conferencing, chat-based therapy, mental health apps, and AI-driven mental health assessments.</w:t>
      </w:r>
    </w:p>
    <w:p w14:paraId="619C685F" w14:textId="77777777" w:rsidR="00170E4F" w:rsidRDefault="00170E4F" w:rsidP="00170E4F">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online platforms connecting patients with licensed mental health professionals for real-time counseling and therapy.</w:t>
      </w:r>
    </w:p>
    <w:p w14:paraId="485CFBCC" w14:textId="77777777" w:rsidR="00170E4F" w:rsidRDefault="00170E4F" w:rsidP="00170E4F">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numerous mental health clinics, moving directly to digital platforms that can reach a wider audience.</w:t>
      </w:r>
    </w:p>
    <w:p w14:paraId="3234A18B" w14:textId="77777777" w:rsidR="00170E4F" w:rsidRDefault="00170E4F" w:rsidP="00170E4F">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range of mental health services, including individual therapy, group support sessions, and self-help resources.</w:t>
      </w:r>
    </w:p>
    <w:p w14:paraId="28262292" w14:textId="77777777" w:rsidR="00170E4F" w:rsidRDefault="00170E4F" w:rsidP="00170E4F">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digital mental health tools and therapeutic practices.</w:t>
      </w:r>
    </w:p>
    <w:p w14:paraId="5A09030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6C6AC31" w14:textId="77777777" w:rsidR="00170E4F" w:rsidRDefault="00170E4F" w:rsidP="00170E4F">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BetterHelp:</w:t>
      </w:r>
      <w:r>
        <w:rPr>
          <w:rFonts w:ascii="Abadi" w:eastAsia="Times New Roman" w:hAnsi="Abadi" w:cs="Times New Roman"/>
          <w:kern w:val="0"/>
          <w:sz w:val="28"/>
          <w:szCs w:val="28"/>
          <w:lang w:eastAsia="en-AE"/>
          <w14:ligatures w14:val="none"/>
        </w:rPr>
        <w:t xml:space="preserve"> An online platform providing virtual counseling and therapy sessions with licensed therapists.</w:t>
      </w:r>
    </w:p>
    <w:p w14:paraId="2EC89C8F" w14:textId="77777777" w:rsidR="00170E4F" w:rsidRDefault="00170E4F" w:rsidP="00170E4F">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YourDOST:</w:t>
      </w:r>
      <w:r>
        <w:rPr>
          <w:rFonts w:ascii="Abadi" w:eastAsia="Times New Roman" w:hAnsi="Abadi" w:cs="Times New Roman"/>
          <w:kern w:val="0"/>
          <w:sz w:val="28"/>
          <w:szCs w:val="28"/>
          <w:lang w:eastAsia="en-AE"/>
          <w14:ligatures w14:val="none"/>
        </w:rPr>
        <w:t xml:space="preserve"> A digital mental health platform offering counseling and emotional support through chat and video sessions.</w:t>
      </w:r>
    </w:p>
    <w:p w14:paraId="612ADBBC" w14:textId="77777777" w:rsidR="00170E4F" w:rsidRDefault="00170E4F" w:rsidP="00170E4F">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Ieso Digital Health:</w:t>
      </w:r>
      <w:r>
        <w:rPr>
          <w:rFonts w:ascii="Abadi" w:eastAsia="Times New Roman" w:hAnsi="Abadi" w:cs="Times New Roman"/>
          <w:kern w:val="0"/>
          <w:sz w:val="28"/>
          <w:szCs w:val="28"/>
          <w:lang w:eastAsia="en-AE"/>
          <w14:ligatures w14:val="none"/>
        </w:rPr>
        <w:t xml:space="preserve"> Provides online cognitive behavioral therapy (CBT) through a secure digital platform, improving access to mental health care.</w:t>
      </w:r>
    </w:p>
    <w:p w14:paraId="443CA79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5F55192" w14:textId="77777777" w:rsidR="00170E4F" w:rsidRDefault="00170E4F" w:rsidP="00170E4F">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and user-friendly virtual mental health platform tailored to the needs of the Palestinian population.</w:t>
      </w:r>
    </w:p>
    <w:p w14:paraId="0F473D76" w14:textId="77777777" w:rsidR="00170E4F" w:rsidRDefault="00170E4F" w:rsidP="00170E4F">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mental health professionals in providing effective virtual therapy and counseling services.</w:t>
      </w:r>
    </w:p>
    <w:p w14:paraId="3B0D8F2A" w14:textId="77777777" w:rsidR="00170E4F" w:rsidRDefault="00170E4F" w:rsidP="00170E4F">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Launch awareness campaigns to reduce stigma around mental health and promote the availability of virtual services.</w:t>
      </w:r>
    </w:p>
    <w:p w14:paraId="123A1A0C" w14:textId="77777777" w:rsidR="00170E4F" w:rsidRDefault="00170E4F" w:rsidP="00170E4F">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mental health organizations and tech companies to support the development and implementation of virtual services.</w:t>
      </w:r>
    </w:p>
    <w:p w14:paraId="5A060564" w14:textId="77777777" w:rsidR="00170E4F" w:rsidRDefault="00170E4F" w:rsidP="00170E4F">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a system to monitor the effectiveness and quality of virtual mental health services, using feedback to drive improvements.</w:t>
      </w:r>
    </w:p>
    <w:p w14:paraId="3409AEA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27E615C" w14:textId="77777777" w:rsidR="00170E4F" w:rsidRDefault="00170E4F" w:rsidP="00170E4F">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Accessibility:</w:t>
      </w:r>
      <w:r>
        <w:rPr>
          <w:rFonts w:ascii="Abadi" w:eastAsia="Times New Roman" w:hAnsi="Abadi" w:cs="Times New Roman"/>
          <w:kern w:val="0"/>
          <w:sz w:val="28"/>
          <w:szCs w:val="28"/>
          <w:lang w:eastAsia="en-AE"/>
          <w14:ligatures w14:val="none"/>
        </w:rPr>
        <w:t xml:space="preserve"> Ensuring the platform is accessible to all segments of the population, including those with limited digital literacy or internet access.</w:t>
      </w:r>
    </w:p>
    <w:p w14:paraId="7569E9B3" w14:textId="77777777" w:rsidR="00170E4F" w:rsidRDefault="00170E4F" w:rsidP="00170E4F">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Standards:</w:t>
      </w:r>
      <w:r>
        <w:rPr>
          <w:rFonts w:ascii="Abadi" w:eastAsia="Times New Roman" w:hAnsi="Abadi" w:cs="Times New Roman"/>
          <w:kern w:val="0"/>
          <w:sz w:val="28"/>
          <w:szCs w:val="28"/>
          <w:lang w:eastAsia="en-AE"/>
          <w14:ligatures w14:val="none"/>
        </w:rPr>
        <w:t xml:space="preserve"> Maintaining high standards of care by ensuring all mental health professionals are licensed and trained in virtual therapy.</w:t>
      </w:r>
    </w:p>
    <w:p w14:paraId="7B376BCA" w14:textId="77777777" w:rsidR="00170E4F" w:rsidRDefault="00170E4F" w:rsidP="00170E4F">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robust security measures to protect patient privacy and confidentiality.</w:t>
      </w:r>
    </w:p>
    <w:p w14:paraId="182F16A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84B84B" w14:textId="77777777" w:rsidR="00170E4F" w:rsidRDefault="00170E4F" w:rsidP="00170E4F">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equitable access to virtual mental health services across different socio-economic and geographical groups.</w:t>
      </w:r>
    </w:p>
    <w:p w14:paraId="3B9EF4DB" w14:textId="77777777" w:rsidR="00170E4F" w:rsidRDefault="00170E4F" w:rsidP="00170E4F">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 and Cultural Barriers:</w:t>
      </w:r>
      <w:r>
        <w:rPr>
          <w:rFonts w:ascii="Abadi" w:eastAsia="Times New Roman" w:hAnsi="Abadi" w:cs="Times New Roman"/>
          <w:kern w:val="0"/>
          <w:sz w:val="28"/>
          <w:szCs w:val="28"/>
          <w:lang w:eastAsia="en-AE"/>
          <w14:ligatures w14:val="none"/>
        </w:rPr>
        <w:t xml:space="preserve"> Overcoming stigma and cultural barriers that may prevent individuals from seeking mental health care.</w:t>
      </w:r>
    </w:p>
    <w:p w14:paraId="5C2446B4" w14:textId="77777777" w:rsidR="00170E4F" w:rsidRDefault="00170E4F" w:rsidP="00170E4F">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Addressing potential technical issues with the platform to ensure reliable and uninterrupted service delivery.</w:t>
      </w:r>
    </w:p>
    <w:p w14:paraId="76B95CBA"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402736A5" w14:textId="6D328C2C" w:rsidR="00170E4F" w:rsidRDefault="00170E4F" w:rsidP="007058F7">
      <w:pPr>
        <w:pStyle w:val="Heading1"/>
        <w:rPr>
          <w:rFonts w:eastAsia="Times New Roman"/>
          <w:lang w:eastAsia="en-AE"/>
        </w:rPr>
      </w:pPr>
      <w:bookmarkStart w:id="36" w:name="_Toc174547680"/>
      <w:r>
        <w:rPr>
          <w:rFonts w:eastAsia="Times New Roman"/>
          <w:lang w:eastAsia="en-AE"/>
        </w:rPr>
        <w:t>1</w:t>
      </w:r>
      <w:r w:rsidR="009F5174">
        <w:rPr>
          <w:rFonts w:eastAsia="Times New Roman"/>
          <w:lang w:eastAsia="en-AE"/>
        </w:rPr>
        <w:t>2</w:t>
      </w:r>
      <w:r>
        <w:rPr>
          <w:rFonts w:eastAsia="Times New Roman"/>
          <w:lang w:eastAsia="en-AE"/>
        </w:rPr>
        <w:t>. Mobile Vaccination Units</w:t>
      </w:r>
      <w:bookmarkEnd w:id="36"/>
    </w:p>
    <w:p w14:paraId="3B68212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Deploying mobile vaccination units to deliver immunization services to remote and underserved areas in Palestine. These units will be equipped with necessary vaccines, refrigeration units, and medical supplies to ensure safe and effective vaccination campaigns.</w:t>
      </w:r>
    </w:p>
    <w:p w14:paraId="24CC740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vaccination units provide a leapfrogging opportunity by bypassing the need for permanent vaccination centers in every location. This leap enables the rapid deployment of immunization services to areas with limited healthcare infrastructure, ensuring higher vaccination coverage and better public health outcomes.</w:t>
      </w:r>
    </w:p>
    <w:p w14:paraId="528C772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C4E77D" w14:textId="77777777" w:rsidR="00170E4F" w:rsidRDefault="00170E4F" w:rsidP="00170E4F">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mobile clinics equipped with refrigeration units, electronic health records, and GPS for efficient route planning.</w:t>
      </w:r>
    </w:p>
    <w:p w14:paraId="29F1A710" w14:textId="77777777" w:rsidR="00170E4F" w:rsidRDefault="00170E4F" w:rsidP="00170E4F">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operate on a rotating schedule to cover multiple areas, ensuring widespread immunization coverage.</w:t>
      </w:r>
    </w:p>
    <w:p w14:paraId="36A2E602" w14:textId="77777777" w:rsidR="00170E4F" w:rsidRDefault="00170E4F" w:rsidP="00170E4F">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establishing permanent vaccination centers, moving directly to mobile solutions.</w:t>
      </w:r>
    </w:p>
    <w:p w14:paraId="225EA25C" w14:textId="77777777" w:rsidR="00170E4F" w:rsidRDefault="00170E4F" w:rsidP="00170E4F">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on-the-go vaccination services that can quickly adapt to changing needs and locations.</w:t>
      </w:r>
    </w:p>
    <w:p w14:paraId="23876FC7" w14:textId="77777777" w:rsidR="00170E4F" w:rsidRDefault="00170E4F" w:rsidP="00170E4F">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vaccine delivery and cold chain management technology.</w:t>
      </w:r>
    </w:p>
    <w:p w14:paraId="1DD7DC4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2AE928" w14:textId="77777777" w:rsidR="00170E4F" w:rsidRDefault="00170E4F" w:rsidP="00170E4F">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Beyond Zero Campaign:</w:t>
      </w:r>
      <w:r>
        <w:rPr>
          <w:rFonts w:ascii="Abadi" w:eastAsia="Times New Roman" w:hAnsi="Abadi" w:cs="Times New Roman"/>
          <w:kern w:val="0"/>
          <w:sz w:val="28"/>
          <w:szCs w:val="28"/>
          <w:lang w:eastAsia="en-AE"/>
          <w14:ligatures w14:val="none"/>
        </w:rPr>
        <w:t xml:space="preserve"> Mobile clinics delivering maternal and child health services, including vaccinations, to remote areas.</w:t>
      </w:r>
    </w:p>
    <w:p w14:paraId="723FA168" w14:textId="77777777" w:rsidR="00170E4F" w:rsidRDefault="00170E4F" w:rsidP="00170E4F">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Mission Indradhanush:</w:t>
      </w:r>
      <w:r>
        <w:rPr>
          <w:rFonts w:ascii="Abadi" w:eastAsia="Times New Roman" w:hAnsi="Abadi" w:cs="Times New Roman"/>
          <w:kern w:val="0"/>
          <w:sz w:val="28"/>
          <w:szCs w:val="28"/>
          <w:lang w:eastAsia="en-AE"/>
          <w14:ligatures w14:val="none"/>
        </w:rPr>
        <w:t xml:space="preserve"> Utilizing mobile units to reach underserved populations and improve vaccination coverage.</w:t>
      </w:r>
    </w:p>
    <w:p w14:paraId="0E2018FB" w14:textId="77777777" w:rsidR="00170E4F" w:rsidRDefault="00170E4F" w:rsidP="00170E4F">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VaxMobile:</w:t>
      </w:r>
      <w:r>
        <w:rPr>
          <w:rFonts w:ascii="Abadi" w:eastAsia="Times New Roman" w:hAnsi="Abadi" w:cs="Times New Roman"/>
          <w:kern w:val="0"/>
          <w:sz w:val="28"/>
          <w:szCs w:val="28"/>
          <w:lang w:eastAsia="en-AE"/>
          <w14:ligatures w14:val="none"/>
        </w:rPr>
        <w:t xml:space="preserve"> Mobile vaccination clinics providing COVID-19 vaccines to hard-to-reach communities.</w:t>
      </w:r>
    </w:p>
    <w:p w14:paraId="006B14F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0F77DC" w14:textId="77777777" w:rsidR="00170E4F" w:rsidRDefault="00170E4F" w:rsidP="00170E4F">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outfit a fleet of vehicles with refrigeration units and medical supplies to serve as mobile vaccination clinics.</w:t>
      </w:r>
    </w:p>
    <w:p w14:paraId="1775F4A3" w14:textId="77777777" w:rsidR="00170E4F" w:rsidRDefault="00170E4F" w:rsidP="00170E4F">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workers to operate mobile units and manage vaccination campaigns effectively.</w:t>
      </w:r>
    </w:p>
    <w:p w14:paraId="2336DBA8" w14:textId="77777777" w:rsidR="00170E4F" w:rsidRDefault="00170E4F" w:rsidP="00170E4F">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build trust and educate them about the benefits of vaccinations, encouraging participation.</w:t>
      </w:r>
    </w:p>
    <w:p w14:paraId="0A959456" w14:textId="77777777" w:rsidR="00170E4F" w:rsidRDefault="00170E4F" w:rsidP="00170E4F">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health organizations, NGOs, and government agencies to support the initiative financially and logistically.</w:t>
      </w:r>
    </w:p>
    <w:p w14:paraId="27687056" w14:textId="77777777" w:rsidR="00170E4F" w:rsidRDefault="00170E4F" w:rsidP="00170E4F">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vaccination coverage and effectiveness, using data to improve the service.</w:t>
      </w:r>
    </w:p>
    <w:p w14:paraId="6CAA613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F5FF4CC" w14:textId="77777777" w:rsidR="00170E4F" w:rsidRDefault="00170E4F" w:rsidP="00170E4F">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vaccination units.</w:t>
      </w:r>
    </w:p>
    <w:p w14:paraId="7F3F23BA" w14:textId="77777777" w:rsidR="00170E4F" w:rsidRDefault="00170E4F" w:rsidP="00170E4F">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Cold Chain Management:</w:t>
      </w:r>
      <w:r>
        <w:rPr>
          <w:rFonts w:ascii="Abadi" w:eastAsia="Times New Roman" w:hAnsi="Abadi" w:cs="Times New Roman"/>
          <w:kern w:val="0"/>
          <w:sz w:val="28"/>
          <w:szCs w:val="28"/>
          <w:lang w:eastAsia="en-AE"/>
          <w14:ligatures w14:val="none"/>
        </w:rPr>
        <w:t xml:space="preserve"> Ensuring the proper storage and handling of vaccines to maintain their efficacy.</w:t>
      </w:r>
    </w:p>
    <w:p w14:paraId="344A8CCF" w14:textId="77777777" w:rsidR="00170E4F" w:rsidRDefault="00170E4F" w:rsidP="00170E4F">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Trust:</w:t>
      </w:r>
      <w:r>
        <w:rPr>
          <w:rFonts w:ascii="Abadi" w:eastAsia="Times New Roman" w:hAnsi="Abadi" w:cs="Times New Roman"/>
          <w:kern w:val="0"/>
          <w:sz w:val="28"/>
          <w:szCs w:val="28"/>
          <w:lang w:eastAsia="en-AE"/>
          <w14:ligatures w14:val="none"/>
        </w:rPr>
        <w:t xml:space="preserve"> Building trust within communities through consistent, high-quality vaccination services and transparent communication.</w:t>
      </w:r>
    </w:p>
    <w:p w14:paraId="2B08ACF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DFD89F" w14:textId="77777777" w:rsidR="00170E4F" w:rsidRDefault="00170E4F" w:rsidP="00170E4F">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units in areas with poor infrastructure and security concerns.</w:t>
      </w:r>
    </w:p>
    <w:p w14:paraId="54860648" w14:textId="77777777" w:rsidR="00170E4F" w:rsidRDefault="00170E4F" w:rsidP="00170E4F">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Vaccine Supply:</w:t>
      </w:r>
      <w:r>
        <w:rPr>
          <w:rFonts w:ascii="Abadi" w:eastAsia="Times New Roman" w:hAnsi="Abadi" w:cs="Times New Roman"/>
          <w:kern w:val="0"/>
          <w:sz w:val="28"/>
          <w:szCs w:val="28"/>
          <w:lang w:eastAsia="en-AE"/>
          <w14:ligatures w14:val="none"/>
        </w:rPr>
        <w:t xml:space="preserve"> Ensuring a consistent and adequate supply of vaccines to meet the demand in various regions.</w:t>
      </w:r>
    </w:p>
    <w:p w14:paraId="34ABCCAD" w14:textId="36509AB5" w:rsidR="00170E4F" w:rsidRDefault="00170E4F" w:rsidP="00170E4F">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the mobile vaccination units.</w:t>
      </w:r>
      <w:r w:rsidR="007058F7">
        <w:rPr>
          <w:rFonts w:ascii="Abadi" w:eastAsia="Times New Roman" w:hAnsi="Abadi" w:cs="Times New Roman"/>
          <w:kern w:val="0"/>
          <w:sz w:val="28"/>
          <w:szCs w:val="28"/>
          <w:lang w:eastAsia="en-AE"/>
          <w14:ligatures w14:val="none"/>
        </w:rPr>
        <w:br/>
      </w:r>
    </w:p>
    <w:p w14:paraId="3DD7DE7E" w14:textId="5A55980D" w:rsidR="00170E4F" w:rsidRDefault="00170E4F" w:rsidP="007058F7">
      <w:pPr>
        <w:pStyle w:val="Heading1"/>
        <w:rPr>
          <w:rFonts w:eastAsia="Times New Roman"/>
          <w:lang w:eastAsia="en-AE"/>
        </w:rPr>
      </w:pPr>
      <w:bookmarkStart w:id="37" w:name="_Toc174547681"/>
      <w:r>
        <w:rPr>
          <w:rFonts w:eastAsia="Times New Roman"/>
          <w:lang w:eastAsia="en-AE"/>
        </w:rPr>
        <w:t>1</w:t>
      </w:r>
      <w:r w:rsidR="009F5174">
        <w:rPr>
          <w:rFonts w:eastAsia="Times New Roman"/>
          <w:lang w:eastAsia="en-AE"/>
        </w:rPr>
        <w:t>3</w:t>
      </w:r>
      <w:r>
        <w:rPr>
          <w:rFonts w:eastAsia="Times New Roman"/>
          <w:lang w:eastAsia="en-AE"/>
        </w:rPr>
        <w:t>. Telepharmacy Services</w:t>
      </w:r>
      <w:bookmarkEnd w:id="37"/>
    </w:p>
    <w:p w14:paraId="1D7F52D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telepharmacy services in Palestine to provide remote pharmaceutical care and medication management. These services will connect patients with pharmacists via telecommunication platforms, ensuring that patients in remote or underserved areas have access to necessary medications and pharmaceutical advice.</w:t>
      </w:r>
    </w:p>
    <w:p w14:paraId="389A4F2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Telepharmacy services offer a leapfrogging opportunity by overcoming the geographic and infrastructural limitations that restrict access to pharmacy services. This leap allows for efficient and widespread distribution of pharmaceutical care without the need to build numerous brick-and-mortar pharmacies.</w:t>
      </w:r>
    </w:p>
    <w:p w14:paraId="12DC9DB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49A13B9" w14:textId="77777777" w:rsidR="00170E4F" w:rsidRDefault="00170E4F" w:rsidP="00170E4F">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online prescription management, and mobile health applications.</w:t>
      </w:r>
    </w:p>
    <w:p w14:paraId="15F36F2F" w14:textId="77777777" w:rsidR="00170E4F" w:rsidRDefault="00170E4F" w:rsidP="00170E4F">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telepharmacy hubs that manage remote consultations, prescriptions, and medication delivery logistics.</w:t>
      </w:r>
    </w:p>
    <w:p w14:paraId="36FD22C9" w14:textId="77777777" w:rsidR="00170E4F" w:rsidRDefault="00170E4F" w:rsidP="00170E4F">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establishing physical pharmacy locations in every area, providing immediate remote access to pharmacy services.</w:t>
      </w:r>
    </w:p>
    <w:p w14:paraId="282C4227" w14:textId="77777777" w:rsidR="00170E4F" w:rsidRDefault="00170E4F" w:rsidP="00170E4F">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personalized pharmaceutical care, medication counseling, and management through digital platforms.</w:t>
      </w:r>
    </w:p>
    <w:p w14:paraId="44F2906F" w14:textId="77777777" w:rsidR="00170E4F" w:rsidRDefault="00170E4F" w:rsidP="00170E4F">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telecommunication and digital health technologies.</w:t>
      </w:r>
    </w:p>
    <w:p w14:paraId="289BC9F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A0DCAD" w14:textId="77777777" w:rsidR="00170E4F" w:rsidRDefault="00170E4F" w:rsidP="00170E4F">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USA's North Dakota Telepharmacy Project:</w:t>
      </w:r>
      <w:r>
        <w:rPr>
          <w:rFonts w:ascii="Abadi" w:eastAsia="Times New Roman" w:hAnsi="Abadi" w:cs="Times New Roman"/>
          <w:kern w:val="0"/>
          <w:sz w:val="28"/>
          <w:szCs w:val="28"/>
          <w:lang w:eastAsia="en-AE"/>
          <w14:ligatures w14:val="none"/>
        </w:rPr>
        <w:t xml:space="preserve"> Provides remote pharmacy services to rural communities, improving access to medications and pharmaceutical care.</w:t>
      </w:r>
    </w:p>
    <w:p w14:paraId="653EDD05" w14:textId="77777777" w:rsidR="00170E4F" w:rsidRDefault="00170E4F" w:rsidP="00170E4F">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MedEssist:</w:t>
      </w:r>
      <w:r>
        <w:rPr>
          <w:rFonts w:ascii="Abadi" w:eastAsia="Times New Roman" w:hAnsi="Abadi" w:cs="Times New Roman"/>
          <w:kern w:val="0"/>
          <w:sz w:val="28"/>
          <w:szCs w:val="28"/>
          <w:lang w:eastAsia="en-AE"/>
          <w14:ligatures w14:val="none"/>
        </w:rPr>
        <w:t xml:space="preserve"> An online platform connecting patients with pharmacists for virtual consultations and medication management.</w:t>
      </w:r>
    </w:p>
    <w:p w14:paraId="37B1F28B" w14:textId="77777777" w:rsidR="00170E4F" w:rsidRDefault="00170E4F" w:rsidP="00170E4F">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1mg:</w:t>
      </w:r>
      <w:r>
        <w:rPr>
          <w:rFonts w:ascii="Abadi" w:eastAsia="Times New Roman" w:hAnsi="Abadi" w:cs="Times New Roman"/>
          <w:kern w:val="0"/>
          <w:sz w:val="28"/>
          <w:szCs w:val="28"/>
          <w:lang w:eastAsia="en-AE"/>
          <w14:ligatures w14:val="none"/>
        </w:rPr>
        <w:t xml:space="preserve"> A telepharmacy service offering online prescription management, medication delivery, and remote consultations with pharmacists.</w:t>
      </w:r>
    </w:p>
    <w:p w14:paraId="40B27D4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A7D3B9A" w14:textId="77777777" w:rsidR="00170E4F" w:rsidRDefault="00170E4F" w:rsidP="00170E4F">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and user-friendly telepharmacy platform tailored to the needs of the Palestinian population.</w:t>
      </w:r>
    </w:p>
    <w:p w14:paraId="516453DE" w14:textId="77777777" w:rsidR="00170E4F" w:rsidRDefault="00170E4F" w:rsidP="00170E4F">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Pharmacist Training:</w:t>
      </w:r>
      <w:r>
        <w:rPr>
          <w:rFonts w:ascii="Abadi" w:eastAsia="Times New Roman" w:hAnsi="Abadi" w:cs="Times New Roman"/>
          <w:kern w:val="0"/>
          <w:sz w:val="28"/>
          <w:szCs w:val="28"/>
          <w:lang w:eastAsia="en-AE"/>
          <w14:ligatures w14:val="none"/>
        </w:rPr>
        <w:t xml:space="preserve"> Train pharmacists on providing remote consultations and managing online prescription systems.</w:t>
      </w:r>
    </w:p>
    <w:p w14:paraId="10F24C16" w14:textId="77777777" w:rsidR="00170E4F" w:rsidRDefault="00170E4F" w:rsidP="00170E4F">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Logistics and Delivery:</w:t>
      </w:r>
      <w:r>
        <w:rPr>
          <w:rFonts w:ascii="Abadi" w:eastAsia="Times New Roman" w:hAnsi="Abadi" w:cs="Times New Roman"/>
          <w:kern w:val="0"/>
          <w:sz w:val="28"/>
          <w:szCs w:val="28"/>
          <w:lang w:eastAsia="en-AE"/>
          <w14:ligatures w14:val="none"/>
        </w:rPr>
        <w:t xml:space="preserve"> Establish a reliable logistics network for medication delivery to patients’ homes, ensuring timely access to prescribed medications.</w:t>
      </w:r>
    </w:p>
    <w:p w14:paraId="3A5D92B4" w14:textId="77777777" w:rsidR="00170E4F" w:rsidRDefault="00170E4F" w:rsidP="00170E4F">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Implement policies to regulate telepharmacy services, ensuring patient safety, data security, and compliance with pharmaceutical standards.</w:t>
      </w:r>
    </w:p>
    <w:p w14:paraId="32D1CB66" w14:textId="77777777" w:rsidR="00170E4F" w:rsidRDefault="00170E4F" w:rsidP="00170E4F">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campaigns to educate the public about the availability and benefits of telepharmacy services, encouraging utilization.</w:t>
      </w:r>
    </w:p>
    <w:p w14:paraId="3574D0E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D7E5D38" w14:textId="77777777" w:rsidR="00170E4F" w:rsidRDefault="00170E4F" w:rsidP="00170E4F">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High-quality, reliable telecommunication tools and secure online platforms for managing consultations and prescriptions.</w:t>
      </w:r>
    </w:p>
    <w:p w14:paraId="53CB157E" w14:textId="77777777" w:rsidR="00170E4F" w:rsidRDefault="00170E4F" w:rsidP="00170E4F">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Standards:</w:t>
      </w:r>
      <w:r>
        <w:rPr>
          <w:rFonts w:ascii="Abadi" w:eastAsia="Times New Roman" w:hAnsi="Abadi" w:cs="Times New Roman"/>
          <w:kern w:val="0"/>
          <w:sz w:val="28"/>
          <w:szCs w:val="28"/>
          <w:lang w:eastAsia="en-AE"/>
          <w14:ligatures w14:val="none"/>
        </w:rPr>
        <w:t xml:space="preserve"> Ensuring all participating pharmacists are well-trained and adhere to professional standards of care.</w:t>
      </w:r>
    </w:p>
    <w:p w14:paraId="31046F0C" w14:textId="77777777" w:rsidR="00170E4F" w:rsidRDefault="00170E4F" w:rsidP="00170E4F">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Logistics:</w:t>
      </w:r>
      <w:r>
        <w:rPr>
          <w:rFonts w:ascii="Abadi" w:eastAsia="Times New Roman" w:hAnsi="Abadi" w:cs="Times New Roman"/>
          <w:kern w:val="0"/>
          <w:sz w:val="28"/>
          <w:szCs w:val="28"/>
          <w:lang w:eastAsia="en-AE"/>
          <w14:ligatures w14:val="none"/>
        </w:rPr>
        <w:t xml:space="preserve"> Developing an effective logistics system for medication delivery, ensuring timely and accurate service.</w:t>
      </w:r>
    </w:p>
    <w:p w14:paraId="1224E4E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C6DEE3F" w14:textId="77777777" w:rsidR="00170E4F" w:rsidRDefault="00170E4F" w:rsidP="00170E4F">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patient information from unauthorized access and breaches.</w:t>
      </w:r>
    </w:p>
    <w:p w14:paraId="1059C48D" w14:textId="77777777" w:rsidR="00170E4F" w:rsidRDefault="00170E4F" w:rsidP="00170E4F">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Ensuring telepharmacy services comply with local regulations and standards for pharmaceutical care.</w:t>
      </w:r>
    </w:p>
    <w:p w14:paraId="5ED60AA5" w14:textId="77777777" w:rsidR="00170E4F" w:rsidRDefault="00170E4F" w:rsidP="00170E4F">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Acceptance:</w:t>
      </w:r>
      <w:r>
        <w:rPr>
          <w:rFonts w:ascii="Abadi" w:eastAsia="Times New Roman" w:hAnsi="Abadi" w:cs="Times New Roman"/>
          <w:kern w:val="0"/>
          <w:sz w:val="28"/>
          <w:szCs w:val="28"/>
          <w:lang w:eastAsia="en-AE"/>
          <w14:ligatures w14:val="none"/>
        </w:rPr>
        <w:t xml:space="preserve"> Overcoming potential resistance from patients who are accustomed to traditional pharmacy visits.</w:t>
      </w:r>
    </w:p>
    <w:p w14:paraId="54634956" w14:textId="77777777" w:rsidR="00170E4F" w:rsidRDefault="00170E4F" w:rsidP="00170E4F">
      <w:pPr>
        <w:spacing w:after="0" w:line="240" w:lineRule="auto"/>
        <w:rPr>
          <w:rFonts w:ascii="Abadi" w:eastAsia="Times New Roman" w:hAnsi="Abadi" w:cs="Times New Roman"/>
          <w:kern w:val="0"/>
          <w:sz w:val="28"/>
          <w:szCs w:val="28"/>
          <w:lang w:eastAsia="en-AE"/>
          <w14:ligatures w14:val="none"/>
        </w:rPr>
      </w:pPr>
    </w:p>
    <w:p w14:paraId="00014994" w14:textId="288FF5FA" w:rsidR="00170E4F" w:rsidRDefault="00170E4F" w:rsidP="007058F7">
      <w:pPr>
        <w:pStyle w:val="Heading1"/>
        <w:rPr>
          <w:rFonts w:eastAsia="Times New Roman"/>
          <w:lang w:eastAsia="en-AE"/>
        </w:rPr>
      </w:pPr>
      <w:bookmarkStart w:id="38" w:name="_Toc174547682"/>
      <w:r>
        <w:rPr>
          <w:rFonts w:eastAsia="Times New Roman"/>
          <w:lang w:eastAsia="en-AE"/>
        </w:rPr>
        <w:t>1</w:t>
      </w:r>
      <w:r w:rsidR="009F5174">
        <w:rPr>
          <w:rFonts w:eastAsia="Times New Roman"/>
          <w:lang w:eastAsia="en-AE"/>
        </w:rPr>
        <w:t>4</w:t>
      </w:r>
      <w:r>
        <w:rPr>
          <w:rFonts w:eastAsia="Times New Roman"/>
          <w:lang w:eastAsia="en-AE"/>
        </w:rPr>
        <w:t>. Digital Health Literacy Programs</w:t>
      </w:r>
      <w:bookmarkEnd w:id="38"/>
    </w:p>
    <w:p w14:paraId="4C70645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health literacy programs in Palestine to educate the population on using digital health tools and accessing online healthcare resources. These programs will focus on teaching individuals how to navigate digital health platforms, use health apps, and understand health information available online.</w:t>
      </w:r>
    </w:p>
    <w:p w14:paraId="0EC74D6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health literacy programs provide a leapfrogging opportunity by enabling the population to effectively use advanced health technologies and resources without the need for extensive traditional health education infrastructure. This leap empowers individuals to take control of their health and make informed decisions using digital tools.</w:t>
      </w:r>
    </w:p>
    <w:p w14:paraId="0EF2502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F99DD2" w14:textId="77777777" w:rsidR="00170E4F" w:rsidRDefault="00170E4F" w:rsidP="00170E4F">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mobile apps, and virtual workshops to deliver health literacy education.</w:t>
      </w:r>
    </w:p>
    <w:p w14:paraId="032836DE" w14:textId="77777777" w:rsidR="00170E4F" w:rsidRDefault="00170E4F" w:rsidP="00170E4F">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online resources and interactive learning modules accessible to individuals across different age groups and literacy levels.</w:t>
      </w:r>
    </w:p>
    <w:p w14:paraId="38CD9141" w14:textId="77777777" w:rsidR="00170E4F" w:rsidRDefault="00170E4F" w:rsidP="00170E4F">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establishing physical health education centers, providing immediate and widespread access to digital health education.</w:t>
      </w:r>
    </w:p>
    <w:p w14:paraId="414A4F34" w14:textId="77777777" w:rsidR="00170E4F" w:rsidRDefault="00170E4F" w:rsidP="00170E4F">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Equips individuals with the skills to use digital health tools, enhancing their ability to manage personal health and access healthcare services.</w:t>
      </w:r>
    </w:p>
    <w:p w14:paraId="5ACD4E4A" w14:textId="77777777" w:rsidR="00170E4F" w:rsidRDefault="00170E4F" w:rsidP="00170E4F">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digital health technologies and educational practices.</w:t>
      </w:r>
    </w:p>
    <w:p w14:paraId="114142E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FB05F7A" w14:textId="77777777" w:rsidR="00170E4F" w:rsidRDefault="00170E4F" w:rsidP="00170E4F">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HealthDirect:</w:t>
      </w:r>
      <w:r>
        <w:rPr>
          <w:rFonts w:ascii="Abadi" w:eastAsia="Times New Roman" w:hAnsi="Abadi" w:cs="Times New Roman"/>
          <w:kern w:val="0"/>
          <w:sz w:val="28"/>
          <w:szCs w:val="28"/>
          <w:lang w:eastAsia="en-AE"/>
          <w14:ligatures w14:val="none"/>
        </w:rPr>
        <w:t xml:space="preserve"> An online service providing health information, advice, and resources to improve digital health literacy.</w:t>
      </w:r>
    </w:p>
    <w:p w14:paraId="7C4B90B3" w14:textId="77777777" w:rsidR="00170E4F" w:rsidRDefault="00170E4F" w:rsidP="00170E4F">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Digital Health Literacy Project:</w:t>
      </w:r>
      <w:r>
        <w:rPr>
          <w:rFonts w:ascii="Abadi" w:eastAsia="Times New Roman" w:hAnsi="Abadi" w:cs="Times New Roman"/>
          <w:kern w:val="0"/>
          <w:sz w:val="28"/>
          <w:szCs w:val="28"/>
          <w:lang w:eastAsia="en-AE"/>
          <w14:ligatures w14:val="none"/>
        </w:rPr>
        <w:t xml:space="preserve"> Educates communities on how to access and use digital health resources effectively.</w:t>
      </w:r>
    </w:p>
    <w:p w14:paraId="79FB2ADE" w14:textId="77777777" w:rsidR="00170E4F" w:rsidRDefault="00170E4F" w:rsidP="00170E4F">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Digital Health Literacy Program:</w:t>
      </w:r>
      <w:r>
        <w:rPr>
          <w:rFonts w:ascii="Abadi" w:eastAsia="Times New Roman" w:hAnsi="Abadi" w:cs="Times New Roman"/>
          <w:kern w:val="0"/>
          <w:sz w:val="28"/>
          <w:szCs w:val="28"/>
          <w:lang w:eastAsia="en-AE"/>
          <w14:ligatures w14:val="none"/>
        </w:rPr>
        <w:t xml:space="preserve"> Offers workshops and online courses to enhance the digital health skills of the population.</w:t>
      </w:r>
    </w:p>
    <w:p w14:paraId="33A892F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51BD5FD" w14:textId="77777777" w:rsidR="00170E4F" w:rsidRDefault="00170E4F" w:rsidP="00170E4F">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Curriculum Development:</w:t>
      </w:r>
      <w:r>
        <w:rPr>
          <w:rFonts w:ascii="Abadi" w:eastAsia="Times New Roman" w:hAnsi="Abadi" w:cs="Times New Roman"/>
          <w:kern w:val="0"/>
          <w:sz w:val="28"/>
          <w:szCs w:val="28"/>
          <w:lang w:eastAsia="en-AE"/>
          <w14:ligatures w14:val="none"/>
        </w:rPr>
        <w:t xml:space="preserve"> Develop a comprehensive digital health literacy curriculum tailored to the needs of the Palestinian population, focusing on practical skills and relevant health topics.</w:t>
      </w:r>
    </w:p>
    <w:p w14:paraId="77ED4231" w14:textId="77777777" w:rsidR="00170E4F" w:rsidRDefault="00170E4F" w:rsidP="00170E4F">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Creation:</w:t>
      </w:r>
      <w:r>
        <w:rPr>
          <w:rFonts w:ascii="Abadi" w:eastAsia="Times New Roman" w:hAnsi="Abadi" w:cs="Times New Roman"/>
          <w:kern w:val="0"/>
          <w:sz w:val="28"/>
          <w:szCs w:val="28"/>
          <w:lang w:eastAsia="en-AE"/>
          <w14:ligatures w14:val="none"/>
        </w:rPr>
        <w:t xml:space="preserve"> Create an accessible online platform offering courses, tutorials, and interactive learning modules on digital health literacy.</w:t>
      </w:r>
    </w:p>
    <w:p w14:paraId="64115898" w14:textId="77777777" w:rsidR="00170E4F" w:rsidRDefault="00170E4F" w:rsidP="00170E4F">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Collaborate with community organizations, schools, and healthcare providers to promote digital health literacy programs and encourage participation.</w:t>
      </w:r>
    </w:p>
    <w:p w14:paraId="0880B6BC" w14:textId="77777777" w:rsidR="00170E4F" w:rsidRDefault="00170E4F" w:rsidP="00170E4F">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Training:</w:t>
      </w:r>
      <w:r>
        <w:rPr>
          <w:rFonts w:ascii="Abadi" w:eastAsia="Times New Roman" w:hAnsi="Abadi" w:cs="Times New Roman"/>
          <w:kern w:val="0"/>
          <w:sz w:val="28"/>
          <w:szCs w:val="28"/>
          <w:lang w:eastAsia="en-AE"/>
          <w14:ligatures w14:val="none"/>
        </w:rPr>
        <w:t xml:space="preserve"> Conduct virtual and in-person workshops to teach individuals how to use digital health tools and access online health resources.</w:t>
      </w:r>
    </w:p>
    <w:p w14:paraId="4CEEF2E8" w14:textId="77777777" w:rsidR="00170E4F" w:rsidRDefault="00170E4F" w:rsidP="00170E4F">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Implement a system to evaluate the effectiveness of the digital health literacy programs and gather feedback for continuous improvement.</w:t>
      </w:r>
    </w:p>
    <w:p w14:paraId="05E9995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AD0130" w14:textId="77777777" w:rsidR="00170E4F" w:rsidRDefault="00170E4F" w:rsidP="00170E4F">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the programs are accessible to all segments of the population, including those with limited digital literacy or internet access.</w:t>
      </w:r>
    </w:p>
    <w:p w14:paraId="21137312" w14:textId="77777777" w:rsidR="00170E4F" w:rsidRDefault="00170E4F" w:rsidP="00170E4F">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Developing engaging and easy-to-understand educational content that resonates with the target audience.</w:t>
      </w:r>
    </w:p>
    <w:p w14:paraId="02322AEC" w14:textId="77777777" w:rsidR="00170E4F" w:rsidRDefault="00170E4F" w:rsidP="00170E4F">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Building partnerships with local organizations and healthcare providers to support and promote digital health literacy initiatives.</w:t>
      </w:r>
    </w:p>
    <w:p w14:paraId="59A547B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4BE4414" w14:textId="77777777" w:rsidR="00170E4F" w:rsidRDefault="00170E4F" w:rsidP="00170E4F">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the internet to ensure equitable participation in digital health literacy programs.</w:t>
      </w:r>
    </w:p>
    <w:p w14:paraId="02468E02" w14:textId="77777777" w:rsidR="00170E4F" w:rsidRDefault="00170E4F" w:rsidP="00170E4F">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consistent participation and engagement from individuals, especially those who may be hesitant to use digital tools.</w:t>
      </w:r>
    </w:p>
    <w:p w14:paraId="67C294ED" w14:textId="77777777" w:rsidR="00170E4F" w:rsidRDefault="00170E4F" w:rsidP="00170E4F">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Keeping the educational content up-to-date with the latest health information and digital health technologies.</w:t>
      </w:r>
      <w:r>
        <w:rPr>
          <w:rFonts w:ascii="Abadi" w:eastAsia="Times New Roman" w:hAnsi="Abadi" w:cs="Times New Roman"/>
          <w:kern w:val="0"/>
          <w:sz w:val="28"/>
          <w:szCs w:val="28"/>
          <w:lang w:eastAsia="en-AE"/>
          <w14:ligatures w14:val="none"/>
        </w:rPr>
        <w:br/>
      </w:r>
    </w:p>
    <w:p w14:paraId="2ED83CC4" w14:textId="5E3E88B2" w:rsidR="00170E4F" w:rsidRDefault="00170E4F" w:rsidP="007058F7">
      <w:pPr>
        <w:pStyle w:val="Heading1"/>
        <w:rPr>
          <w:rFonts w:eastAsia="Times New Roman"/>
          <w:lang w:eastAsia="en-AE"/>
        </w:rPr>
      </w:pPr>
      <w:bookmarkStart w:id="39" w:name="_Toc174547683"/>
      <w:r>
        <w:rPr>
          <w:rFonts w:eastAsia="Times New Roman"/>
          <w:lang w:eastAsia="en-AE"/>
        </w:rPr>
        <w:t>1</w:t>
      </w:r>
      <w:r w:rsidR="009F5174">
        <w:rPr>
          <w:rFonts w:eastAsia="Times New Roman"/>
          <w:lang w:eastAsia="en-AE"/>
        </w:rPr>
        <w:t>5</w:t>
      </w:r>
      <w:r>
        <w:rPr>
          <w:rFonts w:eastAsia="Times New Roman"/>
          <w:lang w:eastAsia="en-AE"/>
        </w:rPr>
        <w:t>. Advanced Emergency Response System</w:t>
      </w:r>
      <w:bookmarkEnd w:id="39"/>
    </w:p>
    <w:p w14:paraId="389FEE9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 advanced emergency response system in Palestine to improve the efficiency and effectiveness of emergency medical services (EMS). This system will incorporate advanced technologies such as </w:t>
      </w:r>
      <w:r>
        <w:rPr>
          <w:rFonts w:ascii="Abadi" w:eastAsia="Times New Roman" w:hAnsi="Abadi" w:cs="Times New Roman"/>
          <w:kern w:val="0"/>
          <w:sz w:val="28"/>
          <w:szCs w:val="28"/>
          <w:lang w:eastAsia="en-AE"/>
          <w14:ligatures w14:val="none"/>
        </w:rPr>
        <w:lastRenderedPageBreak/>
        <w:t>geolocation, telemedicine, and AI-based dispatching to optimize response times and enhance patient outcomes.</w:t>
      </w:r>
    </w:p>
    <w:p w14:paraId="6A8FEF7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advanced emergency response system provides a leapfrogging opportunity by bypassing the traditional limitations of EMS infrastructure and communication systems. This leap allows for the rapid deployment of modern technologies to enhance emergency response capabilities, ensuring timely and effective medical intervention.</w:t>
      </w:r>
    </w:p>
    <w:p w14:paraId="2EE28A5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3E0EFFC" w14:textId="77777777" w:rsidR="00170E4F" w:rsidRDefault="00170E4F" w:rsidP="00170E4F">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GPS tracking, AI-based dispatch algorithms, telemedicine capabilities, and real-time data sharing.</w:t>
      </w:r>
    </w:p>
    <w:p w14:paraId="276376FB" w14:textId="77777777" w:rsidR="00170E4F" w:rsidRDefault="00170E4F" w:rsidP="00170E4F">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command centers equipped with advanced communication tools to coordinate and manage emergency responses.</w:t>
      </w:r>
    </w:p>
    <w:p w14:paraId="2DD84C42" w14:textId="77777777" w:rsidR="00170E4F" w:rsidRDefault="00170E4F" w:rsidP="00170E4F">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incremental improvements in traditional EMS, moving directly to an integrated and technologically advanced system.</w:t>
      </w:r>
    </w:p>
    <w:p w14:paraId="5DF247FB" w14:textId="77777777" w:rsidR="00170E4F" w:rsidRDefault="00170E4F" w:rsidP="00170E4F">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coordination between emergency responders, healthcare facilities, and patients, ensuring optimal resource utilization.</w:t>
      </w:r>
    </w:p>
    <w:p w14:paraId="32C05761" w14:textId="77777777" w:rsidR="00170E4F" w:rsidRDefault="00170E4F" w:rsidP="00170E4F">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emergency response technologies and protocols.</w:t>
      </w:r>
    </w:p>
    <w:p w14:paraId="17E4ECF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64B46C" w14:textId="77777777" w:rsidR="00170E4F" w:rsidRDefault="00170E4F" w:rsidP="00170E4F">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Style w:val="Strong"/>
          <w:rFonts w:ascii="Abadi" w:hAnsi="Abadi"/>
          <w:sz w:val="28"/>
          <w:szCs w:val="28"/>
        </w:rPr>
        <w:t>Canada's MedicAlert Connect Protect:</w:t>
      </w:r>
      <w:r>
        <w:rPr>
          <w:rFonts w:ascii="Abadi" w:hAnsi="Abadi"/>
          <w:sz w:val="28"/>
          <w:szCs w:val="28"/>
        </w:rPr>
        <w:t xml:space="preserve"> Uses real-time health data sharing to improve emergency response for individuals with medical conditions.</w:t>
      </w:r>
    </w:p>
    <w:p w14:paraId="666A7F81" w14:textId="77777777" w:rsidR="00170E4F" w:rsidRDefault="00170E4F" w:rsidP="00170E4F">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PulsePoint:</w:t>
      </w:r>
      <w:r>
        <w:rPr>
          <w:rFonts w:ascii="Abadi" w:eastAsia="Times New Roman" w:hAnsi="Abadi" w:cs="Times New Roman"/>
          <w:kern w:val="0"/>
          <w:sz w:val="28"/>
          <w:szCs w:val="28"/>
          <w:lang w:eastAsia="en-AE"/>
          <w14:ligatures w14:val="none"/>
        </w:rPr>
        <w:t xml:space="preserve"> A mobile app that alerts CPR-trained citizens to nearby cardiac arrest incidents, integrating community response with EMS.</w:t>
      </w:r>
    </w:p>
    <w:p w14:paraId="1EAA63C3" w14:textId="77777777" w:rsidR="00170E4F" w:rsidRDefault="00170E4F" w:rsidP="00170E4F">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Dubai's AI-Based Ambulance Dispatch System:</w:t>
      </w:r>
      <w:r>
        <w:rPr>
          <w:rFonts w:ascii="Abadi" w:eastAsia="Times New Roman" w:hAnsi="Abadi" w:cs="Times New Roman"/>
          <w:kern w:val="0"/>
          <w:sz w:val="28"/>
          <w:szCs w:val="28"/>
          <w:lang w:eastAsia="en-AE"/>
          <w14:ligatures w14:val="none"/>
        </w:rPr>
        <w:t xml:space="preserve"> Uses AI to predict demand and optimize ambulance deployment, reducing response times.</w:t>
      </w:r>
    </w:p>
    <w:p w14:paraId="09C1F8E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17646D9" w14:textId="77777777" w:rsidR="00170E4F" w:rsidRDefault="00170E4F" w:rsidP="00170E4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Acquisition:</w:t>
      </w:r>
      <w:r>
        <w:rPr>
          <w:rFonts w:ascii="Abadi" w:eastAsia="Times New Roman" w:hAnsi="Abadi" w:cs="Times New Roman"/>
          <w:kern w:val="0"/>
          <w:sz w:val="28"/>
          <w:szCs w:val="28"/>
          <w:lang w:eastAsia="en-AE"/>
          <w14:ligatures w14:val="none"/>
        </w:rPr>
        <w:t xml:space="preserve"> Procure and implement advanced dispatch systems, GPS tracking devices, and telemedicine tools for EMS vehicles and personnel.</w:t>
      </w:r>
    </w:p>
    <w:p w14:paraId="6188F4FB" w14:textId="77777777" w:rsidR="00170E4F" w:rsidRDefault="00170E4F" w:rsidP="00170E4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Train emergency responders and dispatchers on using new technologies and protocols to optimize emergency response.</w:t>
      </w:r>
    </w:p>
    <w:p w14:paraId="5E2B2EA7" w14:textId="77777777" w:rsidR="00170E4F" w:rsidRDefault="00170E4F" w:rsidP="00170E4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the public on the new emergency response system, encouraging the use of mobile apps for emergency alerts and first aid instructions.</w:t>
      </w:r>
    </w:p>
    <w:p w14:paraId="39A9A4F8" w14:textId="77777777" w:rsidR="00170E4F" w:rsidRDefault="00170E4F" w:rsidP="00170E4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EMS organizations, tech companies, and local healthcare providers to support the development and implementation of the system.</w:t>
      </w:r>
    </w:p>
    <w:p w14:paraId="3C2A91F0" w14:textId="77777777" w:rsidR="00170E4F" w:rsidRDefault="00170E4F" w:rsidP="00170E4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continuous monitoring system to track response times, patient outcomes, and system performance, using data to drive improvements.</w:t>
      </w:r>
    </w:p>
    <w:p w14:paraId="482D87D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5C13347" w14:textId="77777777" w:rsidR="00170E4F" w:rsidRDefault="00170E4F" w:rsidP="00170E4F">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Seamless integration of all technological components to ensure real-time data sharing and coordination.</w:t>
      </w:r>
    </w:p>
    <w:p w14:paraId="2FD8DB0C" w14:textId="77777777" w:rsidR="00170E4F" w:rsidRDefault="00170E4F" w:rsidP="00170E4F">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xml:space="preserve"> Ensuring EMS personnel are well-trained and proficient in using advanced technologies and following new protocols.</w:t>
      </w:r>
    </w:p>
    <w:p w14:paraId="2D58344D" w14:textId="77777777" w:rsidR="00170E4F" w:rsidRDefault="00170E4F" w:rsidP="00170E4F">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Participation:</w:t>
      </w:r>
      <w:r>
        <w:rPr>
          <w:rFonts w:ascii="Abadi" w:eastAsia="Times New Roman" w:hAnsi="Abadi" w:cs="Times New Roman"/>
          <w:kern w:val="0"/>
          <w:sz w:val="28"/>
          <w:szCs w:val="28"/>
          <w:lang w:eastAsia="en-AE"/>
          <w14:ligatures w14:val="none"/>
        </w:rPr>
        <w:t xml:space="preserve"> Engaging the community to support the emergency response system through awareness and participation.</w:t>
      </w:r>
    </w:p>
    <w:p w14:paraId="2BDB38C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41D023B" w14:textId="77777777" w:rsidR="00170E4F" w:rsidRDefault="00170E4F" w:rsidP="00170E4F">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system integration, connectivity, and reliability.</w:t>
      </w:r>
    </w:p>
    <w:p w14:paraId="37EB5B2A" w14:textId="77777777" w:rsidR="00170E4F" w:rsidRDefault="00170E4F" w:rsidP="00170E4F">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protection of sensitive patient and operational data from unauthorized access and breaches.</w:t>
      </w:r>
    </w:p>
    <w:p w14:paraId="5B1529E8" w14:textId="77777777" w:rsidR="00170E4F" w:rsidRDefault="00170E4F" w:rsidP="00170E4F">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ongoing funding and resources to maintain and expand the advanced emergency response system.</w:t>
      </w:r>
      <w:r>
        <w:rPr>
          <w:rFonts w:ascii="Abadi" w:eastAsia="Times New Roman" w:hAnsi="Abadi" w:cs="Times New Roman"/>
          <w:kern w:val="0"/>
          <w:sz w:val="28"/>
          <w:szCs w:val="28"/>
          <w:lang w:eastAsia="en-AE"/>
          <w14:ligatures w14:val="none"/>
        </w:rPr>
        <w:br/>
      </w:r>
    </w:p>
    <w:p w14:paraId="55F58657" w14:textId="7C67086A" w:rsidR="00170E4F" w:rsidRDefault="00170E4F" w:rsidP="007058F7">
      <w:pPr>
        <w:pStyle w:val="Heading1"/>
        <w:rPr>
          <w:rFonts w:eastAsia="Times New Roman"/>
          <w:lang w:eastAsia="en-AE"/>
        </w:rPr>
      </w:pPr>
      <w:bookmarkStart w:id="40" w:name="_Toc174547684"/>
      <w:r>
        <w:rPr>
          <w:rFonts w:eastAsia="Times New Roman"/>
          <w:lang w:eastAsia="en-AE"/>
        </w:rPr>
        <w:t>1</w:t>
      </w:r>
      <w:r w:rsidR="009F5174">
        <w:rPr>
          <w:rFonts w:eastAsia="Times New Roman"/>
          <w:lang w:eastAsia="en-AE"/>
        </w:rPr>
        <w:t>6</w:t>
      </w:r>
      <w:r>
        <w:rPr>
          <w:rFonts w:eastAsia="Times New Roman"/>
          <w:lang w:eastAsia="en-AE"/>
        </w:rPr>
        <w:t>. Mobile Diagnostic Laboratories</w:t>
      </w:r>
      <w:bookmarkEnd w:id="40"/>
    </w:p>
    <w:p w14:paraId="472FA85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diagnostic laboratories to provide essential diagnostic services in remote and underserved areas of Palestine. These labs will be equipped with portable diagnostic equipment to conduct tests such as blood analysis, imaging, and microbiological assessments, ensuring timely and accurate diagnosis.</w:t>
      </w:r>
    </w:p>
    <w:p w14:paraId="0A5B2C8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diagnostic laboratories offer a leapfrogging opportunity by bypassing the need for permanent diagnostic facilities in every location. This leap enables rapid deployment of diagnostic services to areas with </w:t>
      </w:r>
      <w:r>
        <w:rPr>
          <w:rFonts w:ascii="Abadi" w:eastAsia="Times New Roman" w:hAnsi="Abadi" w:cs="Times New Roman"/>
          <w:kern w:val="0"/>
          <w:sz w:val="28"/>
          <w:szCs w:val="28"/>
          <w:lang w:eastAsia="en-AE"/>
          <w14:ligatures w14:val="none"/>
        </w:rPr>
        <w:lastRenderedPageBreak/>
        <w:t>limited healthcare infrastructure, providing crucial diagnostic capabilities directly to the population.</w:t>
      </w:r>
    </w:p>
    <w:p w14:paraId="66C77BE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DEA00E0" w14:textId="77777777" w:rsidR="00170E4F" w:rsidRDefault="00170E4F" w:rsidP="00170E4F">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diagnostic equipment, point-of-care testing devices, and telemedicine connectivity for expert consultations.</w:t>
      </w:r>
    </w:p>
    <w:p w14:paraId="653059AE" w14:textId="77777777" w:rsidR="00170E4F" w:rsidRDefault="00170E4F" w:rsidP="00170E4F">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labs operate on a rotating schedule to cover multiple areas, ensuring widespread diagnostic service availability.</w:t>
      </w:r>
    </w:p>
    <w:p w14:paraId="0AED4CEB" w14:textId="77777777" w:rsidR="00170E4F" w:rsidRDefault="00170E4F" w:rsidP="00170E4F">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establishing permanent diagnostic centers, moving directly to mobile solutions that can be quickly deployed.</w:t>
      </w:r>
    </w:p>
    <w:p w14:paraId="4CAC8BA4" w14:textId="77777777" w:rsidR="00170E4F" w:rsidRDefault="00170E4F" w:rsidP="00170E4F">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comprehensive diagnostic services, including blood tests, radiology, and microbiological analysis, in a mobile setup.</w:t>
      </w:r>
    </w:p>
    <w:p w14:paraId="1275FC3B" w14:textId="77777777" w:rsidR="00170E4F" w:rsidRDefault="00170E4F" w:rsidP="00170E4F">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portable diagnostic technology and telemedicine integration.</w:t>
      </w:r>
    </w:p>
    <w:p w14:paraId="535A1B4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2D472D1" w14:textId="77777777" w:rsidR="00170E4F" w:rsidRDefault="00170E4F" w:rsidP="00170E4F">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Tata Trusts Mobile Medical Units:</w:t>
      </w:r>
      <w:r>
        <w:rPr>
          <w:rFonts w:ascii="Abadi" w:eastAsia="Times New Roman" w:hAnsi="Abadi" w:cs="Times New Roman"/>
          <w:kern w:val="0"/>
          <w:sz w:val="28"/>
          <w:szCs w:val="28"/>
          <w:lang w:eastAsia="en-AE"/>
          <w14:ligatures w14:val="none"/>
        </w:rPr>
        <w:t xml:space="preserve"> Provide diagnostic and treatment services in rural and remote areas using mobile medical units.</w:t>
      </w:r>
    </w:p>
    <w:p w14:paraId="6B458C79" w14:textId="77777777" w:rsidR="00170E4F" w:rsidRDefault="00170E4F" w:rsidP="00170E4F">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Lab-in-a-Box by Pathfinder International:</w:t>
      </w:r>
      <w:r>
        <w:rPr>
          <w:rFonts w:ascii="Abadi" w:eastAsia="Times New Roman" w:hAnsi="Abadi" w:cs="Times New Roman"/>
          <w:kern w:val="0"/>
          <w:sz w:val="28"/>
          <w:szCs w:val="28"/>
          <w:lang w:eastAsia="en-AE"/>
          <w14:ligatures w14:val="none"/>
        </w:rPr>
        <w:t xml:space="preserve"> Mobile labs offering diagnostic services in remote areas, focusing on maternal and child health.</w:t>
      </w:r>
    </w:p>
    <w:p w14:paraId="662AE1E9" w14:textId="77777777" w:rsidR="00170E4F" w:rsidRDefault="00170E4F" w:rsidP="00170E4F">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Mobile Health Lab by EHA Clinics:</w:t>
      </w:r>
      <w:r>
        <w:rPr>
          <w:rFonts w:ascii="Abadi" w:eastAsia="Times New Roman" w:hAnsi="Abadi" w:cs="Times New Roman"/>
          <w:kern w:val="0"/>
          <w:sz w:val="28"/>
          <w:szCs w:val="28"/>
          <w:lang w:eastAsia="en-AE"/>
          <w14:ligatures w14:val="none"/>
        </w:rPr>
        <w:t xml:space="preserve"> Mobile diagnostic labs providing essential health screenings and diagnostics in underserved regions.</w:t>
      </w:r>
    </w:p>
    <w:p w14:paraId="16298D7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3252F07" w14:textId="77777777" w:rsidR="00170E4F" w:rsidRDefault="00170E4F" w:rsidP="00170E4F">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outfit vehicles with portable diagnostic equipment and necessary medical supplies to serve as mobile diagnostic labs.</w:t>
      </w:r>
    </w:p>
    <w:p w14:paraId="5489F1BD" w14:textId="77777777" w:rsidR="00170E4F" w:rsidRDefault="00170E4F" w:rsidP="00170E4F">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workers to operate diagnostic equipment and manage mobile lab services effectively.</w:t>
      </w:r>
    </w:p>
    <w:p w14:paraId="4B0BC377" w14:textId="77777777" w:rsidR="00170E4F" w:rsidRDefault="00170E4F" w:rsidP="00170E4F">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build trust and educate them about the availability and benefits of mobile diagnostic services.</w:t>
      </w:r>
    </w:p>
    <w:p w14:paraId="1D5683F9" w14:textId="77777777" w:rsidR="00170E4F" w:rsidRDefault="00170E4F" w:rsidP="00170E4F">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international health organizations, diagnostic companies, and NGOs to support the initiative financially and logistically.</w:t>
      </w:r>
    </w:p>
    <w:p w14:paraId="1B11B5D6" w14:textId="77777777" w:rsidR="00170E4F" w:rsidRDefault="00170E4F" w:rsidP="00170E4F">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mobile diagnostic labs, collecting data to improve service delivery and health outcomes.</w:t>
      </w:r>
    </w:p>
    <w:p w14:paraId="1179861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E192445" w14:textId="77777777" w:rsidR="00170E4F" w:rsidRDefault="00170E4F" w:rsidP="00170E4F">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diagnostic labs.</w:t>
      </w:r>
    </w:p>
    <w:p w14:paraId="25917310" w14:textId="77777777" w:rsidR="00170E4F" w:rsidRDefault="00170E4F" w:rsidP="00170E4F">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Equipment:</w:t>
      </w:r>
      <w:r>
        <w:rPr>
          <w:rFonts w:ascii="Abadi" w:eastAsia="Times New Roman" w:hAnsi="Abadi" w:cs="Times New Roman"/>
          <w:kern w:val="0"/>
          <w:sz w:val="28"/>
          <w:szCs w:val="28"/>
          <w:lang w:eastAsia="en-AE"/>
          <w14:ligatures w14:val="none"/>
        </w:rPr>
        <w:t xml:space="preserve"> Using high-quality, reliable diagnostic equipment to ensure accurate and timely test results.</w:t>
      </w:r>
    </w:p>
    <w:p w14:paraId="57F7FA5D" w14:textId="77777777" w:rsidR="00170E4F" w:rsidRDefault="00170E4F" w:rsidP="00170E4F">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diagnostic services and transparent communication.</w:t>
      </w:r>
    </w:p>
    <w:p w14:paraId="5F4C9B8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8F83AEE" w14:textId="77777777" w:rsidR="00170E4F" w:rsidRDefault="00170E4F" w:rsidP="00170E4F">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labs in areas with poor infrastructure and security concerns.</w:t>
      </w:r>
    </w:p>
    <w:p w14:paraId="05F9739D" w14:textId="77777777" w:rsidR="00170E4F" w:rsidRDefault="00170E4F" w:rsidP="00170E4F">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 consistent supply of diagnostic reagents, equipment, and trained personnel.</w:t>
      </w:r>
    </w:p>
    <w:p w14:paraId="4DD4F586" w14:textId="77777777" w:rsidR="00170E4F" w:rsidRDefault="00170E4F" w:rsidP="00170E4F">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the mobile diagnostic laboratories.</w:t>
      </w:r>
    </w:p>
    <w:p w14:paraId="7DDBE4F3" w14:textId="77777777" w:rsidR="00170E4F" w:rsidRDefault="00170E4F" w:rsidP="00170E4F">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45A0D16A" w14:textId="57FED1E0" w:rsidR="00170E4F" w:rsidRDefault="009F5174" w:rsidP="007058F7">
      <w:pPr>
        <w:pStyle w:val="Heading1"/>
        <w:rPr>
          <w:rFonts w:eastAsia="Times New Roman"/>
          <w:lang w:eastAsia="en-AE"/>
        </w:rPr>
      </w:pPr>
      <w:bookmarkStart w:id="41" w:name="_Toc174547685"/>
      <w:r>
        <w:rPr>
          <w:rFonts w:eastAsia="Times New Roman"/>
          <w:lang w:eastAsia="en-AE"/>
        </w:rPr>
        <w:lastRenderedPageBreak/>
        <w:t>17</w:t>
      </w:r>
      <w:r w:rsidR="00170E4F">
        <w:rPr>
          <w:rFonts w:eastAsia="Times New Roman"/>
          <w:lang w:eastAsia="en-AE"/>
        </w:rPr>
        <w:t>. Smart Water Management for Health</w:t>
      </w:r>
      <w:bookmarkEnd w:id="41"/>
    </w:p>
    <w:p w14:paraId="458EB51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smart water management systems in Palestine to ensure access to clean and safe drinking water. These systems will utilize IoT sensors, real-time data analytics, and automated control mechanisms to monitor and manage water quality and distribution efficiently.</w:t>
      </w:r>
    </w:p>
    <w:p w14:paraId="0EC6D8B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water management provides a leapfrogging opportunity by bypassing the inefficiencies and limitations of traditional water management systems. This leap ensures the provision of safe drinking water, which is crucial for preventing waterborne diseases and improving overall public health.</w:t>
      </w:r>
    </w:p>
    <w:p w14:paraId="7D74299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C6C422C" w14:textId="77777777" w:rsidR="00170E4F" w:rsidRDefault="00170E4F" w:rsidP="00170E4F">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water quality monitoring, real-time data analytics, and automated control systems.</w:t>
      </w:r>
    </w:p>
    <w:p w14:paraId="1033745E" w14:textId="77777777" w:rsidR="00170E4F" w:rsidRDefault="00170E4F" w:rsidP="00170E4F">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platforms for real-time monitoring and management of water quality and distribution networks.</w:t>
      </w:r>
    </w:p>
    <w:p w14:paraId="210400A8" w14:textId="77777777" w:rsidR="00170E4F" w:rsidRDefault="00170E4F" w:rsidP="00170E4F">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manual monitoring and outdated infrastructure, moving directly to smart, automated solutions.</w:t>
      </w:r>
    </w:p>
    <w:p w14:paraId="319A03F3" w14:textId="77777777" w:rsidR="00170E4F" w:rsidRDefault="00170E4F" w:rsidP="00170E4F">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water quality monitoring, immediate detection of contamination, and optimized water distribution.</w:t>
      </w:r>
    </w:p>
    <w:p w14:paraId="7C964FB9" w14:textId="77777777" w:rsidR="00170E4F" w:rsidRDefault="00170E4F" w:rsidP="00170E4F">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IoT and water management technologies.</w:t>
      </w:r>
    </w:p>
    <w:p w14:paraId="2D7D733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0BA5E33" w14:textId="77777777" w:rsidR="00170E4F" w:rsidRDefault="00170E4F" w:rsidP="00170E4F">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Smart Water Grid:</w:t>
      </w:r>
      <w:r>
        <w:rPr>
          <w:rFonts w:ascii="Abadi" w:eastAsia="Times New Roman" w:hAnsi="Abadi" w:cs="Times New Roman"/>
          <w:kern w:val="0"/>
          <w:sz w:val="28"/>
          <w:szCs w:val="28"/>
          <w:lang w:eastAsia="en-AE"/>
          <w14:ligatures w14:val="none"/>
        </w:rPr>
        <w:t xml:space="preserve"> Uses IoT sensors and data analytics to monitor and manage the water supply network in real-time.</w:t>
      </w:r>
    </w:p>
    <w:p w14:paraId="48BC941B" w14:textId="77777777" w:rsidR="00170E4F" w:rsidRDefault="00170E4F" w:rsidP="00170E4F">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Jal Jeevan Mission:</w:t>
      </w:r>
      <w:r>
        <w:rPr>
          <w:rFonts w:ascii="Abadi" w:eastAsia="Times New Roman" w:hAnsi="Abadi" w:cs="Times New Roman"/>
          <w:kern w:val="0"/>
          <w:sz w:val="28"/>
          <w:szCs w:val="28"/>
          <w:lang w:eastAsia="en-AE"/>
          <w14:ligatures w14:val="none"/>
        </w:rPr>
        <w:t xml:space="preserve"> Incorporates smart water management practices to ensure safe drinking water in rural areas.</w:t>
      </w:r>
    </w:p>
    <w:p w14:paraId="058AB7E3" w14:textId="77777777" w:rsidR="00170E4F" w:rsidRDefault="00170E4F" w:rsidP="00170E4F">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Smart Water Networks Forum (SWAN):</w:t>
      </w:r>
      <w:r>
        <w:rPr>
          <w:rFonts w:ascii="Abadi" w:eastAsia="Times New Roman" w:hAnsi="Abadi" w:cs="Times New Roman"/>
          <w:kern w:val="0"/>
          <w:sz w:val="28"/>
          <w:szCs w:val="28"/>
          <w:lang w:eastAsia="en-AE"/>
          <w14:ligatures w14:val="none"/>
        </w:rPr>
        <w:t xml:space="preserve"> Promotes the use of smart water technologies to improve water management and distribution.</w:t>
      </w:r>
    </w:p>
    <w:p w14:paraId="35BD3E6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80FE570" w14:textId="77777777" w:rsidR="00170E4F" w:rsidRDefault="00170E4F" w:rsidP="00170E4F">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Install IoT sensors in water sources, distribution networks, and storage facilities to monitor water quality and flow.</w:t>
      </w:r>
    </w:p>
    <w:p w14:paraId="54E1C25E" w14:textId="77777777" w:rsidR="00170E4F" w:rsidRDefault="00170E4F" w:rsidP="00170E4F">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Centralized Platform:</w:t>
      </w:r>
      <w:r>
        <w:rPr>
          <w:rFonts w:ascii="Abadi" w:eastAsia="Times New Roman" w:hAnsi="Abadi" w:cs="Times New Roman"/>
          <w:kern w:val="0"/>
          <w:sz w:val="28"/>
          <w:szCs w:val="28"/>
          <w:lang w:eastAsia="en-AE"/>
          <w14:ligatures w14:val="none"/>
        </w:rPr>
        <w:t xml:space="preserve"> Develop a centralized platform for real-time data collection, analysis, and automated control of the water management system.</w:t>
      </w:r>
    </w:p>
    <w:p w14:paraId="73EA7154" w14:textId="77777777" w:rsidR="00170E4F" w:rsidRDefault="00170E4F" w:rsidP="00170E4F">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Train local water management teams and community members on using the smart water management system and maintaining the infrastructure.</w:t>
      </w:r>
    </w:p>
    <w:p w14:paraId="040A93E9" w14:textId="77777777" w:rsidR="00170E4F" w:rsidRDefault="00170E4F" w:rsidP="00170E4F">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campaigns to educate the public about the importance of clean water and how to use the smart water system.</w:t>
      </w:r>
    </w:p>
    <w:p w14:paraId="24D916CE" w14:textId="77777777" w:rsidR="00170E4F" w:rsidRDefault="00170E4F" w:rsidP="00170E4F">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Partner with international water management organizations, tech companies, and local governments to support the implementation and sustainability of the system.</w:t>
      </w:r>
    </w:p>
    <w:p w14:paraId="374CA96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0C136A" w14:textId="77777777" w:rsidR="00170E4F" w:rsidRDefault="00170E4F" w:rsidP="00170E4F">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IoT sensors and automated systems are accurate, reliable, and easy to maintain.</w:t>
      </w:r>
    </w:p>
    <w:p w14:paraId="51517D0F" w14:textId="77777777" w:rsidR="00170E4F" w:rsidRDefault="00170E4F" w:rsidP="00170E4F">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Data Management:</w:t>
      </w:r>
      <w:r>
        <w:rPr>
          <w:rFonts w:ascii="Abadi" w:eastAsia="Times New Roman" w:hAnsi="Abadi" w:cs="Times New Roman"/>
          <w:kern w:val="0"/>
          <w:sz w:val="28"/>
          <w:szCs w:val="28"/>
          <w:lang w:eastAsia="en-AE"/>
          <w14:ligatures w14:val="none"/>
        </w:rPr>
        <w:t xml:space="preserve"> Implementing robust data analytics to provide meaningful insights and prompt actions.</w:t>
      </w:r>
    </w:p>
    <w:p w14:paraId="3E378117" w14:textId="77777777" w:rsidR="00170E4F" w:rsidRDefault="00170E4F" w:rsidP="00170E4F">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Building community trust and involvement in the smart water management system for sustained success.</w:t>
      </w:r>
    </w:p>
    <w:p w14:paraId="7260249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69DCB9" w14:textId="77777777" w:rsidR="00170E4F" w:rsidRDefault="00170E4F" w:rsidP="00170E4F">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sensor accuracy, data transmission, and system integration.</w:t>
      </w:r>
    </w:p>
    <w:p w14:paraId="114593E1" w14:textId="77777777" w:rsidR="00170E4F" w:rsidRDefault="00170E4F" w:rsidP="00170E4F">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long-term funding and resources to maintain and expand the smart water management system.</w:t>
      </w:r>
    </w:p>
    <w:p w14:paraId="3546DD28" w14:textId="77777777" w:rsidR="00170E4F" w:rsidRDefault="00170E4F" w:rsidP="00170E4F">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Ensuring widespread acceptance and proper use of the smart water management system by local communities and water management teams.</w:t>
      </w:r>
    </w:p>
    <w:p w14:paraId="7A9F06C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1D39918" w14:textId="0C94F3FF" w:rsidR="00170E4F" w:rsidRDefault="009F5174" w:rsidP="007058F7">
      <w:pPr>
        <w:pStyle w:val="Heading1"/>
        <w:rPr>
          <w:rFonts w:eastAsia="Times New Roman"/>
          <w:lang w:eastAsia="en-AE"/>
        </w:rPr>
      </w:pPr>
      <w:bookmarkStart w:id="42" w:name="_Toc174547686"/>
      <w:r>
        <w:rPr>
          <w:rFonts w:eastAsia="Times New Roman"/>
          <w:lang w:eastAsia="en-AE"/>
        </w:rPr>
        <w:t>18</w:t>
      </w:r>
      <w:r w:rsidR="00170E4F">
        <w:rPr>
          <w:rFonts w:eastAsia="Times New Roman"/>
          <w:lang w:eastAsia="en-AE"/>
        </w:rPr>
        <w:t>. Renewable Energy-Powered Health Facilities</w:t>
      </w:r>
      <w:bookmarkEnd w:id="42"/>
    </w:p>
    <w:p w14:paraId="6DA50C5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health facilities powered by renewable energy sources, such as solar and wind, in Palestine. These facilities will ensure a reliable and sustainable energy supply, essential for maintaining uninterrupted healthcare services, especially in remote and underserved areas.</w:t>
      </w:r>
    </w:p>
    <w:p w14:paraId="6FD7C25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energy-powered health facilities provide a leapfrogging opportunity by bypassing the unreliable and limited traditional power </w:t>
      </w:r>
      <w:r>
        <w:rPr>
          <w:rFonts w:ascii="Abadi" w:eastAsia="Times New Roman" w:hAnsi="Abadi" w:cs="Times New Roman"/>
          <w:kern w:val="0"/>
          <w:sz w:val="28"/>
          <w:szCs w:val="28"/>
          <w:lang w:eastAsia="en-AE"/>
          <w14:ligatures w14:val="none"/>
        </w:rPr>
        <w:lastRenderedPageBreak/>
        <w:t>infrastructure. This leap enables the establishment of resilient healthcare services that are less dependent on external power sources, enhancing overall healthcare delivery and sustainability.</w:t>
      </w:r>
    </w:p>
    <w:p w14:paraId="4347884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44E630" w14:textId="77777777" w:rsidR="00170E4F" w:rsidRDefault="00170E4F" w:rsidP="00170E4F">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photovoltaic solar panels, wind turbines, energy storage systems, and smart grids.</w:t>
      </w:r>
    </w:p>
    <w:p w14:paraId="303F8EB7" w14:textId="77777777" w:rsidR="00170E4F" w:rsidRDefault="00170E4F" w:rsidP="00170E4F">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Health facilities equipped with hybrid renewable energy systems to ensure continuous power supply.</w:t>
      </w:r>
    </w:p>
    <w:p w14:paraId="1152BCB4" w14:textId="77777777" w:rsidR="00170E4F" w:rsidRDefault="00170E4F" w:rsidP="00170E4F">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investment in traditional power grids, moving directly to renewable energy solutions.</w:t>
      </w:r>
    </w:p>
    <w:p w14:paraId="2E1DFE0A" w14:textId="77777777" w:rsidR="00170E4F" w:rsidRDefault="00170E4F" w:rsidP="00170E4F">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cost-effective energy source, reducing operational costs and environmental impact.</w:t>
      </w:r>
    </w:p>
    <w:p w14:paraId="4FA78565" w14:textId="77777777" w:rsidR="00170E4F" w:rsidRDefault="00170E4F" w:rsidP="00170E4F">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renewable energy technologies and energy efficiency practices.</w:t>
      </w:r>
    </w:p>
    <w:p w14:paraId="68B563A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1BC25EE" w14:textId="77777777" w:rsidR="00170E4F" w:rsidRDefault="00170E4F" w:rsidP="00170E4F">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Solar-Powered Health Centers:</w:t>
      </w:r>
      <w:r>
        <w:rPr>
          <w:rFonts w:ascii="Abadi" w:eastAsia="Times New Roman" w:hAnsi="Abadi" w:cs="Times New Roman"/>
          <w:kern w:val="0"/>
          <w:sz w:val="28"/>
          <w:szCs w:val="28"/>
          <w:lang w:eastAsia="en-AE"/>
          <w14:ligatures w14:val="none"/>
        </w:rPr>
        <w:t xml:space="preserve"> Implementing solar energy solutions to power health centers, ensuring reliable electricity for critical services.</w:t>
      </w:r>
    </w:p>
    <w:p w14:paraId="7A07DA66" w14:textId="77777777" w:rsidR="00170E4F" w:rsidRDefault="00170E4F" w:rsidP="00170E4F">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SELCO Foundation:</w:t>
      </w:r>
      <w:r>
        <w:rPr>
          <w:rFonts w:ascii="Abadi" w:eastAsia="Times New Roman" w:hAnsi="Abadi" w:cs="Times New Roman"/>
          <w:kern w:val="0"/>
          <w:sz w:val="28"/>
          <w:szCs w:val="28"/>
          <w:lang w:eastAsia="en-AE"/>
          <w14:ligatures w14:val="none"/>
        </w:rPr>
        <w:t xml:space="preserve"> Deploying solar energy systems in rural health facilities to provide consistent power for medical equipment and lighting.</w:t>
      </w:r>
    </w:p>
    <w:p w14:paraId="1A526B13" w14:textId="77777777" w:rsidR="00170E4F" w:rsidRDefault="00170E4F" w:rsidP="00170E4F">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Energy for Health Facilities:</w:t>
      </w:r>
      <w:r>
        <w:rPr>
          <w:rFonts w:ascii="Abadi" w:eastAsia="Times New Roman" w:hAnsi="Abadi" w:cs="Times New Roman"/>
          <w:kern w:val="0"/>
          <w:sz w:val="28"/>
          <w:szCs w:val="28"/>
          <w:lang w:eastAsia="en-AE"/>
          <w14:ligatures w14:val="none"/>
        </w:rPr>
        <w:t xml:space="preserve"> Using solar power to electrify remote health centers, improving service delivery and patient care.</w:t>
      </w:r>
    </w:p>
    <w:p w14:paraId="66E280A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A6E952F" w14:textId="77777777" w:rsidR="00170E4F" w:rsidRDefault="00170E4F" w:rsidP="00170E4F">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Energy Assessment:</w:t>
      </w:r>
      <w:r>
        <w:rPr>
          <w:rFonts w:ascii="Abadi" w:eastAsia="Times New Roman" w:hAnsi="Abadi" w:cs="Times New Roman"/>
          <w:kern w:val="0"/>
          <w:sz w:val="28"/>
          <w:szCs w:val="28"/>
          <w:lang w:eastAsia="en-AE"/>
          <w14:ligatures w14:val="none"/>
        </w:rPr>
        <w:t xml:space="preserve"> Conduct energy assessments to determine the specific power needs of health facilities and design appropriate renewable energy solutions.</w:t>
      </w:r>
    </w:p>
    <w:p w14:paraId="1F5DF1FC" w14:textId="77777777" w:rsidR="00170E4F" w:rsidRDefault="00170E4F" w:rsidP="00170E4F">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Install solar panels, wind turbines, and energy storage systems in health facilities, prioritizing remote and underserved areas.</w:t>
      </w:r>
    </w:p>
    <w:p w14:paraId="72191614" w14:textId="77777777" w:rsidR="00170E4F" w:rsidRDefault="00170E4F" w:rsidP="00170E4F">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Train local technicians and healthcare staff in the maintenance and operation of renewable energy systems.</w:t>
      </w:r>
    </w:p>
    <w:p w14:paraId="4770ECAF" w14:textId="77777777" w:rsidR="00170E4F" w:rsidRDefault="00170E4F" w:rsidP="00170E4F">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Collaborate with renewable energy companies, NGOs, and government agencies to fund and implement the project.</w:t>
      </w:r>
    </w:p>
    <w:p w14:paraId="5234D34F" w14:textId="77777777" w:rsidR="00170E4F" w:rsidRDefault="00170E4F" w:rsidP="00170E4F">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a system to monitor the performance of renewable energy installations, ensuring reliability and making improvements as needed.</w:t>
      </w:r>
    </w:p>
    <w:p w14:paraId="4F9B607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D02B6B" w14:textId="77777777" w:rsidR="00170E4F" w:rsidRDefault="00170E4F" w:rsidP="00170E4F">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Using high-quality renewable energy systems to ensure consistent power supply.</w:t>
      </w:r>
    </w:p>
    <w:p w14:paraId="4B1E6337" w14:textId="77777777" w:rsidR="00170E4F" w:rsidRDefault="00170E4F" w:rsidP="00170E4F">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w:t>
      </w:r>
      <w:r>
        <w:rPr>
          <w:rFonts w:ascii="Abadi" w:eastAsia="Times New Roman" w:hAnsi="Abadi" w:cs="Times New Roman"/>
          <w:kern w:val="0"/>
          <w:sz w:val="28"/>
          <w:szCs w:val="28"/>
          <w:lang w:eastAsia="en-AE"/>
          <w14:ligatures w14:val="none"/>
        </w:rPr>
        <w:t xml:space="preserve"> Providing thorough training for local technicians to maintain and troubleshoot renewable energy systems.</w:t>
      </w:r>
    </w:p>
    <w:p w14:paraId="67D1096C" w14:textId="77777777" w:rsidR="00170E4F" w:rsidRDefault="00170E4F" w:rsidP="00170E4F">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Involving local communities in the planning and implementation process to ensure acceptance and support.</w:t>
      </w:r>
    </w:p>
    <w:p w14:paraId="5963694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5CA71A1" w14:textId="77777777" w:rsidR="00170E4F" w:rsidRDefault="00170E4F" w:rsidP="00170E4F">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upfront costs of renewable energy installations and storage systems may require significant investment and funding strategies.</w:t>
      </w:r>
    </w:p>
    <w:p w14:paraId="5276071A" w14:textId="77777777" w:rsidR="00170E4F" w:rsidRDefault="00170E4F" w:rsidP="00170E4F">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ongoing maintenance and replacement of components to sustain system performance.</w:t>
      </w:r>
    </w:p>
    <w:p w14:paraId="14FB5394" w14:textId="77777777" w:rsidR="00170E4F" w:rsidRDefault="00170E4F" w:rsidP="00170E4F">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Variability in sunlight and wind availability may impact energy generation, necessitating robust storage solutions.</w:t>
      </w:r>
    </w:p>
    <w:p w14:paraId="188C0FA3" w14:textId="0AF91114" w:rsidR="00170E4F" w:rsidRDefault="009F5174" w:rsidP="007058F7">
      <w:pPr>
        <w:pStyle w:val="Heading1"/>
        <w:rPr>
          <w:rFonts w:eastAsia="Times New Roman"/>
          <w:lang w:eastAsia="en-AE"/>
        </w:rPr>
      </w:pPr>
      <w:bookmarkStart w:id="43" w:name="_Toc174547687"/>
      <w:r>
        <w:rPr>
          <w:rFonts w:eastAsia="Times New Roman"/>
          <w:lang w:eastAsia="en-AE"/>
        </w:rPr>
        <w:t>19</w:t>
      </w:r>
      <w:r w:rsidR="00170E4F">
        <w:rPr>
          <w:rFonts w:eastAsia="Times New Roman"/>
          <w:lang w:eastAsia="en-AE"/>
        </w:rPr>
        <w:t>. Digital Public Health Surveillance System</w:t>
      </w:r>
      <w:bookmarkEnd w:id="43"/>
    </w:p>
    <w:p w14:paraId="5040902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 digital public health surveillance system in Palestine to monitor, detect, and respond to public health threats in real-time. This system will leverage big data analytics, IoT devices, and machine learning to track disease outbreaks, environmental hazards, and other health risks.</w:t>
      </w:r>
    </w:p>
    <w:p w14:paraId="57E7A50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digital public health surveillance system offers a leapfrogging opportunity by bypassing traditional, slow, and manual disease monitoring processes. This leap enables real-time, data-driven decision-making, allowing for rapid and effective public health interventions to prevent and control disease outbreaks.</w:t>
      </w:r>
    </w:p>
    <w:p w14:paraId="6CB3BEF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B2AC87" w14:textId="77777777" w:rsidR="00170E4F" w:rsidRDefault="00170E4F" w:rsidP="00170E4F">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big data analytics, IoT sensors, and machine learning algorithms to collect and analyze health data.</w:t>
      </w:r>
    </w:p>
    <w:p w14:paraId="4F918EEF" w14:textId="77777777" w:rsidR="00170E4F" w:rsidRDefault="00170E4F" w:rsidP="00170E4F">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digital platform for real-time data aggregation, analysis, and reporting on public health threats.</w:t>
      </w:r>
    </w:p>
    <w:p w14:paraId="1E254323" w14:textId="77777777" w:rsidR="00170E4F" w:rsidRDefault="00170E4F" w:rsidP="00170E4F">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lengthy and error-prone manual data collection and reporting processes, moving directly to automated and real-time systems.</w:t>
      </w:r>
    </w:p>
    <w:p w14:paraId="168D672A" w14:textId="77777777" w:rsidR="00170E4F" w:rsidRDefault="00170E4F" w:rsidP="00170E4F">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timely and accurate public health data, facilitating rapid response to health threats and informed public health planning.</w:t>
      </w:r>
    </w:p>
    <w:p w14:paraId="49BB7ABE" w14:textId="77777777" w:rsidR="00170E4F" w:rsidRDefault="00170E4F" w:rsidP="00170E4F">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digital health technology and public health data analytics.</w:t>
      </w:r>
    </w:p>
    <w:p w14:paraId="3860A59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EBE42A9" w14:textId="77777777" w:rsidR="00170E4F" w:rsidRDefault="00170E4F" w:rsidP="00170E4F">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KDCA COVID-19 Tracking System:</w:t>
      </w:r>
      <w:r>
        <w:rPr>
          <w:rFonts w:ascii="Abadi" w:eastAsia="Times New Roman" w:hAnsi="Abadi" w:cs="Times New Roman"/>
          <w:kern w:val="0"/>
          <w:sz w:val="28"/>
          <w:szCs w:val="28"/>
          <w:lang w:eastAsia="en-AE"/>
          <w14:ligatures w14:val="none"/>
        </w:rPr>
        <w:t xml:space="preserve"> Utilizes digital tools and big data analytics to monitor and control COVID-19 outbreaks.</w:t>
      </w:r>
    </w:p>
    <w:p w14:paraId="14104A4E" w14:textId="77777777" w:rsidR="00170E4F" w:rsidRDefault="00170E4F" w:rsidP="00170E4F">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BioSense Platform:</w:t>
      </w:r>
      <w:r>
        <w:rPr>
          <w:rFonts w:ascii="Abadi" w:eastAsia="Times New Roman" w:hAnsi="Abadi" w:cs="Times New Roman"/>
          <w:kern w:val="0"/>
          <w:sz w:val="28"/>
          <w:szCs w:val="28"/>
          <w:lang w:eastAsia="en-AE"/>
          <w14:ligatures w14:val="none"/>
        </w:rPr>
        <w:t xml:space="preserve"> A national public health surveillance system that collects and analyzes health data to detect disease outbreaks.</w:t>
      </w:r>
    </w:p>
    <w:p w14:paraId="4FFF3E05" w14:textId="77777777" w:rsidR="00170E4F" w:rsidRDefault="00170E4F" w:rsidP="00170E4F">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Integrated Health Information Platform (IHIP):</w:t>
      </w:r>
      <w:r>
        <w:rPr>
          <w:rFonts w:ascii="Abadi" w:eastAsia="Times New Roman" w:hAnsi="Abadi" w:cs="Times New Roman"/>
          <w:kern w:val="0"/>
          <w:sz w:val="28"/>
          <w:szCs w:val="28"/>
          <w:lang w:eastAsia="en-AE"/>
          <w14:ligatures w14:val="none"/>
        </w:rPr>
        <w:t xml:space="preserve"> Uses digital tools to monitor and manage public health data, improving disease surveillance and response.</w:t>
      </w:r>
    </w:p>
    <w:p w14:paraId="0DFB1BB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561E88E" w14:textId="77777777" w:rsidR="00170E4F" w:rsidRDefault="00170E4F" w:rsidP="00170E4F">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and scalable digital platform for public health data collection, analysis, and reporting.</w:t>
      </w:r>
    </w:p>
    <w:p w14:paraId="48238393" w14:textId="77777777" w:rsidR="00170E4F" w:rsidRDefault="00170E4F" w:rsidP="00170E4F">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IoT Deployment:</w:t>
      </w:r>
      <w:r>
        <w:rPr>
          <w:rFonts w:ascii="Abadi" w:eastAsia="Times New Roman" w:hAnsi="Abadi" w:cs="Times New Roman"/>
          <w:kern w:val="0"/>
          <w:sz w:val="28"/>
          <w:szCs w:val="28"/>
          <w:lang w:eastAsia="en-AE"/>
          <w14:ligatures w14:val="none"/>
        </w:rPr>
        <w:t xml:space="preserve"> Install IoT sensors and devices to collect environmental and health data from various sources, including hospitals, clinics, and public spaces.</w:t>
      </w:r>
    </w:p>
    <w:p w14:paraId="157B7F23" w14:textId="77777777" w:rsidR="00170E4F" w:rsidRDefault="00170E4F" w:rsidP="00170E4F">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Integrate data from multiple sources, including electronic health records, environmental sensors, and social media, to provide comprehensive public health insights.</w:t>
      </w:r>
    </w:p>
    <w:p w14:paraId="3DC9284C" w14:textId="77777777" w:rsidR="00170E4F" w:rsidRDefault="00170E4F" w:rsidP="00170E4F">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public health officials and data scientists on using the digital surveillance system and interpreting the data.</w:t>
      </w:r>
    </w:p>
    <w:p w14:paraId="691BC97E" w14:textId="77777777" w:rsidR="00170E4F" w:rsidRDefault="00170E4F" w:rsidP="00170E4F">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Partner with international public health organizations and tech companies to support the development and implementation of the system.</w:t>
      </w:r>
    </w:p>
    <w:p w14:paraId="6A0DD77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00FD144" w14:textId="77777777" w:rsidR="00170E4F" w:rsidRDefault="00170E4F" w:rsidP="00170E4F">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 and Timeliness:</w:t>
      </w:r>
      <w:r>
        <w:rPr>
          <w:rFonts w:ascii="Abadi" w:eastAsia="Times New Roman" w:hAnsi="Abadi" w:cs="Times New Roman"/>
          <w:kern w:val="0"/>
          <w:sz w:val="28"/>
          <w:szCs w:val="28"/>
          <w:lang w:eastAsia="en-AE"/>
          <w14:ligatures w14:val="none"/>
        </w:rPr>
        <w:t xml:space="preserve"> Ensuring the data collected is accurate, comprehensive, and available in real-time.</w:t>
      </w:r>
    </w:p>
    <w:p w14:paraId="69DBD9CB" w14:textId="77777777" w:rsidR="00170E4F" w:rsidRDefault="00170E4F" w:rsidP="00170E4F">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Interoperability:</w:t>
      </w:r>
      <w:r>
        <w:rPr>
          <w:rFonts w:ascii="Abadi" w:eastAsia="Times New Roman" w:hAnsi="Abadi" w:cs="Times New Roman"/>
          <w:kern w:val="0"/>
          <w:sz w:val="28"/>
          <w:szCs w:val="28"/>
          <w:lang w:eastAsia="en-AE"/>
          <w14:ligatures w14:val="none"/>
        </w:rPr>
        <w:t xml:space="preserve"> Ensuring the digital platform can integrate and communicate with other health information systems and databases.</w:t>
      </w:r>
    </w:p>
    <w:p w14:paraId="323F3483" w14:textId="77777777" w:rsidR="00170E4F" w:rsidRDefault="00170E4F" w:rsidP="00170E4F">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 and Participation:</w:t>
      </w:r>
      <w:r>
        <w:rPr>
          <w:rFonts w:ascii="Abadi" w:eastAsia="Times New Roman" w:hAnsi="Abadi" w:cs="Times New Roman"/>
          <w:kern w:val="0"/>
          <w:sz w:val="28"/>
          <w:szCs w:val="28"/>
          <w:lang w:eastAsia="en-AE"/>
          <w14:ligatures w14:val="none"/>
        </w:rPr>
        <w:t xml:space="preserve"> Building trust within the community to encourage participation and data sharing for effective surveillance.</w:t>
      </w:r>
    </w:p>
    <w:p w14:paraId="3DCE516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F1648D1" w14:textId="77777777" w:rsidR="00170E4F" w:rsidRDefault="00170E4F" w:rsidP="00170E4F">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and Security:</w:t>
      </w:r>
      <w:r>
        <w:rPr>
          <w:rFonts w:ascii="Abadi" w:eastAsia="Times New Roman" w:hAnsi="Abadi" w:cs="Times New Roman"/>
          <w:kern w:val="0"/>
          <w:sz w:val="28"/>
          <w:szCs w:val="28"/>
          <w:lang w:eastAsia="en-AE"/>
          <w14:ligatures w14:val="none"/>
        </w:rPr>
        <w:t xml:space="preserve"> Protecting sensitive health data from unauthorized access and breaches.</w:t>
      </w:r>
    </w:p>
    <w:p w14:paraId="04F456B1" w14:textId="77777777" w:rsidR="00170E4F" w:rsidRDefault="00170E4F" w:rsidP="00170E4F">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data integration, system reliability, and scalability.</w:t>
      </w:r>
    </w:p>
    <w:p w14:paraId="2CAE72D5" w14:textId="77777777" w:rsidR="00170E4F" w:rsidRDefault="00170E4F" w:rsidP="00170E4F">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the development, implementation, and maintenance of the surveillance system.</w:t>
      </w:r>
    </w:p>
    <w:p w14:paraId="3B78278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B903657" w14:textId="72B1EA33" w:rsidR="00170E4F" w:rsidRDefault="00170E4F" w:rsidP="00AF4B29">
      <w:pPr>
        <w:pStyle w:val="Heading1"/>
        <w:rPr>
          <w:rFonts w:eastAsia="Times New Roman"/>
          <w:lang w:eastAsia="en-AE"/>
        </w:rPr>
      </w:pPr>
      <w:bookmarkStart w:id="44" w:name="_Toc174547688"/>
      <w:r>
        <w:rPr>
          <w:rFonts w:eastAsia="Times New Roman"/>
          <w:lang w:eastAsia="en-AE"/>
        </w:rPr>
        <w:t>2</w:t>
      </w:r>
      <w:r w:rsidR="009F5174">
        <w:rPr>
          <w:rFonts w:eastAsia="Times New Roman"/>
          <w:lang w:eastAsia="en-AE"/>
        </w:rPr>
        <w:t>0</w:t>
      </w:r>
      <w:r>
        <w:rPr>
          <w:rFonts w:eastAsia="Times New Roman"/>
          <w:lang w:eastAsia="en-AE"/>
        </w:rPr>
        <w:t>. Mobile Dental Clinics</w:t>
      </w:r>
      <w:bookmarkEnd w:id="44"/>
    </w:p>
    <w:p w14:paraId="36815D1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dental clinics to provide comprehensive dental care services in remote and underserved areas of Palestine. These clinics will be equipped with dental chairs, diagnostic tools, and treatment facilities to offer preventive, diagnostic, and therapeutic dental care.</w:t>
      </w:r>
    </w:p>
    <w:p w14:paraId="1BDDA2D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dental clinics offer a leapfrogging opportunity by bypassing the need for permanent dental facilities in every location. This leap ensures that essential dental care services are accessible to populations with limited or no access to dental care, improving overall oral health outcomes.</w:t>
      </w:r>
    </w:p>
    <w:p w14:paraId="20BBBC6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D37E07C" w14:textId="77777777" w:rsidR="00170E4F" w:rsidRDefault="00170E4F" w:rsidP="00170E4F">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dental equipment, digital X-ray machines, and tele-dentistry tools.</w:t>
      </w:r>
    </w:p>
    <w:p w14:paraId="43ABD4CE" w14:textId="77777777" w:rsidR="00170E4F" w:rsidRDefault="00170E4F" w:rsidP="00170E4F">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that travel to various locations on a rotating schedule to provide dental care services.</w:t>
      </w:r>
    </w:p>
    <w:p w14:paraId="320FC1EC" w14:textId="77777777" w:rsidR="00170E4F" w:rsidRDefault="00170E4F" w:rsidP="00170E4F">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and costly process of building permanent dental clinics, moving directly to mobile solutions.</w:t>
      </w:r>
    </w:p>
    <w:p w14:paraId="218F4178" w14:textId="77777777" w:rsidR="00170E4F" w:rsidRDefault="00170E4F" w:rsidP="00170E4F">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on-the-go dental services that can quickly adapt to the needs of different communities.</w:t>
      </w:r>
    </w:p>
    <w:p w14:paraId="0FCF5E0E" w14:textId="77777777" w:rsidR="00170E4F" w:rsidRDefault="00170E4F" w:rsidP="00170E4F">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dental technology and mobile health services.</w:t>
      </w:r>
    </w:p>
    <w:p w14:paraId="2158012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831D6C4" w14:textId="77777777" w:rsidR="00170E4F" w:rsidRDefault="00170E4F" w:rsidP="00170E4F">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Mobile Dentists Program:</w:t>
      </w:r>
      <w:r>
        <w:rPr>
          <w:rFonts w:ascii="Abadi" w:eastAsia="Times New Roman" w:hAnsi="Abadi" w:cs="Times New Roman"/>
          <w:kern w:val="0"/>
          <w:sz w:val="28"/>
          <w:szCs w:val="28"/>
          <w:lang w:eastAsia="en-AE"/>
          <w14:ligatures w14:val="none"/>
        </w:rPr>
        <w:t xml:space="preserve"> Provides on-site dental care in schools and underserved communities using mobile clinics.</w:t>
      </w:r>
    </w:p>
    <w:p w14:paraId="3B08F89E" w14:textId="77777777" w:rsidR="00170E4F" w:rsidRDefault="00170E4F" w:rsidP="00170E4F">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Smile Foundation:</w:t>
      </w:r>
      <w:r>
        <w:rPr>
          <w:rFonts w:ascii="Abadi" w:eastAsia="Times New Roman" w:hAnsi="Abadi" w:cs="Times New Roman"/>
          <w:kern w:val="0"/>
          <w:sz w:val="28"/>
          <w:szCs w:val="28"/>
          <w:lang w:eastAsia="en-AE"/>
          <w14:ligatures w14:val="none"/>
        </w:rPr>
        <w:t xml:space="preserve"> Uses mobile dental vans to deliver dental care services to rural and remote areas.</w:t>
      </w:r>
    </w:p>
    <w:p w14:paraId="62368FF3" w14:textId="77777777" w:rsidR="00170E4F" w:rsidRDefault="00170E4F" w:rsidP="00170E4F">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Australia's Royal Flying Doctor Service:</w:t>
      </w:r>
      <w:r>
        <w:rPr>
          <w:rFonts w:ascii="Abadi" w:eastAsia="Times New Roman" w:hAnsi="Abadi" w:cs="Times New Roman"/>
          <w:kern w:val="0"/>
          <w:sz w:val="28"/>
          <w:szCs w:val="28"/>
          <w:lang w:eastAsia="en-AE"/>
          <w14:ligatures w14:val="none"/>
        </w:rPr>
        <w:t xml:space="preserve"> Offers mobile dental services to remote and rural communities, improving access to oral healthcare.</w:t>
      </w:r>
    </w:p>
    <w:p w14:paraId="623D533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5AE3B12" w14:textId="77777777" w:rsidR="00170E4F" w:rsidRDefault="00170E4F" w:rsidP="00170E4F">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equip vehicles with dental chairs, portable X-ray machines, and other necessary dental tools to serve as mobile dental clinics.</w:t>
      </w:r>
    </w:p>
    <w:p w14:paraId="681D166D" w14:textId="77777777" w:rsidR="00170E4F" w:rsidRDefault="00170E4F" w:rsidP="00170E4F">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dental professionals and support staff on operating mobile clinics and delivering comprehensive dental care in a mobile setting.</w:t>
      </w:r>
    </w:p>
    <w:p w14:paraId="3EF23B39" w14:textId="77777777" w:rsidR="00170E4F" w:rsidRDefault="00170E4F" w:rsidP="00170E4F">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local communities to identify areas with the greatest need and schedule regular visits from mobile dental clinics.</w:t>
      </w:r>
    </w:p>
    <w:p w14:paraId="6DD6DB90" w14:textId="77777777" w:rsidR="00170E4F" w:rsidRDefault="00170E4F" w:rsidP="00170E4F">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dental associations, NGOs, and government agencies to support the initiative financially and logistically.</w:t>
      </w:r>
    </w:p>
    <w:p w14:paraId="66B205B1" w14:textId="77777777" w:rsidR="00170E4F" w:rsidRDefault="00170E4F" w:rsidP="00170E4F">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mobile dental clinics, collecting data to improve service delivery and health outcomes.</w:t>
      </w:r>
    </w:p>
    <w:p w14:paraId="5691442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DF122E7" w14:textId="77777777" w:rsidR="00170E4F" w:rsidRDefault="00170E4F" w:rsidP="00170E4F">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dental clinics.</w:t>
      </w:r>
    </w:p>
    <w:p w14:paraId="46D4C65E" w14:textId="77777777" w:rsidR="00170E4F" w:rsidRDefault="00170E4F" w:rsidP="00170E4F">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dental care services and transparent communication.</w:t>
      </w:r>
    </w:p>
    <w:p w14:paraId="6BCAE4CE" w14:textId="77777777" w:rsidR="00170E4F" w:rsidRDefault="00170E4F" w:rsidP="00170E4F">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Equipment:</w:t>
      </w:r>
      <w:r>
        <w:rPr>
          <w:rFonts w:ascii="Abadi" w:eastAsia="Times New Roman" w:hAnsi="Abadi" w:cs="Times New Roman"/>
          <w:kern w:val="0"/>
          <w:sz w:val="28"/>
          <w:szCs w:val="28"/>
          <w:lang w:eastAsia="en-AE"/>
          <w14:ligatures w14:val="none"/>
        </w:rPr>
        <w:t xml:space="preserve"> Using high-quality, portable dental equipment to ensure effective and safe dental treatments.</w:t>
      </w:r>
    </w:p>
    <w:p w14:paraId="61B898D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1CB45A6" w14:textId="77777777" w:rsidR="00170E4F" w:rsidRDefault="00170E4F" w:rsidP="00170E4F">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clinics in areas with poor infrastructure and security concerns.</w:t>
      </w:r>
    </w:p>
    <w:p w14:paraId="6E3B9BDD" w14:textId="77777777" w:rsidR="00170E4F" w:rsidRDefault="00170E4F" w:rsidP="00170E4F">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 consistent supply of dental materials, equipment, and trained personnel.</w:t>
      </w:r>
    </w:p>
    <w:p w14:paraId="7FD74DB7" w14:textId="77777777" w:rsidR="00170E4F" w:rsidRDefault="00170E4F" w:rsidP="00170E4F">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the mobile dental clinics.</w:t>
      </w:r>
      <w:r>
        <w:rPr>
          <w:rFonts w:ascii="Abadi" w:eastAsia="Times New Roman" w:hAnsi="Abadi" w:cs="Times New Roman"/>
          <w:kern w:val="0"/>
          <w:sz w:val="28"/>
          <w:szCs w:val="28"/>
          <w:lang w:eastAsia="en-AE"/>
          <w14:ligatures w14:val="none"/>
        </w:rPr>
        <w:br/>
      </w:r>
    </w:p>
    <w:p w14:paraId="01CD73EC" w14:textId="7FF47FC8" w:rsidR="00170E4F" w:rsidRDefault="00170E4F" w:rsidP="00AF4B29">
      <w:pPr>
        <w:pStyle w:val="Heading1"/>
        <w:rPr>
          <w:rFonts w:eastAsia="Times New Roman"/>
          <w:lang w:eastAsia="en-AE"/>
        </w:rPr>
      </w:pPr>
      <w:bookmarkStart w:id="45" w:name="_Toc174547689"/>
      <w:r>
        <w:rPr>
          <w:rFonts w:eastAsia="Times New Roman"/>
          <w:lang w:eastAsia="en-AE"/>
        </w:rPr>
        <w:lastRenderedPageBreak/>
        <w:t>2</w:t>
      </w:r>
      <w:r w:rsidR="009F5174">
        <w:rPr>
          <w:rFonts w:eastAsia="Times New Roman"/>
          <w:lang w:eastAsia="en-AE"/>
        </w:rPr>
        <w:t>1</w:t>
      </w:r>
      <w:r>
        <w:rPr>
          <w:rFonts w:eastAsia="Times New Roman"/>
          <w:lang w:eastAsia="en-AE"/>
        </w:rPr>
        <w:t>. Telepsychiatry Services</w:t>
      </w:r>
      <w:bookmarkEnd w:id="45"/>
    </w:p>
    <w:p w14:paraId="41E4E3C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telepsychiatry services in Palestine to provide remote mental health care, including psychiatric consultations, therapy sessions, and medication management. This service will connect patients with licensed mental health professionals via secure video conferencing platforms.</w:t>
      </w:r>
    </w:p>
    <w:p w14:paraId="05020D6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Telepsychiatry services offer a leapfrogging opportunity by overcoming the geographic and infrastructural barriers that limit access to mental health care. This leap ensures that individuals in remote and underserved areas can receive timely and effective psychiatric care without the need for physical travel to mental health facilities.</w:t>
      </w:r>
    </w:p>
    <w:p w14:paraId="3AC7F77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46C5C2E" w14:textId="77777777" w:rsidR="00170E4F" w:rsidRDefault="00170E4F" w:rsidP="00170E4F">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video conferencing, electronic health records, and mobile health applications for mental health care.</w:t>
      </w:r>
    </w:p>
    <w:p w14:paraId="6C19180A" w14:textId="77777777" w:rsidR="00170E4F" w:rsidRDefault="00170E4F" w:rsidP="00170E4F">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telepsychiatry hubs that coordinate remote consultations, therapy sessions, and medication management.</w:t>
      </w:r>
    </w:p>
    <w:p w14:paraId="19BC34D7" w14:textId="77777777" w:rsidR="00170E4F" w:rsidRDefault="00170E4F" w:rsidP="00170E4F">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infrastructure and in-person visits, moving directly to digital mental health solutions.</w:t>
      </w:r>
    </w:p>
    <w:p w14:paraId="6443E3A9" w14:textId="77777777" w:rsidR="00170E4F" w:rsidRDefault="00170E4F" w:rsidP="00170E4F">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and accessible mental health care, reducing the stigma and barriers associated with seeking psychiatric help.</w:t>
      </w:r>
    </w:p>
    <w:p w14:paraId="1B81B625" w14:textId="77777777" w:rsidR="00170E4F" w:rsidRDefault="00170E4F" w:rsidP="00170E4F">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telehealth and digital mental health technologies.</w:t>
      </w:r>
    </w:p>
    <w:p w14:paraId="5A35648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5FA7DA" w14:textId="77777777" w:rsidR="00170E4F" w:rsidRDefault="00170E4F" w:rsidP="00170E4F">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Telehealth Initiative:</w:t>
      </w:r>
      <w:r>
        <w:rPr>
          <w:rFonts w:ascii="Abadi" w:eastAsia="Times New Roman" w:hAnsi="Abadi" w:cs="Times New Roman"/>
          <w:kern w:val="0"/>
          <w:sz w:val="28"/>
          <w:szCs w:val="28"/>
          <w:lang w:eastAsia="en-AE"/>
          <w14:ligatures w14:val="none"/>
        </w:rPr>
        <w:t xml:space="preserve"> Uses telepsychiatry to provide mental health services to remote and rural areas, improving access to care.</w:t>
      </w:r>
    </w:p>
    <w:p w14:paraId="69B7313B" w14:textId="77777777" w:rsidR="00170E4F" w:rsidRDefault="00170E4F" w:rsidP="00170E4F">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VA Telehealth Services:</w:t>
      </w:r>
      <w:r>
        <w:rPr>
          <w:rFonts w:ascii="Abadi" w:eastAsia="Times New Roman" w:hAnsi="Abadi" w:cs="Times New Roman"/>
          <w:kern w:val="0"/>
          <w:sz w:val="28"/>
          <w:szCs w:val="28"/>
          <w:lang w:eastAsia="en-AE"/>
          <w14:ligatures w14:val="none"/>
        </w:rPr>
        <w:t xml:space="preserve"> Offers telepsychiatry for veterans, ensuring timely mental health support and reducing travel burdens.</w:t>
      </w:r>
    </w:p>
    <w:p w14:paraId="33E898E0" w14:textId="77777777" w:rsidR="00170E4F" w:rsidRDefault="00170E4F" w:rsidP="00170E4F">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TeleMANAS (Tele Mental Health Assistance and Networking Across States):</w:t>
      </w:r>
      <w:r>
        <w:rPr>
          <w:rFonts w:ascii="Abadi" w:eastAsia="Times New Roman" w:hAnsi="Abadi" w:cs="Times New Roman"/>
          <w:kern w:val="0"/>
          <w:sz w:val="28"/>
          <w:szCs w:val="28"/>
          <w:lang w:eastAsia="en-AE"/>
          <w14:ligatures w14:val="none"/>
        </w:rPr>
        <w:t xml:space="preserve"> Aims to provide mental health support through teleconsultation services.</w:t>
      </w:r>
    </w:p>
    <w:p w14:paraId="7D3D873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783705" w14:textId="77777777" w:rsidR="00170E4F" w:rsidRDefault="00170E4F" w:rsidP="00170E4F">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and user-friendly telepsychiatry platform tailored to the needs of the Palestinian population.</w:t>
      </w:r>
    </w:p>
    <w:p w14:paraId="6AE39AF2" w14:textId="77777777" w:rsidR="00170E4F" w:rsidRDefault="00170E4F" w:rsidP="00170E4F">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Train mental health professionals on providing effective remote psychiatric care and using telehealth platforms.</w:t>
      </w:r>
    </w:p>
    <w:p w14:paraId="38BC37D7" w14:textId="77777777" w:rsidR="00170E4F" w:rsidRDefault="00170E4F" w:rsidP="00170E4F">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awareness campaigns to educate the public about the availability and benefits of telepsychiatry services, encouraging utilization.</w:t>
      </w:r>
    </w:p>
    <w:p w14:paraId="27B70BBF" w14:textId="77777777" w:rsidR="00170E4F" w:rsidRDefault="00170E4F" w:rsidP="00170E4F">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mental health organizations, tech companies, and local healthcare providers to support the implementation and sustainability of telepsychiatry services.</w:t>
      </w:r>
    </w:p>
    <w:p w14:paraId="344A73A8" w14:textId="77777777" w:rsidR="00170E4F" w:rsidRDefault="00170E4F" w:rsidP="00170E4F">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and quality of telepsychiatry services, using feedback to drive improvements.</w:t>
      </w:r>
    </w:p>
    <w:p w14:paraId="2743C2A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8E8914" w14:textId="77777777" w:rsidR="00170E4F" w:rsidRDefault="00170E4F" w:rsidP="00170E4F">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high-quality, secure telecommunication tools and online platforms for managing consultations and health records.</w:t>
      </w:r>
    </w:p>
    <w:p w14:paraId="102DC85E" w14:textId="77777777" w:rsidR="00170E4F" w:rsidRDefault="00170E4F" w:rsidP="00170E4F">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Standards:</w:t>
      </w:r>
      <w:r>
        <w:rPr>
          <w:rFonts w:ascii="Abadi" w:eastAsia="Times New Roman" w:hAnsi="Abadi" w:cs="Times New Roman"/>
          <w:kern w:val="0"/>
          <w:sz w:val="28"/>
          <w:szCs w:val="28"/>
          <w:lang w:eastAsia="en-AE"/>
          <w14:ligatures w14:val="none"/>
        </w:rPr>
        <w:t xml:space="preserve"> Maintaining high standards of care by ensuring all participating mental health professionals are licensed and trained in telepsychiatry.</w:t>
      </w:r>
    </w:p>
    <w:p w14:paraId="476C7A9E" w14:textId="77777777" w:rsidR="00170E4F" w:rsidRDefault="00170E4F" w:rsidP="00170E4F">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Building trust and ensuring consistent participation from patients, providing education on the use of telepsychiatry services.</w:t>
      </w:r>
    </w:p>
    <w:p w14:paraId="27A8C94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13E8662" w14:textId="77777777" w:rsidR="00170E4F" w:rsidRDefault="00170E4F" w:rsidP="00170E4F">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patient information from unauthorized access and breaches.</w:t>
      </w:r>
    </w:p>
    <w:p w14:paraId="26B60C0F" w14:textId="77777777" w:rsidR="00170E4F" w:rsidRDefault="00170E4F" w:rsidP="00170E4F">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that patients, especially those less familiar with technology, can effectively use telepsychiatry platforms.</w:t>
      </w:r>
    </w:p>
    <w:p w14:paraId="30F9669B" w14:textId="77777777" w:rsidR="00170E4F" w:rsidRDefault="00170E4F" w:rsidP="00170E4F">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Ensuring telepsychiatry services comply with local regulations and standards for mental health care.</w:t>
      </w:r>
    </w:p>
    <w:p w14:paraId="6AE202E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B963367" w14:textId="1537AE88" w:rsidR="00170E4F" w:rsidRDefault="00170E4F" w:rsidP="00AF4B29">
      <w:pPr>
        <w:pStyle w:val="Heading1"/>
        <w:rPr>
          <w:rFonts w:eastAsia="Times New Roman"/>
          <w:lang w:eastAsia="en-AE"/>
        </w:rPr>
      </w:pPr>
      <w:bookmarkStart w:id="46" w:name="_Toc174547690"/>
      <w:r>
        <w:rPr>
          <w:rFonts w:eastAsia="Times New Roman"/>
          <w:lang w:eastAsia="en-AE"/>
        </w:rPr>
        <w:t>2</w:t>
      </w:r>
      <w:r w:rsidR="009F5174">
        <w:rPr>
          <w:rFonts w:eastAsia="Times New Roman"/>
          <w:lang w:eastAsia="en-AE"/>
        </w:rPr>
        <w:t>2</w:t>
      </w:r>
      <w:r>
        <w:rPr>
          <w:rFonts w:eastAsia="Times New Roman"/>
          <w:lang w:eastAsia="en-AE"/>
        </w:rPr>
        <w:t>. Community-Based Health Insurance Schemes</w:t>
      </w:r>
      <w:bookmarkEnd w:id="46"/>
    </w:p>
    <w:p w14:paraId="4C3EEE6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community-based health insurance schemes in Palestine to improve access to affordable healthcare services. These schemes will pool resources from community members to create a fund that covers basic healthcare needs, including preventive, curative, and emergency services.</w:t>
      </w:r>
    </w:p>
    <w:p w14:paraId="254BD1B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Community-based health insurance schemes provide a leapfrogging opportunity by bypassing the complexities and limitations of national health insurance systems. This leap enables communities to take charge of their health financing, ensuring more equitable and accessible healthcare for all members.</w:t>
      </w:r>
    </w:p>
    <w:p w14:paraId="68B9F29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9D384B" w14:textId="77777777" w:rsidR="00170E4F" w:rsidRDefault="00170E4F" w:rsidP="00170E4F">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platforms for member registration, premium collection, claims processing, and health service tracking.</w:t>
      </w:r>
    </w:p>
    <w:p w14:paraId="6A85651E" w14:textId="77777777" w:rsidR="00170E4F" w:rsidRDefault="00170E4F" w:rsidP="00170E4F">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Community-managed funds that are used to cover the healthcare expenses of members, promoting shared responsibility and solidarity.</w:t>
      </w:r>
    </w:p>
    <w:p w14:paraId="1A8521DE" w14:textId="77777777" w:rsidR="00170E4F" w:rsidRDefault="00170E4F" w:rsidP="00170E4F">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bureaucratic infrastructure by implementing a decentralized, community-driven approach.</w:t>
      </w:r>
    </w:p>
    <w:p w14:paraId="0070FFB1" w14:textId="77777777" w:rsidR="00170E4F" w:rsidRDefault="00170E4F" w:rsidP="00170E4F">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financial protection against health-related expenses, reducing the burden on individuals and promoting preventive care.</w:t>
      </w:r>
    </w:p>
    <w:p w14:paraId="0A0DEC11" w14:textId="77777777" w:rsidR="00170E4F" w:rsidRDefault="00170E4F" w:rsidP="00170E4F">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digital health finance technology and expand coverage as needed.</w:t>
      </w:r>
    </w:p>
    <w:p w14:paraId="5325F59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24B3D50" w14:textId="77777777" w:rsidR="00170E4F" w:rsidRDefault="00170E4F" w:rsidP="00170E4F">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Mutuelles de Santé:</w:t>
      </w:r>
      <w:r>
        <w:rPr>
          <w:rFonts w:ascii="Abadi" w:eastAsia="Times New Roman" w:hAnsi="Abadi" w:cs="Times New Roman"/>
          <w:kern w:val="0"/>
          <w:sz w:val="28"/>
          <w:szCs w:val="28"/>
          <w:lang w:eastAsia="en-AE"/>
          <w14:ligatures w14:val="none"/>
        </w:rPr>
        <w:t xml:space="preserve"> A successful community-based health insurance model providing affordable healthcare to rural populations.</w:t>
      </w:r>
    </w:p>
    <w:p w14:paraId="4B7C2909" w14:textId="77777777" w:rsidR="00170E4F" w:rsidRDefault="00170E4F" w:rsidP="00170E4F">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Yeshasvini Cooperative Farmers Health Scheme:</w:t>
      </w:r>
      <w:r>
        <w:rPr>
          <w:rFonts w:ascii="Abadi" w:eastAsia="Times New Roman" w:hAnsi="Abadi" w:cs="Times New Roman"/>
          <w:kern w:val="0"/>
          <w:sz w:val="28"/>
          <w:szCs w:val="28"/>
          <w:lang w:eastAsia="en-AE"/>
          <w14:ligatures w14:val="none"/>
        </w:rPr>
        <w:t xml:space="preserve"> A health insurance program for cooperative farmers, offering affordable access to healthcare services.</w:t>
      </w:r>
    </w:p>
    <w:p w14:paraId="753F2B96" w14:textId="77777777" w:rsidR="00170E4F" w:rsidRDefault="00170E4F" w:rsidP="00170E4F">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Ghana's National Health Insurance Scheme (NHIS):</w:t>
      </w:r>
      <w:r>
        <w:rPr>
          <w:rFonts w:ascii="Abadi" w:eastAsia="Times New Roman" w:hAnsi="Abadi" w:cs="Times New Roman"/>
          <w:kern w:val="0"/>
          <w:sz w:val="28"/>
          <w:szCs w:val="28"/>
          <w:lang w:eastAsia="en-AE"/>
          <w14:ligatures w14:val="none"/>
        </w:rPr>
        <w:t xml:space="preserve"> Combines community-based schemes with national support to provide health insurance coverage.</w:t>
      </w:r>
    </w:p>
    <w:p w14:paraId="13781A3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192B296" w14:textId="77777777" w:rsidR="00170E4F" w:rsidRDefault="00170E4F" w:rsidP="00170E4F">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Scheme Design:</w:t>
      </w:r>
      <w:r>
        <w:rPr>
          <w:rFonts w:ascii="Abadi" w:eastAsia="Times New Roman" w:hAnsi="Abadi" w:cs="Times New Roman"/>
          <w:kern w:val="0"/>
          <w:sz w:val="28"/>
          <w:szCs w:val="28"/>
          <w:lang w:eastAsia="en-AE"/>
          <w14:ligatures w14:val="none"/>
        </w:rPr>
        <w:t xml:space="preserve"> Collaborate with community leaders and healthcare providers to design health insurance schemes tailored to the needs of different communities.</w:t>
      </w:r>
    </w:p>
    <w:p w14:paraId="73D9C89B" w14:textId="77777777" w:rsidR="00170E4F" w:rsidRDefault="00170E4F" w:rsidP="00170E4F">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 Development:</w:t>
      </w:r>
      <w:r>
        <w:rPr>
          <w:rFonts w:ascii="Abadi" w:eastAsia="Times New Roman" w:hAnsi="Abadi" w:cs="Times New Roman"/>
          <w:kern w:val="0"/>
          <w:sz w:val="28"/>
          <w:szCs w:val="28"/>
          <w:lang w:eastAsia="en-AE"/>
          <w14:ligatures w14:val="none"/>
        </w:rPr>
        <w:t xml:space="preserve"> Develop a digital platform for managing member registration, premium collection, and claims processing.</w:t>
      </w:r>
    </w:p>
    <w:p w14:paraId="04F1D148" w14:textId="77777777" w:rsidR="00170E4F" w:rsidRDefault="00170E4F" w:rsidP="00170E4F">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Train community members on managing the health insurance schemes, ensuring transparency and accountability.</w:t>
      </w:r>
    </w:p>
    <w:p w14:paraId="4BF6769F" w14:textId="77777777" w:rsidR="00170E4F" w:rsidRDefault="00170E4F" w:rsidP="00170E4F">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Awareness:</w:t>
      </w:r>
      <w:r>
        <w:rPr>
          <w:rFonts w:ascii="Abadi" w:eastAsia="Times New Roman" w:hAnsi="Abadi" w:cs="Times New Roman"/>
          <w:kern w:val="0"/>
          <w:sz w:val="28"/>
          <w:szCs w:val="28"/>
          <w:lang w:eastAsia="en-AE"/>
          <w14:ligatures w14:val="none"/>
        </w:rPr>
        <w:t xml:space="preserve"> Launch campaigns to educate the public about the benefits of community-based health insurance and encourage participation.</w:t>
      </w:r>
    </w:p>
    <w:p w14:paraId="493185D5" w14:textId="77777777" w:rsidR="00170E4F" w:rsidRDefault="00170E4F" w:rsidP="00170E4F">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performance of the health insurance schemes, using data to improve and expand coverage.</w:t>
      </w:r>
    </w:p>
    <w:p w14:paraId="0BE80E9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0840135" w14:textId="77777777" w:rsidR="00170E4F" w:rsidRDefault="00170E4F" w:rsidP="00170E4F">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High levels of community participation and ownership, ensuring the success and sustainability of the insurance schemes.</w:t>
      </w:r>
    </w:p>
    <w:p w14:paraId="432F25FF" w14:textId="77777777" w:rsidR="00170E4F" w:rsidRDefault="00170E4F" w:rsidP="00170E4F">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Management:</w:t>
      </w:r>
      <w:r>
        <w:rPr>
          <w:rFonts w:ascii="Abadi" w:eastAsia="Times New Roman" w:hAnsi="Abadi" w:cs="Times New Roman"/>
          <w:kern w:val="0"/>
          <w:sz w:val="28"/>
          <w:szCs w:val="28"/>
          <w:lang w:eastAsia="en-AE"/>
          <w14:ligatures w14:val="none"/>
        </w:rPr>
        <w:t xml:space="preserve"> Effective management of funds and claims processing to maintain trust and reliability among members.</w:t>
      </w:r>
    </w:p>
    <w:p w14:paraId="02D17604" w14:textId="77777777" w:rsidR="00170E4F" w:rsidRDefault="00170E4F" w:rsidP="00170E4F">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Affordable Premiums:</w:t>
      </w:r>
      <w:r>
        <w:rPr>
          <w:rFonts w:ascii="Abadi" w:eastAsia="Times New Roman" w:hAnsi="Abadi" w:cs="Times New Roman"/>
          <w:kern w:val="0"/>
          <w:sz w:val="28"/>
          <w:szCs w:val="28"/>
          <w:lang w:eastAsia="en-AE"/>
          <w14:ligatures w14:val="none"/>
        </w:rPr>
        <w:t xml:space="preserve"> Setting premiums at an affordable level to ensure broad participation without overburdening members financially.</w:t>
      </w:r>
    </w:p>
    <w:p w14:paraId="38A92AC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CDAFE65" w14:textId="77777777" w:rsidR="00170E4F" w:rsidRDefault="00170E4F" w:rsidP="00170E4F">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 Mismanagement:</w:t>
      </w:r>
      <w:r>
        <w:rPr>
          <w:rFonts w:ascii="Abadi" w:eastAsia="Times New Roman" w:hAnsi="Abadi" w:cs="Times New Roman"/>
          <w:kern w:val="0"/>
          <w:sz w:val="28"/>
          <w:szCs w:val="28"/>
          <w:lang w:eastAsia="en-AE"/>
          <w14:ligatures w14:val="none"/>
        </w:rPr>
        <w:t xml:space="preserve"> Ensuring transparency and accountability in fund management to prevent misuse and maintain community trust.</w:t>
      </w:r>
    </w:p>
    <w:p w14:paraId="085E3AF7" w14:textId="77777777" w:rsidR="00170E4F" w:rsidRDefault="00170E4F" w:rsidP="00170E4F">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Rates:</w:t>
      </w:r>
      <w:r>
        <w:rPr>
          <w:rFonts w:ascii="Abadi" w:eastAsia="Times New Roman" w:hAnsi="Abadi" w:cs="Times New Roman"/>
          <w:kern w:val="0"/>
          <w:sz w:val="28"/>
          <w:szCs w:val="28"/>
          <w:lang w:eastAsia="en-AE"/>
          <w14:ligatures w14:val="none"/>
        </w:rPr>
        <w:t xml:space="preserve"> Achieving and maintaining high participation rates to ensure the financial viability of the schemes.</w:t>
      </w:r>
    </w:p>
    <w:p w14:paraId="2208DA24" w14:textId="77777777" w:rsidR="00170E4F" w:rsidRDefault="00170E4F" w:rsidP="00170E4F">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support and resources to sustain and expand the health insurance schemes over time.</w:t>
      </w:r>
    </w:p>
    <w:p w14:paraId="48A56AB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CFB23C8" w14:textId="74923AB2" w:rsidR="00170E4F" w:rsidRDefault="00170E4F" w:rsidP="00AF4B29">
      <w:pPr>
        <w:pStyle w:val="Heading1"/>
        <w:rPr>
          <w:rFonts w:eastAsia="Times New Roman"/>
          <w:lang w:eastAsia="en-AE"/>
        </w:rPr>
      </w:pPr>
      <w:bookmarkStart w:id="47" w:name="_Toc174547691"/>
      <w:r>
        <w:rPr>
          <w:rFonts w:eastAsia="Times New Roman"/>
          <w:lang w:eastAsia="en-AE"/>
        </w:rPr>
        <w:t>2</w:t>
      </w:r>
      <w:r w:rsidR="009F5174">
        <w:rPr>
          <w:rFonts w:eastAsia="Times New Roman"/>
          <w:lang w:eastAsia="en-AE"/>
        </w:rPr>
        <w:t>3</w:t>
      </w:r>
      <w:r>
        <w:rPr>
          <w:rFonts w:eastAsia="Times New Roman"/>
          <w:lang w:eastAsia="en-AE"/>
        </w:rPr>
        <w:t>. Drone Delivery for Medical Supplies</w:t>
      </w:r>
      <w:bookmarkEnd w:id="47"/>
    </w:p>
    <w:p w14:paraId="19985F7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drone delivery systems to transport medical supplies, vaccines, and emergency medical products to remote and hard-to-reach areas in Palestine. This system will leverage advanced drone technology to ensure timely and efficient delivery of critical healthcare supplies.</w:t>
      </w:r>
    </w:p>
    <w:p w14:paraId="0593075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Drone delivery systems provide a leapfrogging opportunity by bypassing the challenges of poor road infrastructure and difficult terrain. This leap enables rapid and reliable transportation of medical supplies, ensuring that even the most remote areas have access to essential healthcare resources.</w:t>
      </w:r>
    </w:p>
    <w:p w14:paraId="748E37E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F046155" w14:textId="77777777" w:rsidR="00170E4F" w:rsidRDefault="00170E4F" w:rsidP="00170E4F">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unmanned aerial vehicles (UAVs) equipped with GPS navigation, real-time tracking, and automated delivery capabilities.</w:t>
      </w:r>
    </w:p>
    <w:p w14:paraId="3616B273" w14:textId="77777777" w:rsidR="00170E4F" w:rsidRDefault="00170E4F" w:rsidP="00170E4F">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control centers that manage drone fleets, monitor deliveries, and ensure timely dispatch of medical supplies.</w:t>
      </w:r>
    </w:p>
    <w:p w14:paraId="1FC8C4F0" w14:textId="77777777" w:rsidR="00170E4F" w:rsidRDefault="00170E4F" w:rsidP="00170E4F">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road infrastructure improvements, moving directly to aerial delivery solutions.</w:t>
      </w:r>
    </w:p>
    <w:p w14:paraId="7437F8E3" w14:textId="77777777" w:rsidR="00170E4F" w:rsidRDefault="00170E4F" w:rsidP="00170E4F">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fast, efficient, and cost-effective method for delivering medical supplies, reducing the time and cost associated with traditional transport methods.</w:t>
      </w:r>
    </w:p>
    <w:p w14:paraId="2254042B" w14:textId="77777777" w:rsidR="00170E4F" w:rsidRDefault="00170E4F" w:rsidP="00170E4F">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drone technology and expand delivery capabilities.</w:t>
      </w:r>
    </w:p>
    <w:p w14:paraId="0C30A81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1AD0BE4" w14:textId="77777777" w:rsidR="00170E4F" w:rsidRDefault="00170E4F" w:rsidP="00170E4F">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Zipline:</w:t>
      </w:r>
      <w:r>
        <w:rPr>
          <w:rFonts w:ascii="Abadi" w:eastAsia="Times New Roman" w:hAnsi="Abadi" w:cs="Times New Roman"/>
          <w:kern w:val="0"/>
          <w:sz w:val="28"/>
          <w:szCs w:val="28"/>
          <w:lang w:eastAsia="en-AE"/>
          <w14:ligatures w14:val="none"/>
        </w:rPr>
        <w:t xml:space="preserve"> Uses drones to deliver blood and medical supplies to remote health facilities, significantly reducing delivery times.</w:t>
      </w:r>
    </w:p>
    <w:p w14:paraId="26ADF0A3" w14:textId="77777777" w:rsidR="00170E4F" w:rsidRDefault="00170E4F" w:rsidP="00170E4F">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Ghana's Drone Delivery Service:</w:t>
      </w:r>
      <w:r>
        <w:rPr>
          <w:rFonts w:ascii="Abadi" w:eastAsia="Times New Roman" w:hAnsi="Abadi" w:cs="Times New Roman"/>
          <w:kern w:val="0"/>
          <w:sz w:val="28"/>
          <w:szCs w:val="28"/>
          <w:lang w:eastAsia="en-AE"/>
          <w14:ligatures w14:val="none"/>
        </w:rPr>
        <w:t xml:space="preserve"> Operated by Zipline, this service delivers medical supplies, vaccines, and blood to health facilities across the country.</w:t>
      </w:r>
    </w:p>
    <w:p w14:paraId="79F569A3" w14:textId="77777777" w:rsidR="00170E4F" w:rsidRDefault="00170E4F" w:rsidP="00170E4F">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UPS Flight Forward:</w:t>
      </w:r>
      <w:r>
        <w:rPr>
          <w:rFonts w:ascii="Abadi" w:eastAsia="Times New Roman" w:hAnsi="Abadi" w:cs="Times New Roman"/>
          <w:kern w:val="0"/>
          <w:sz w:val="28"/>
          <w:szCs w:val="28"/>
          <w:lang w:eastAsia="en-AE"/>
          <w14:ligatures w14:val="none"/>
        </w:rPr>
        <w:t xml:space="preserve"> Provides drone delivery of medical supplies within hospital networks, enhancing efficiency and reducing delivery times.</w:t>
      </w:r>
    </w:p>
    <w:p w14:paraId="56E29CE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EAA5283" w14:textId="77777777" w:rsidR="00170E4F" w:rsidRDefault="00170E4F" w:rsidP="00170E4F">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and deploy a fleet of drones equipped with necessary navigation and delivery technology.</w:t>
      </w:r>
    </w:p>
    <w:p w14:paraId="772C4A72" w14:textId="77777777" w:rsidR="00170E4F" w:rsidRDefault="00170E4F" w:rsidP="00170E4F">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Establish centralized control centers to manage drone operations, monitor flights, and coordinate deliveries.</w:t>
      </w:r>
    </w:p>
    <w:p w14:paraId="7930F5F7" w14:textId="77777777" w:rsidR="00170E4F" w:rsidRDefault="00170E4F" w:rsidP="00170E4F">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Work with local aviation authorities to develop regulations and protocols for drone operations, ensuring safety and compliance.</w:t>
      </w:r>
    </w:p>
    <w:p w14:paraId="6658FCFD" w14:textId="77777777" w:rsidR="00170E4F" w:rsidRDefault="00170E4F" w:rsidP="00170E4F">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personnel in drone operation, maintenance, and logistics management to ensure efficient system operation.</w:t>
      </w:r>
    </w:p>
    <w:p w14:paraId="7EEE6447" w14:textId="77777777" w:rsidR="00170E4F" w:rsidRDefault="00170E4F" w:rsidP="00170E4F">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projects in selected regions to test and refine the drone delivery system, gathering data to optimize operations.</w:t>
      </w:r>
    </w:p>
    <w:p w14:paraId="1A89E6F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76F40AB" w14:textId="77777777" w:rsidR="00170E4F" w:rsidRDefault="00170E4F" w:rsidP="00170E4F">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Reliable Technology:</w:t>
      </w:r>
      <w:r>
        <w:rPr>
          <w:rFonts w:ascii="Abadi" w:eastAsia="Times New Roman" w:hAnsi="Abadi" w:cs="Times New Roman"/>
          <w:kern w:val="0"/>
          <w:sz w:val="28"/>
          <w:szCs w:val="28"/>
          <w:lang w:eastAsia="en-AE"/>
          <w14:ligatures w14:val="none"/>
        </w:rPr>
        <w:t xml:space="preserve"> Ensuring drones are equipped with reliable navigation and delivery systems to perform accurate and timely deliveries.</w:t>
      </w:r>
    </w:p>
    <w:p w14:paraId="4210A1E9" w14:textId="77777777" w:rsidR="00170E4F" w:rsidRDefault="00170E4F" w:rsidP="00170E4F">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Developing and adhering to robust regulatory frameworks to ensure safe and legal drone operations.</w:t>
      </w:r>
    </w:p>
    <w:p w14:paraId="13202D8E" w14:textId="77777777" w:rsidR="00170E4F" w:rsidRDefault="00170E4F" w:rsidP="00170E4F">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Building community trust and support for drone deliveries through transparent communication and education.</w:t>
      </w:r>
    </w:p>
    <w:p w14:paraId="5480661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CDA7C51" w14:textId="77777777" w:rsidR="00170E4F" w:rsidRDefault="00170E4F" w:rsidP="00170E4F">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Addressing potential technical issues with drones, such as navigation errors, mechanical failures, or weather-related disruptions.</w:t>
      </w:r>
    </w:p>
    <w:p w14:paraId="44E00D16" w14:textId="77777777" w:rsidR="00170E4F" w:rsidRDefault="00170E4F" w:rsidP="00170E4F">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complex regulatory environments and obtaining necessary approvals for drone operations.</w:t>
      </w:r>
    </w:p>
    <w:p w14:paraId="6262E0C7" w14:textId="77777777" w:rsidR="00170E4F" w:rsidRDefault="00170E4F" w:rsidP="00170E4F">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security of medical supplies during transport and preventing unauthorized access to drone operations.</w:t>
      </w:r>
    </w:p>
    <w:p w14:paraId="06561FB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10A8445" w14:textId="1A4EA407" w:rsidR="00170E4F" w:rsidRDefault="00170E4F" w:rsidP="00AF4B29">
      <w:pPr>
        <w:pStyle w:val="Heading1"/>
        <w:rPr>
          <w:rFonts w:eastAsia="Times New Roman"/>
          <w:lang w:eastAsia="en-AE"/>
        </w:rPr>
      </w:pPr>
      <w:bookmarkStart w:id="48" w:name="_Toc174547692"/>
      <w:r>
        <w:rPr>
          <w:rFonts w:eastAsia="Times New Roman"/>
          <w:lang w:eastAsia="en-AE"/>
        </w:rPr>
        <w:t>2</w:t>
      </w:r>
      <w:r w:rsidR="009F5174">
        <w:rPr>
          <w:rFonts w:eastAsia="Times New Roman"/>
          <w:lang w:eastAsia="en-AE"/>
        </w:rPr>
        <w:t>4</w:t>
      </w:r>
      <w:r>
        <w:rPr>
          <w:rFonts w:eastAsia="Times New Roman"/>
          <w:lang w:eastAsia="en-AE"/>
        </w:rPr>
        <w:t>. AI-Driven Health Chatbots</w:t>
      </w:r>
      <w:bookmarkEnd w:id="48"/>
    </w:p>
    <w:p w14:paraId="7B81230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AI-driven health chatbots to provide instant medical advice, triage, and health information to the Palestinian population. These chatbots will use natural language processing (NLP) to interact with users, answer health-related queries, and guide them to appropriate healthcare services.</w:t>
      </w:r>
    </w:p>
    <w:p w14:paraId="2429CD3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AI-driven health chatbots offer a leapfrogging opportunity by bypassing the limitations of human resource availability in healthcare. This leap enables immediate access to medical information and guidance, reducing the burden on healthcare providers and improving patient outcomes through early intervention and accurate information dissemination.</w:t>
      </w:r>
    </w:p>
    <w:p w14:paraId="72B177D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D4F3EEF" w14:textId="77777777" w:rsidR="00170E4F" w:rsidRDefault="00170E4F" w:rsidP="00170E4F">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AI and NLP to understand and respond to user queries, providing relevant health information and advice.</w:t>
      </w:r>
    </w:p>
    <w:p w14:paraId="042E29C6" w14:textId="77777777" w:rsidR="00170E4F" w:rsidRDefault="00170E4F" w:rsidP="00170E4F">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Chatbots integrated with healthcare databases and electronic health records (EHRs) to offer personalized advice based on user data.</w:t>
      </w:r>
    </w:p>
    <w:p w14:paraId="7A054753" w14:textId="77777777" w:rsidR="00170E4F" w:rsidRDefault="00170E4F" w:rsidP="00170E4F">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need for extensive training and deployment of human health advisors, moving directly to scalable AI solutions.</w:t>
      </w:r>
    </w:p>
    <w:p w14:paraId="378E3669" w14:textId="77777777" w:rsidR="00170E4F" w:rsidRDefault="00170E4F" w:rsidP="00170E4F">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24/7 access to health information, enabling users to receive medical advice and triage services at any time.</w:t>
      </w:r>
    </w:p>
    <w:p w14:paraId="65CA2C57" w14:textId="77777777" w:rsidR="00170E4F" w:rsidRDefault="00170E4F" w:rsidP="00170E4F">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advancements in AI and machine learning, ensuring continuous improvement in chatbot capabilities.</w:t>
      </w:r>
    </w:p>
    <w:p w14:paraId="1813E96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EEE38E3" w14:textId="77777777" w:rsidR="00170E4F" w:rsidRDefault="00170E4F" w:rsidP="00170E4F">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Babylon Health:</w:t>
      </w:r>
      <w:r>
        <w:rPr>
          <w:rFonts w:ascii="Abadi" w:eastAsia="Times New Roman" w:hAnsi="Abadi" w:cs="Times New Roman"/>
          <w:kern w:val="0"/>
          <w:sz w:val="28"/>
          <w:szCs w:val="28"/>
          <w:lang w:eastAsia="en-AE"/>
          <w14:ligatures w14:val="none"/>
        </w:rPr>
        <w:t xml:space="preserve"> An AI-driven chatbot that provides medical advice, triage, and health assessments through a mobile app.</w:t>
      </w:r>
    </w:p>
    <w:p w14:paraId="24092AD8" w14:textId="77777777" w:rsidR="00170E4F" w:rsidRDefault="00170E4F" w:rsidP="00170E4F">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Ada Health:</w:t>
      </w:r>
      <w:r>
        <w:rPr>
          <w:rFonts w:ascii="Abadi" w:eastAsia="Times New Roman" w:hAnsi="Abadi" w:cs="Times New Roman"/>
          <w:kern w:val="0"/>
          <w:sz w:val="28"/>
          <w:szCs w:val="28"/>
          <w:lang w:eastAsia="en-AE"/>
          <w14:ligatures w14:val="none"/>
        </w:rPr>
        <w:t xml:space="preserve"> Uses AI to help users understand their symptoms and guide them to appropriate care.</w:t>
      </w:r>
    </w:p>
    <w:p w14:paraId="0EBD53CC" w14:textId="77777777" w:rsidR="00170E4F" w:rsidRDefault="00170E4F" w:rsidP="00170E4F">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Practo:</w:t>
      </w:r>
      <w:r>
        <w:rPr>
          <w:rFonts w:ascii="Abadi" w:eastAsia="Times New Roman" w:hAnsi="Abadi" w:cs="Times New Roman"/>
          <w:kern w:val="0"/>
          <w:sz w:val="28"/>
          <w:szCs w:val="28"/>
          <w:lang w:eastAsia="en-AE"/>
          <w14:ligatures w14:val="none"/>
        </w:rPr>
        <w:t xml:space="preserve"> An AI chatbot that assists users with health queries, doctor appointments, and medical information.</w:t>
      </w:r>
    </w:p>
    <w:p w14:paraId="10447CD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764C1A" w14:textId="77777777" w:rsidR="00170E4F" w:rsidRDefault="00170E4F" w:rsidP="00170E4F">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Development:</w:t>
      </w:r>
      <w:r>
        <w:rPr>
          <w:rFonts w:ascii="Abadi" w:eastAsia="Times New Roman" w:hAnsi="Abadi" w:cs="Times New Roman"/>
          <w:kern w:val="0"/>
          <w:sz w:val="28"/>
          <w:szCs w:val="28"/>
          <w:lang w:eastAsia="en-AE"/>
          <w14:ligatures w14:val="none"/>
        </w:rPr>
        <w:t xml:space="preserve"> Collaborate with AI and tech companies to develop a robust health chatbot tailored to the needs of the Palestinian population.</w:t>
      </w:r>
    </w:p>
    <w:p w14:paraId="0B524EED" w14:textId="77777777" w:rsidR="00170E4F" w:rsidRDefault="00170E4F" w:rsidP="00170E4F">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Integrate the chatbot with local healthcare databases and EHRs to provide personalized and contextually relevant advice.</w:t>
      </w:r>
    </w:p>
    <w:p w14:paraId="6FAA8687" w14:textId="77777777" w:rsidR="00170E4F" w:rsidRDefault="00170E4F" w:rsidP="00170E4F">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campaigns to promote the use of the health chatbot, educating the public on its benefits and how to use it effectively.</w:t>
      </w:r>
    </w:p>
    <w:p w14:paraId="7BF7DE3A" w14:textId="77777777" w:rsidR="00170E4F" w:rsidRDefault="00170E4F" w:rsidP="00170E4F">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to support and utilize the chatbot, ensuring seamless integration with existing healthcare services.</w:t>
      </w:r>
    </w:p>
    <w:p w14:paraId="6F155A91" w14:textId="77777777" w:rsidR="00170E4F" w:rsidRDefault="00170E4F" w:rsidP="00170E4F">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chatbot's performance, gather user feedback, and continuously improve its accuracy and relevance.</w:t>
      </w:r>
    </w:p>
    <w:p w14:paraId="2140647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E5BD3F8" w14:textId="77777777" w:rsidR="00170E4F" w:rsidRDefault="00170E4F" w:rsidP="00170E4F">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Accuracy and Reliability:</w:t>
      </w:r>
      <w:r>
        <w:rPr>
          <w:rFonts w:ascii="Abadi" w:eastAsia="Times New Roman" w:hAnsi="Abadi" w:cs="Times New Roman"/>
          <w:kern w:val="0"/>
          <w:sz w:val="28"/>
          <w:szCs w:val="28"/>
          <w:lang w:eastAsia="en-AE"/>
          <w14:ligatures w14:val="none"/>
        </w:rPr>
        <w:t xml:space="preserve"> Ensuring the chatbot provides accurate, reliable, and evidence-based health information and advice.</w:t>
      </w:r>
    </w:p>
    <w:p w14:paraId="63DFB2A6" w14:textId="77777777" w:rsidR="00170E4F" w:rsidRDefault="00170E4F" w:rsidP="00170E4F">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Achieving high levels of user engagement and satisfaction through a user-friendly interface and responsive interactions.</w:t>
      </w:r>
    </w:p>
    <w:p w14:paraId="17D5772E" w14:textId="77777777" w:rsidR="00170E4F" w:rsidRDefault="00170E4F" w:rsidP="00170E4F">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Integration with Health Services:</w:t>
      </w:r>
      <w:r>
        <w:rPr>
          <w:rFonts w:ascii="Abadi" w:eastAsia="Times New Roman" w:hAnsi="Abadi" w:cs="Times New Roman"/>
          <w:kern w:val="0"/>
          <w:sz w:val="28"/>
          <w:szCs w:val="28"/>
          <w:lang w:eastAsia="en-AE"/>
          <w14:ligatures w14:val="none"/>
        </w:rPr>
        <w:t xml:space="preserve"> Ensuring seamless integration with existing healthcare services, enabling smooth referrals and follow-up care.</w:t>
      </w:r>
    </w:p>
    <w:p w14:paraId="7349D04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C78F26" w14:textId="77777777" w:rsidR="00170E4F" w:rsidRDefault="00170E4F" w:rsidP="00170E4F">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user data and ensuring compliance with data protection regulations to maintain trust and confidentiality.</w:t>
      </w:r>
    </w:p>
    <w:p w14:paraId="0FCBABE7" w14:textId="77777777" w:rsidR="00170E4F" w:rsidRDefault="00170E4F" w:rsidP="00170E4F">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Limitations:</w:t>
      </w:r>
      <w:r>
        <w:rPr>
          <w:rFonts w:ascii="Abadi" w:eastAsia="Times New Roman" w:hAnsi="Abadi" w:cs="Times New Roman"/>
          <w:kern w:val="0"/>
          <w:sz w:val="28"/>
          <w:szCs w:val="28"/>
          <w:lang w:eastAsia="en-AE"/>
          <w14:ligatures w14:val="none"/>
        </w:rPr>
        <w:t xml:space="preserve"> Addressing potential limitations in AI and NLP capabilities to ensure accurate and contextually appropriate responses.</w:t>
      </w:r>
    </w:p>
    <w:p w14:paraId="138E8394" w14:textId="77777777" w:rsidR="00170E4F" w:rsidRDefault="00170E4F" w:rsidP="00170E4F">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Trust:</w:t>
      </w:r>
      <w:r>
        <w:rPr>
          <w:rFonts w:ascii="Abadi" w:eastAsia="Times New Roman" w:hAnsi="Abadi" w:cs="Times New Roman"/>
          <w:kern w:val="0"/>
          <w:sz w:val="28"/>
          <w:szCs w:val="28"/>
          <w:lang w:eastAsia="en-AE"/>
          <w14:ligatures w14:val="none"/>
        </w:rPr>
        <w:t xml:space="preserve"> Building and maintaining user trust in the chatbot's advice and recommendations through transparency and reliability.</w:t>
      </w:r>
    </w:p>
    <w:p w14:paraId="5D5A834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46A412E" w14:textId="0C2E37B1" w:rsidR="00170E4F" w:rsidRDefault="00170E4F" w:rsidP="00AF4B29">
      <w:pPr>
        <w:pStyle w:val="Heading1"/>
        <w:rPr>
          <w:rFonts w:eastAsia="Times New Roman"/>
          <w:lang w:eastAsia="en-AE"/>
        </w:rPr>
      </w:pPr>
      <w:bookmarkStart w:id="49" w:name="_Toc174547693"/>
      <w:r>
        <w:rPr>
          <w:rFonts w:eastAsia="Times New Roman"/>
          <w:lang w:eastAsia="en-AE"/>
        </w:rPr>
        <w:t>2</w:t>
      </w:r>
      <w:r w:rsidR="009F5174">
        <w:rPr>
          <w:rFonts w:eastAsia="Times New Roman"/>
          <w:lang w:eastAsia="en-AE"/>
        </w:rPr>
        <w:t>5</w:t>
      </w:r>
      <w:r>
        <w:rPr>
          <w:rFonts w:eastAsia="Times New Roman"/>
          <w:lang w:eastAsia="en-AE"/>
        </w:rPr>
        <w:t>. Portable Diagnostic Kits for Infectious Diseases</w:t>
      </w:r>
      <w:bookmarkEnd w:id="49"/>
    </w:p>
    <w:p w14:paraId="2B53897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and distributing portable diagnostic kits for the rapid detection of infectious diseases in Palestine. These kits will enable on-the-spot testing and immediate diagnosis of conditions such as COVID-19, tuberculosis, malaria, and other prevalent infectious diseases.</w:t>
      </w:r>
    </w:p>
    <w:p w14:paraId="3ECE129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Portable diagnostic kits provide a leapfrogging opportunity by bypassing the need for centralized laboratories and extensive infrastructure. This leap allows for quick and accurate disease detection at the point of care, leading to timely treatment and containment of infectious diseases.</w:t>
      </w:r>
    </w:p>
    <w:p w14:paraId="02AD169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54739A6" w14:textId="77777777" w:rsidR="00170E4F" w:rsidRDefault="00170E4F" w:rsidP="00170E4F">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lateral flow assays, PCR-based kits, and other rapid diagnostic technologies.</w:t>
      </w:r>
    </w:p>
    <w:p w14:paraId="587B7D02" w14:textId="77777777" w:rsidR="00170E4F" w:rsidRDefault="00170E4F" w:rsidP="00170E4F">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Portable kits that can be used in various settings, including clinics, community health centers, and field operations.</w:t>
      </w:r>
    </w:p>
    <w:p w14:paraId="14778F32" w14:textId="77777777" w:rsidR="00170E4F" w:rsidRDefault="00170E4F" w:rsidP="00170E4F">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lab facilities and centralized testing, moving directly to decentralized, point-of-care diagnostics.</w:t>
      </w:r>
    </w:p>
    <w:p w14:paraId="49BD1FFE" w14:textId="77777777" w:rsidR="00170E4F" w:rsidRDefault="00170E4F" w:rsidP="00170E4F">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immediate results, enabling quick decision-making and intervention for infectious disease management.</w:t>
      </w:r>
    </w:p>
    <w:p w14:paraId="77814144" w14:textId="77777777" w:rsidR="00170E4F" w:rsidRDefault="00170E4F" w:rsidP="00170E4F">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diagnostic technologies, ensuring continuous improvement in accuracy and ease of use.</w:t>
      </w:r>
    </w:p>
    <w:p w14:paraId="34B1C06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222FA64F" w14:textId="77777777" w:rsidR="00170E4F" w:rsidRDefault="00170E4F" w:rsidP="00170E4F">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Cepheid's GeneXpert:</w:t>
      </w:r>
      <w:r>
        <w:rPr>
          <w:rFonts w:ascii="Abadi" w:eastAsia="Times New Roman" w:hAnsi="Abadi" w:cs="Times New Roman"/>
          <w:kern w:val="0"/>
          <w:sz w:val="28"/>
          <w:szCs w:val="28"/>
          <w:lang w:eastAsia="en-AE"/>
          <w14:ligatures w14:val="none"/>
        </w:rPr>
        <w:t xml:space="preserve"> A portable PCR-based system for rapid detection of tuberculosis and other infectious diseases.</w:t>
      </w:r>
    </w:p>
    <w:p w14:paraId="190BEB96" w14:textId="77777777" w:rsidR="00170E4F" w:rsidRDefault="00170E4F" w:rsidP="00170E4F">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Abbott's BinaxNOW COVID-19 Ag Card:</w:t>
      </w:r>
      <w:r>
        <w:rPr>
          <w:rFonts w:ascii="Abadi" w:eastAsia="Times New Roman" w:hAnsi="Abadi" w:cs="Times New Roman"/>
          <w:kern w:val="0"/>
          <w:sz w:val="28"/>
          <w:szCs w:val="28"/>
          <w:lang w:eastAsia="en-AE"/>
          <w14:ligatures w14:val="none"/>
        </w:rPr>
        <w:t xml:space="preserve"> A rapid, point-of-care antigen test for COVID-19 that provides results in 15 minutes.</w:t>
      </w:r>
    </w:p>
    <w:p w14:paraId="79598685" w14:textId="77777777" w:rsidR="00170E4F" w:rsidRDefault="00170E4F" w:rsidP="00170E4F">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USAID's Malaria Diagnostic Kits:</w:t>
      </w:r>
      <w:r>
        <w:rPr>
          <w:rFonts w:ascii="Abadi" w:eastAsia="Times New Roman" w:hAnsi="Abadi" w:cs="Times New Roman"/>
          <w:kern w:val="0"/>
          <w:sz w:val="28"/>
          <w:szCs w:val="28"/>
          <w:lang w:eastAsia="en-AE"/>
          <w14:ligatures w14:val="none"/>
        </w:rPr>
        <w:t xml:space="preserve"> Portable kits used in field settings to diagnose malaria quickly and accurately.</w:t>
      </w:r>
    </w:p>
    <w:p w14:paraId="7A8AA2E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97C0FF" w14:textId="77777777" w:rsidR="00170E4F" w:rsidRDefault="00170E4F" w:rsidP="00170E4F">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Development:</w:t>
      </w:r>
      <w:r>
        <w:rPr>
          <w:rFonts w:ascii="Abadi" w:eastAsia="Times New Roman" w:hAnsi="Abadi" w:cs="Times New Roman"/>
          <w:kern w:val="0"/>
          <w:sz w:val="28"/>
          <w:szCs w:val="28"/>
          <w:lang w:eastAsia="en-AE"/>
          <w14:ligatures w14:val="none"/>
        </w:rPr>
        <w:t xml:space="preserve"> Collaborate with biotech companies to develop and produce portable diagnostic kits tailored to the infectious diseases prevalent in Palestine.</w:t>
      </w:r>
    </w:p>
    <w:p w14:paraId="5FD3CB14" w14:textId="77777777" w:rsidR="00170E4F" w:rsidRDefault="00170E4F" w:rsidP="00170E4F">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Distribution Network:</w:t>
      </w:r>
      <w:r>
        <w:rPr>
          <w:rFonts w:ascii="Abadi" w:eastAsia="Times New Roman" w:hAnsi="Abadi" w:cs="Times New Roman"/>
          <w:kern w:val="0"/>
          <w:sz w:val="28"/>
          <w:szCs w:val="28"/>
          <w:lang w:eastAsia="en-AE"/>
          <w14:ligatures w14:val="none"/>
        </w:rPr>
        <w:t xml:space="preserve"> Establish a distribution network to ensure that diagnostic kits are available in remote and underserved areas.</w:t>
      </w:r>
    </w:p>
    <w:p w14:paraId="5B22B34D" w14:textId="77777777" w:rsidR="00170E4F" w:rsidRDefault="00170E4F" w:rsidP="00170E4F">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workers and community health volunteers on the proper use of diagnostic kits and interpretation of results.</w:t>
      </w:r>
    </w:p>
    <w:p w14:paraId="5D458689" w14:textId="77777777" w:rsidR="00170E4F" w:rsidRDefault="00170E4F" w:rsidP="00170E4F">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 awareness campaigns to educate the public on the importance of early detection and the availability of diagnostic services.</w:t>
      </w:r>
    </w:p>
    <w:p w14:paraId="4F470F62" w14:textId="77777777" w:rsidR="00170E4F" w:rsidRDefault="00170E4F" w:rsidP="00170E4F">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monitor the usage and effectiveness of diagnostic kits, collecting data to improve distribution and training.</w:t>
      </w:r>
    </w:p>
    <w:p w14:paraId="742605B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B6BCAF" w14:textId="77777777" w:rsidR="00170E4F" w:rsidRDefault="00170E4F" w:rsidP="00170E4F">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Accuracy and Reliability:</w:t>
      </w:r>
      <w:r>
        <w:rPr>
          <w:rFonts w:ascii="Abadi" w:eastAsia="Times New Roman" w:hAnsi="Abadi" w:cs="Times New Roman"/>
          <w:kern w:val="0"/>
          <w:sz w:val="28"/>
          <w:szCs w:val="28"/>
          <w:lang w:eastAsia="en-AE"/>
          <w14:ligatures w14:val="none"/>
        </w:rPr>
        <w:t xml:space="preserve"> Ensuring the diagnostic kits provide accurate and reliable results under various field conditions.</w:t>
      </w:r>
    </w:p>
    <w:p w14:paraId="0A717931" w14:textId="77777777" w:rsidR="00170E4F" w:rsidRDefault="00170E4F" w:rsidP="00170E4F">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diagnostic kits readily available in remote and underserved areas through an efficient distribution network.</w:t>
      </w:r>
    </w:p>
    <w:p w14:paraId="3E430AC4" w14:textId="77777777" w:rsidR="00170E4F" w:rsidRDefault="00170E4F" w:rsidP="00170E4F">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Support:</w:t>
      </w:r>
      <w:r>
        <w:rPr>
          <w:rFonts w:ascii="Abadi" w:eastAsia="Times New Roman" w:hAnsi="Abadi" w:cs="Times New Roman"/>
          <w:kern w:val="0"/>
          <w:sz w:val="28"/>
          <w:szCs w:val="28"/>
          <w:lang w:eastAsia="en-AE"/>
          <w14:ligatures w14:val="none"/>
        </w:rPr>
        <w:t xml:space="preserve"> Providing comprehensive training and ongoing support to healthcare workers and community health volunteers.</w:t>
      </w:r>
    </w:p>
    <w:p w14:paraId="2D00E35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1F1851" w14:textId="77777777" w:rsidR="00170E4F" w:rsidRDefault="00170E4F" w:rsidP="00170E4F">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Supply Chain Disruptions:</w:t>
      </w:r>
      <w:r>
        <w:rPr>
          <w:rFonts w:ascii="Abadi" w:eastAsia="Times New Roman" w:hAnsi="Abadi" w:cs="Times New Roman"/>
          <w:kern w:val="0"/>
          <w:sz w:val="28"/>
          <w:szCs w:val="28"/>
          <w:lang w:eastAsia="en-AE"/>
          <w14:ligatures w14:val="none"/>
        </w:rPr>
        <w:t xml:space="preserve"> Ensuring a consistent supply of diagnostic kits and reagents to meet demand.</w:t>
      </w:r>
    </w:p>
    <w:p w14:paraId="41F49160" w14:textId="77777777" w:rsidR="00170E4F" w:rsidRDefault="00170E4F" w:rsidP="00170E4F">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Maintaining high standards of quality control to ensure the reliability of diagnostic results.</w:t>
      </w:r>
    </w:p>
    <w:p w14:paraId="5E79E152" w14:textId="77777777" w:rsidR="00170E4F" w:rsidRDefault="00170E4F" w:rsidP="00170E4F">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Competence:</w:t>
      </w:r>
      <w:r>
        <w:rPr>
          <w:rFonts w:ascii="Abadi" w:eastAsia="Times New Roman" w:hAnsi="Abadi" w:cs="Times New Roman"/>
          <w:kern w:val="0"/>
          <w:sz w:val="28"/>
          <w:szCs w:val="28"/>
          <w:lang w:eastAsia="en-AE"/>
          <w14:ligatures w14:val="none"/>
        </w:rPr>
        <w:t xml:space="preserve"> Ensuring healthcare workers are adequately trained to use the kits correctly and interpret results accurately.</w:t>
      </w:r>
      <w:r>
        <w:rPr>
          <w:rFonts w:ascii="Abadi" w:eastAsia="Times New Roman" w:hAnsi="Abadi" w:cs="Times New Roman"/>
          <w:kern w:val="0"/>
          <w:sz w:val="28"/>
          <w:szCs w:val="28"/>
          <w:lang w:eastAsia="en-AE"/>
          <w14:ligatures w14:val="none"/>
        </w:rPr>
        <w:br/>
      </w:r>
    </w:p>
    <w:p w14:paraId="04C5F1A4" w14:textId="01B37441" w:rsidR="00170E4F" w:rsidRDefault="00170E4F" w:rsidP="00AF4B29">
      <w:pPr>
        <w:pStyle w:val="Heading1"/>
        <w:rPr>
          <w:rFonts w:eastAsia="Times New Roman"/>
          <w:lang w:eastAsia="en-AE"/>
        </w:rPr>
      </w:pPr>
      <w:bookmarkStart w:id="50" w:name="_Toc174547694"/>
      <w:r>
        <w:rPr>
          <w:rFonts w:eastAsia="Times New Roman"/>
          <w:lang w:eastAsia="en-AE"/>
        </w:rPr>
        <w:lastRenderedPageBreak/>
        <w:t>2</w:t>
      </w:r>
      <w:r w:rsidR="009F5174">
        <w:rPr>
          <w:rFonts w:eastAsia="Times New Roman"/>
          <w:lang w:eastAsia="en-AE"/>
        </w:rPr>
        <w:t>6</w:t>
      </w:r>
      <w:r>
        <w:rPr>
          <w:rFonts w:eastAsia="Times New Roman"/>
          <w:lang w:eastAsia="en-AE"/>
        </w:rPr>
        <w:t>. Virtual Reality (VR) for Medical Training</w:t>
      </w:r>
      <w:bookmarkEnd w:id="50"/>
    </w:p>
    <w:p w14:paraId="38D3D4C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Virtual Reality (VR) technology for medical training in Palestine to provide immersive, hands-on experience for healthcare professionals and students. This training will cover surgical procedures, emergency response, and other critical medical skills.</w:t>
      </w:r>
    </w:p>
    <w:p w14:paraId="3197AD7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VR-based medical training offers a leapfrogging opportunity by bypassing the limitations of traditional, resource-intensive training methods. This leap enables access to high-quality, scalable medical education and practical experience without the need for physical simulation labs or extensive equipment.</w:t>
      </w:r>
    </w:p>
    <w:p w14:paraId="22E684C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8071E8" w14:textId="77777777" w:rsidR="00170E4F" w:rsidRDefault="00170E4F" w:rsidP="00170E4F">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VR headsets and simulation software to create realistic medical training scenarios.</w:t>
      </w:r>
    </w:p>
    <w:p w14:paraId="5A9E79D1" w14:textId="77777777" w:rsidR="00170E4F" w:rsidRDefault="00170E4F" w:rsidP="00170E4F">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VR training modules accessible from medical schools, hospitals, and remote locations.</w:t>
      </w:r>
    </w:p>
    <w:p w14:paraId="0CB42B09" w14:textId="77777777" w:rsidR="00170E4F" w:rsidRDefault="00170E4F" w:rsidP="00170E4F">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expensive physical simulation centers, moving directly to cost-effective and scalable VR solutions.</w:t>
      </w:r>
    </w:p>
    <w:p w14:paraId="76E3AA9E" w14:textId="77777777" w:rsidR="00170E4F" w:rsidRDefault="00170E4F" w:rsidP="00170E4F">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immersive, interactive training experiences that enhance learning outcomes and skill acquisition.</w:t>
      </w:r>
    </w:p>
    <w:p w14:paraId="17157200" w14:textId="77777777" w:rsidR="00170E4F" w:rsidRDefault="00170E4F" w:rsidP="00170E4F">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VR technology and medical simulation techniques.</w:t>
      </w:r>
    </w:p>
    <w:p w14:paraId="2CC3348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7C3FB29" w14:textId="77777777" w:rsidR="00170E4F" w:rsidRDefault="00170E4F" w:rsidP="00170E4F">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Osso VR:</w:t>
      </w:r>
      <w:r>
        <w:rPr>
          <w:rFonts w:ascii="Abadi" w:eastAsia="Times New Roman" w:hAnsi="Abadi" w:cs="Times New Roman"/>
          <w:kern w:val="0"/>
          <w:sz w:val="28"/>
          <w:szCs w:val="28"/>
          <w:lang w:eastAsia="en-AE"/>
          <w14:ligatures w14:val="none"/>
        </w:rPr>
        <w:t xml:space="preserve"> A VR platform that provides immersive surgical training for healthcare professionals, improving surgical skills and confidence.</w:t>
      </w:r>
    </w:p>
    <w:p w14:paraId="148729FD" w14:textId="77777777" w:rsidR="00170E4F" w:rsidRDefault="00170E4F" w:rsidP="00170E4F">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Medical Realities:</w:t>
      </w:r>
      <w:r>
        <w:rPr>
          <w:rFonts w:ascii="Abadi" w:eastAsia="Times New Roman" w:hAnsi="Abadi" w:cs="Times New Roman"/>
          <w:kern w:val="0"/>
          <w:sz w:val="28"/>
          <w:szCs w:val="28"/>
          <w:lang w:eastAsia="en-AE"/>
          <w14:ligatures w14:val="none"/>
        </w:rPr>
        <w:t xml:space="preserve"> Uses VR to offer medical training and education, including virtual surgery and anatomy lessons.</w:t>
      </w:r>
    </w:p>
    <w:p w14:paraId="20629D70" w14:textId="77777777" w:rsidR="00170E4F" w:rsidRDefault="00170E4F" w:rsidP="00170E4F">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Precision OS:</w:t>
      </w:r>
      <w:r>
        <w:rPr>
          <w:rFonts w:ascii="Abadi" w:eastAsia="Times New Roman" w:hAnsi="Abadi" w:cs="Times New Roman"/>
          <w:kern w:val="0"/>
          <w:sz w:val="28"/>
          <w:szCs w:val="28"/>
          <w:lang w:eastAsia="en-AE"/>
          <w14:ligatures w14:val="none"/>
        </w:rPr>
        <w:t xml:space="preserve"> Provides VR-based orthopedic surgery training, allowing surgeons to practice procedures in a virtual environment.</w:t>
      </w:r>
    </w:p>
    <w:p w14:paraId="023E92F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5985622" w14:textId="77777777" w:rsidR="00170E4F" w:rsidRDefault="00170E4F" w:rsidP="00170E4F">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VR headsets and simulation software tailored to medical training needs in Palestine.</w:t>
      </w:r>
    </w:p>
    <w:p w14:paraId="302D38BC" w14:textId="77777777" w:rsidR="00170E4F" w:rsidRDefault="00170E4F" w:rsidP="00170E4F">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Collaborate with medical educators and VR developers to create training modules covering various medical procedures and scenarios.</w:t>
      </w:r>
    </w:p>
    <w:p w14:paraId="51E661BB" w14:textId="77777777" w:rsidR="00170E4F" w:rsidRDefault="00170E4F" w:rsidP="00170E4F">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Train healthcare educators and students on using VR technology for medical training, ensuring effective integration into curricula.</w:t>
      </w:r>
    </w:p>
    <w:p w14:paraId="0E40302F" w14:textId="77777777" w:rsidR="00170E4F" w:rsidRDefault="00170E4F" w:rsidP="00170E4F">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Launch pilot programs in selected medical schools and hospitals to test and refine the VR training system.</w:t>
      </w:r>
    </w:p>
    <w:p w14:paraId="4F85281B" w14:textId="77777777" w:rsidR="00170E4F" w:rsidRDefault="00170E4F" w:rsidP="00170E4F">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evaluate the effectiveness of VR training, gathering feedback to continuously improve content and delivery.</w:t>
      </w:r>
    </w:p>
    <w:p w14:paraId="4260740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94F9FFD" w14:textId="77777777" w:rsidR="00170E4F" w:rsidRDefault="00170E4F" w:rsidP="00170E4F">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Realistic Simulations:</w:t>
      </w:r>
      <w:r>
        <w:rPr>
          <w:rFonts w:ascii="Abadi" w:eastAsia="Times New Roman" w:hAnsi="Abadi" w:cs="Times New Roman"/>
          <w:kern w:val="0"/>
          <w:sz w:val="28"/>
          <w:szCs w:val="28"/>
          <w:lang w:eastAsia="en-AE"/>
          <w14:ligatures w14:val="none"/>
        </w:rPr>
        <w:t xml:space="preserve"> Ensuring VR simulations are highly realistic and cover a wide range of medical procedures and scenarios.</w:t>
      </w:r>
    </w:p>
    <w:p w14:paraId="4EB95AEA" w14:textId="77777777" w:rsidR="00170E4F" w:rsidRDefault="00170E4F" w:rsidP="00170E4F">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Achieving high levels of engagement and participation from healthcare professionals and students in VR training programs.</w:t>
      </w:r>
    </w:p>
    <w:p w14:paraId="37E1B114" w14:textId="77777777" w:rsidR="00170E4F" w:rsidRDefault="00170E4F" w:rsidP="00170E4F">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w:t>
      </w:r>
      <w:r>
        <w:rPr>
          <w:rFonts w:ascii="Abadi" w:eastAsia="Times New Roman" w:hAnsi="Abadi" w:cs="Times New Roman"/>
          <w:kern w:val="0"/>
          <w:sz w:val="28"/>
          <w:szCs w:val="28"/>
          <w:lang w:eastAsia="en-AE"/>
          <w14:ligatures w14:val="none"/>
        </w:rPr>
        <w:t xml:space="preserve"> Providing ongoing technical support and updates to ensure the VR training system remains effective and user-friendly.</w:t>
      </w:r>
    </w:p>
    <w:p w14:paraId="68531F9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EF96BB" w14:textId="77777777" w:rsidR="00170E4F" w:rsidRDefault="00170E4F" w:rsidP="00170E4F">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Accessibility:</w:t>
      </w:r>
      <w:r>
        <w:rPr>
          <w:rFonts w:ascii="Abadi" w:eastAsia="Times New Roman" w:hAnsi="Abadi" w:cs="Times New Roman"/>
          <w:kern w:val="0"/>
          <w:sz w:val="28"/>
          <w:szCs w:val="28"/>
          <w:lang w:eastAsia="en-AE"/>
          <w14:ligatures w14:val="none"/>
        </w:rPr>
        <w:t xml:space="preserve"> Ensuring all users have access to the necessary VR equipment and infrastructure to participate in training.</w:t>
      </w:r>
    </w:p>
    <w:p w14:paraId="1D766A96" w14:textId="77777777" w:rsidR="00170E4F" w:rsidRDefault="00170E4F" w:rsidP="00170E4F">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w:t>
      </w:r>
      <w:r>
        <w:rPr>
          <w:rFonts w:ascii="Abadi" w:eastAsia="Times New Roman" w:hAnsi="Abadi" w:cs="Times New Roman"/>
          <w:kern w:val="0"/>
          <w:sz w:val="28"/>
          <w:szCs w:val="28"/>
          <w:lang w:eastAsia="en-AE"/>
          <w14:ligatures w14:val="none"/>
        </w:rPr>
        <w:t xml:space="preserve"> Managing the initial investment and ongoing costs associated with acquiring and maintaining VR technology.</w:t>
      </w:r>
    </w:p>
    <w:p w14:paraId="62E3D07C" w14:textId="77777777" w:rsidR="00170E4F" w:rsidRDefault="00170E4F" w:rsidP="00170E4F">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Adaptation:</w:t>
      </w:r>
      <w:r>
        <w:rPr>
          <w:rFonts w:ascii="Abadi" w:eastAsia="Times New Roman" w:hAnsi="Abadi" w:cs="Times New Roman"/>
          <w:kern w:val="0"/>
          <w:sz w:val="28"/>
          <w:szCs w:val="28"/>
          <w:lang w:eastAsia="en-AE"/>
          <w14:ligatures w14:val="none"/>
        </w:rPr>
        <w:t xml:space="preserve"> Ensuring healthcare educators and students adapt to and effectively utilize VR technology for medical training.</w:t>
      </w:r>
      <w:r>
        <w:rPr>
          <w:rFonts w:ascii="Abadi" w:eastAsia="Times New Roman" w:hAnsi="Abadi" w:cs="Times New Roman"/>
          <w:kern w:val="0"/>
          <w:sz w:val="28"/>
          <w:szCs w:val="28"/>
          <w:lang w:eastAsia="en-AE"/>
          <w14:ligatures w14:val="none"/>
        </w:rPr>
        <w:br/>
      </w:r>
    </w:p>
    <w:p w14:paraId="58C216A3" w14:textId="110F996C" w:rsidR="00170E4F" w:rsidRDefault="009F5174" w:rsidP="00AF4B29">
      <w:pPr>
        <w:pStyle w:val="Heading1"/>
        <w:rPr>
          <w:rFonts w:eastAsia="Times New Roman"/>
          <w:lang w:eastAsia="en-AE"/>
        </w:rPr>
      </w:pPr>
      <w:bookmarkStart w:id="51" w:name="_Toc174547695"/>
      <w:r>
        <w:rPr>
          <w:rFonts w:eastAsia="Times New Roman"/>
          <w:lang w:eastAsia="en-AE"/>
        </w:rPr>
        <w:t>27</w:t>
      </w:r>
      <w:r w:rsidR="00170E4F">
        <w:rPr>
          <w:rFonts w:eastAsia="Times New Roman"/>
          <w:lang w:eastAsia="en-AE"/>
        </w:rPr>
        <w:t>. Integrated Telehealth and Remote Monitoring</w:t>
      </w:r>
      <w:bookmarkEnd w:id="51"/>
    </w:p>
    <w:p w14:paraId="28EB532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 integrated telehealth and remote monitoring system in Palestine to provide comprehensive care for patients with chronic conditions. This system will combine telehealth consultations with remote monitoring of vital signs and health metrics to ensure continuous care and timely interventions.</w:t>
      </w:r>
    </w:p>
    <w:p w14:paraId="66E1637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Integrated telehealth and remote monitoring provide a leapfrogging opportunity by bypassing the need for frequent in-person visits and extensive physical infrastructure. This leap enables continuous, proactive management of chronic conditions, improving patient outcomes and reducing the burden on healthcare facilities.</w:t>
      </w:r>
    </w:p>
    <w:p w14:paraId="6FB0DE4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F4D6AFE" w14:textId="77777777" w:rsidR="00170E4F" w:rsidRDefault="00170E4F" w:rsidP="00170E4F">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telehealth platforms, wearable health monitors, and secure data transmission for continuous health tracking.</w:t>
      </w:r>
    </w:p>
    <w:p w14:paraId="080E7A81" w14:textId="77777777" w:rsidR="00170E4F" w:rsidRDefault="00170E4F" w:rsidP="00170E4F">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platforms that integrate telehealth consultations with real-time data from remote monitoring devices.</w:t>
      </w:r>
    </w:p>
    <w:p w14:paraId="2E7E4D74" w14:textId="77777777" w:rsidR="00170E4F" w:rsidRDefault="00170E4F" w:rsidP="00170E4F">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clinic visits and physical infrastructure, moving directly to digital and remote care solutions.</w:t>
      </w:r>
    </w:p>
    <w:p w14:paraId="3E6E2386" w14:textId="77777777" w:rsidR="00170E4F" w:rsidRDefault="00170E4F" w:rsidP="00170E4F">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comprehensive, continuous care that allows for timely interventions and personalized treatment plans.</w:t>
      </w:r>
    </w:p>
    <w:p w14:paraId="225590FE" w14:textId="77777777" w:rsidR="00170E4F" w:rsidRDefault="00170E4F" w:rsidP="00170E4F">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telehealth, remote monitoring technology, and health data analytics.</w:t>
      </w:r>
    </w:p>
    <w:p w14:paraId="47A8146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6245D43" w14:textId="77777777" w:rsidR="00170E4F" w:rsidRDefault="00170E4F" w:rsidP="00170E4F">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Teladoc Health:</w:t>
      </w:r>
      <w:r>
        <w:rPr>
          <w:rFonts w:ascii="Abadi" w:eastAsia="Times New Roman" w:hAnsi="Abadi" w:cs="Times New Roman"/>
          <w:kern w:val="0"/>
          <w:sz w:val="28"/>
          <w:szCs w:val="28"/>
          <w:lang w:eastAsia="en-AE"/>
          <w14:ligatures w14:val="none"/>
        </w:rPr>
        <w:t xml:space="preserve"> Offers telehealth services integrated with remote monitoring to manage chronic conditions and provide continuous care.</w:t>
      </w:r>
    </w:p>
    <w:p w14:paraId="0C1A87A5" w14:textId="77777777" w:rsidR="00170E4F" w:rsidRDefault="00170E4F" w:rsidP="00170E4F">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HealthifyMe:</w:t>
      </w:r>
      <w:r>
        <w:rPr>
          <w:rFonts w:ascii="Abadi" w:eastAsia="Times New Roman" w:hAnsi="Abadi" w:cs="Times New Roman"/>
          <w:kern w:val="0"/>
          <w:sz w:val="28"/>
          <w:szCs w:val="28"/>
          <w:lang w:eastAsia="en-AE"/>
          <w14:ligatures w14:val="none"/>
        </w:rPr>
        <w:t xml:space="preserve"> Uses wearables and telehealth consultations to monitor and manage health metrics for patients with chronic conditions.</w:t>
      </w:r>
    </w:p>
    <w:p w14:paraId="70D2702C" w14:textId="77777777" w:rsidR="00170E4F" w:rsidRDefault="00170E4F" w:rsidP="00170E4F">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Kaia Health:</w:t>
      </w:r>
      <w:r>
        <w:rPr>
          <w:rFonts w:ascii="Abadi" w:eastAsia="Times New Roman" w:hAnsi="Abadi" w:cs="Times New Roman"/>
          <w:kern w:val="0"/>
          <w:sz w:val="28"/>
          <w:szCs w:val="28"/>
          <w:lang w:eastAsia="en-AE"/>
          <w14:ligatures w14:val="none"/>
        </w:rPr>
        <w:t xml:space="preserve"> Provides integrated digital therapy for chronic pain, combining remote monitoring with telehealth consultations.</w:t>
      </w:r>
    </w:p>
    <w:p w14:paraId="542640C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A8F97E9" w14:textId="77777777" w:rsidR="00170E4F" w:rsidRDefault="00170E4F" w:rsidP="00170E4F">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telehealth platforms and wearable health monitors tailored to the needs of chronic condition management.</w:t>
      </w:r>
    </w:p>
    <w:p w14:paraId="51C3B763" w14:textId="77777777" w:rsidR="00170E4F" w:rsidRDefault="00170E4F" w:rsidP="00170E4F">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integrated platform that combines telehealth consultations with real-time data from remote monitoring devices.</w:t>
      </w:r>
    </w:p>
    <w:p w14:paraId="5C5F2076" w14:textId="77777777" w:rsidR="00170E4F" w:rsidRDefault="00170E4F" w:rsidP="00170E4F">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and patients on using telehealth and remote monitoring tools effectively.</w:t>
      </w:r>
    </w:p>
    <w:p w14:paraId="486D445B" w14:textId="77777777" w:rsidR="00170E4F" w:rsidRDefault="00170E4F" w:rsidP="00170E4F">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awareness campaigns to educate the public about the benefits of integrated telehealth and remote monitoring, encouraging participation.</w:t>
      </w:r>
    </w:p>
    <w:p w14:paraId="22E429B5" w14:textId="77777777" w:rsidR="00170E4F" w:rsidRDefault="00170E4F" w:rsidP="00170E4F">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effectiveness of the integrated telehealth system, using feedback to drive continuous improvement.</w:t>
      </w:r>
    </w:p>
    <w:p w14:paraId="2620C5A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24B09F5" w14:textId="77777777" w:rsidR="00170E4F" w:rsidRDefault="00170E4F" w:rsidP="00170E4F">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Reliable Technology:</w:t>
      </w:r>
      <w:r>
        <w:rPr>
          <w:rFonts w:ascii="Abadi" w:eastAsia="Times New Roman" w:hAnsi="Abadi" w:cs="Times New Roman"/>
          <w:kern w:val="0"/>
          <w:sz w:val="28"/>
          <w:szCs w:val="28"/>
          <w:lang w:eastAsia="en-AE"/>
          <w14:ligatures w14:val="none"/>
        </w:rPr>
        <w:t xml:space="preserve"> Ensuring the telehealth platform and remote monitoring devices are accurate, reliable, and user-friendly.</w:t>
      </w:r>
    </w:p>
    <w:p w14:paraId="23C9CCA1" w14:textId="77777777" w:rsidR="00170E4F" w:rsidRDefault="00170E4F" w:rsidP="00170E4F">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Achieving seamless integration between telehealth services and remote monitoring data for comprehensive patient care.</w:t>
      </w:r>
    </w:p>
    <w:p w14:paraId="0FBC010D" w14:textId="77777777" w:rsidR="00170E4F" w:rsidRDefault="00170E4F" w:rsidP="00170E4F">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consistent use of telehealth and remote monitoring tools by both healthcare providers and patients.</w:t>
      </w:r>
    </w:p>
    <w:p w14:paraId="3A810AE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38C9FE2" w14:textId="77777777" w:rsidR="00170E4F" w:rsidRDefault="00170E4F" w:rsidP="00170E4F">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health data from unauthorized access and breaches, ensuring compliance with data protection regulations.</w:t>
      </w:r>
    </w:p>
    <w:p w14:paraId="44DE51A8" w14:textId="77777777" w:rsidR="00170E4F" w:rsidRDefault="00170E4F" w:rsidP="00170E4F">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w:t>
      </w:r>
      <w:r>
        <w:rPr>
          <w:rFonts w:ascii="Abadi" w:eastAsia="Times New Roman" w:hAnsi="Abadi" w:cs="Times New Roman"/>
          <w:kern w:val="0"/>
          <w:sz w:val="28"/>
          <w:szCs w:val="28"/>
          <w:lang w:eastAsia="en-AE"/>
          <w14:ligatures w14:val="none"/>
        </w:rPr>
        <w:t xml:space="preserve"> Ensuring both healthcare providers and patients adapt to and effectively utilize telehealth and remote monitoring tools.</w:t>
      </w:r>
    </w:p>
    <w:p w14:paraId="1FEF687C" w14:textId="77777777" w:rsidR="00170E4F" w:rsidRDefault="00170E4F" w:rsidP="00170E4F">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Sustainability:</w:t>
      </w:r>
      <w:r>
        <w:rPr>
          <w:rFonts w:ascii="Abadi" w:eastAsia="Times New Roman" w:hAnsi="Abadi" w:cs="Times New Roman"/>
          <w:kern w:val="0"/>
          <w:sz w:val="28"/>
          <w:szCs w:val="28"/>
          <w:lang w:eastAsia="en-AE"/>
          <w14:ligatures w14:val="none"/>
        </w:rPr>
        <w:t xml:space="preserve"> Managing the costs associated with implementing and maintaining the integrated telehealth system, ensuring long-term sustainability.</w:t>
      </w:r>
    </w:p>
    <w:p w14:paraId="15656F23" w14:textId="6A343D5C" w:rsidR="00170E4F" w:rsidRDefault="009F5174" w:rsidP="00AF4B29">
      <w:pPr>
        <w:pStyle w:val="Heading1"/>
        <w:rPr>
          <w:rFonts w:eastAsia="Times New Roman"/>
          <w:lang w:eastAsia="en-AE"/>
        </w:rPr>
      </w:pPr>
      <w:bookmarkStart w:id="52" w:name="_Toc174547696"/>
      <w:r>
        <w:rPr>
          <w:rFonts w:eastAsia="Times New Roman"/>
          <w:lang w:eastAsia="en-AE"/>
        </w:rPr>
        <w:t>28</w:t>
      </w:r>
      <w:r w:rsidR="00170E4F">
        <w:rPr>
          <w:rFonts w:eastAsia="Times New Roman"/>
          <w:lang w:eastAsia="en-AE"/>
        </w:rPr>
        <w:t>. Integrated Community Health Worker (CHW) Digital Support System</w:t>
      </w:r>
      <w:bookmarkEnd w:id="52"/>
    </w:p>
    <w:p w14:paraId="6F653BD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comprehensive digital support system for Community Health Workers (CHWs) in Palestine. This system will equip CHWs with mobile devices and applications to enhance their ability to deliver primary healthcare services, collect data, and provide health education within their communities.</w:t>
      </w:r>
    </w:p>
    <w:p w14:paraId="19B4EAA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integrated digital support system for CHWs offers a leapfrogging opportunity by bypassing the limitations of traditional, paper-based healthcare delivery models. This leap enables CHWs to provide more efficient, accurate, and comprehensive care, improving health outcomes and data management.</w:t>
      </w:r>
    </w:p>
    <w:p w14:paraId="4C9A591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8589415" w14:textId="77777777" w:rsidR="00170E4F" w:rsidRDefault="00170E4F" w:rsidP="00170E4F">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health applications, electronic health records (EHRs), and real-time data analytics.</w:t>
      </w:r>
    </w:p>
    <w:p w14:paraId="5935C377" w14:textId="77777777" w:rsidR="00170E4F" w:rsidRDefault="00170E4F" w:rsidP="00170E4F">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devices equipped with applications for data collection, patient management, and health education.</w:t>
      </w:r>
    </w:p>
    <w:p w14:paraId="7E98A443" w14:textId="77777777" w:rsidR="00170E4F" w:rsidRDefault="00170E4F" w:rsidP="00170E4F">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inefficiencies of paper-based systems, moving directly to digital tools that streamline and enhance CHW activities.</w:t>
      </w:r>
    </w:p>
    <w:p w14:paraId="40E29E18" w14:textId="77777777" w:rsidR="00170E4F" w:rsidRDefault="00170E4F" w:rsidP="00170E4F">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CHWs with the tools to offer personalized care, track patient progress, and manage health data effectively.</w:t>
      </w:r>
    </w:p>
    <w:p w14:paraId="50D7CD05" w14:textId="77777777" w:rsidR="00170E4F" w:rsidRDefault="00170E4F" w:rsidP="00170E4F">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mobile health technology and data analytics.</w:t>
      </w:r>
    </w:p>
    <w:p w14:paraId="01E10B8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18474FE" w14:textId="77777777" w:rsidR="00170E4F" w:rsidRDefault="00170E4F" w:rsidP="00170E4F">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RapidSMS:</w:t>
      </w:r>
      <w:r>
        <w:rPr>
          <w:rFonts w:ascii="Abadi" w:eastAsia="Times New Roman" w:hAnsi="Abadi" w:cs="Times New Roman"/>
          <w:kern w:val="0"/>
          <w:sz w:val="28"/>
          <w:szCs w:val="28"/>
          <w:lang w:eastAsia="en-AE"/>
          <w14:ligatures w14:val="none"/>
        </w:rPr>
        <w:t xml:space="preserve"> A mobile platform used by CHWs to report maternal and child health data in real-time, improving health outcomes.</w:t>
      </w:r>
    </w:p>
    <w:p w14:paraId="4188EF2B" w14:textId="77777777" w:rsidR="00170E4F" w:rsidRDefault="00170E4F" w:rsidP="00170E4F">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ASHA (Accredited Social Health Activists) Workers:</w:t>
      </w:r>
      <w:r>
        <w:rPr>
          <w:rFonts w:ascii="Abadi" w:eastAsia="Times New Roman" w:hAnsi="Abadi" w:cs="Times New Roman"/>
          <w:kern w:val="0"/>
          <w:sz w:val="28"/>
          <w:szCs w:val="28"/>
          <w:lang w:eastAsia="en-AE"/>
          <w14:ligatures w14:val="none"/>
        </w:rPr>
        <w:t xml:space="preserve"> Use mobile applications to track health data and provide community-based healthcare services.</w:t>
      </w:r>
    </w:p>
    <w:p w14:paraId="3D4C2C9F" w14:textId="77777777" w:rsidR="00170E4F" w:rsidRDefault="00170E4F" w:rsidP="00170E4F">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mHealth Program:</w:t>
      </w:r>
      <w:r>
        <w:rPr>
          <w:rFonts w:ascii="Abadi" w:eastAsia="Times New Roman" w:hAnsi="Abadi" w:cs="Times New Roman"/>
          <w:kern w:val="0"/>
          <w:sz w:val="28"/>
          <w:szCs w:val="28"/>
          <w:lang w:eastAsia="en-AE"/>
          <w14:ligatures w14:val="none"/>
        </w:rPr>
        <w:t xml:space="preserve"> Equips CHWs with mobile devices to collect health data, provide education, and improve service delivery.</w:t>
      </w:r>
    </w:p>
    <w:p w14:paraId="2E58AE1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1BC2DC" w14:textId="77777777" w:rsidR="00170E4F" w:rsidRDefault="00170E4F" w:rsidP="00170E4F">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Provide CHWs with mobile devices and health applications tailored to their specific needs and tasks.</w:t>
      </w:r>
    </w:p>
    <w:p w14:paraId="130F3A3B" w14:textId="77777777" w:rsidR="00170E4F" w:rsidRDefault="00170E4F" w:rsidP="00170E4F">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CHWs on using digital tools, managing health data, and providing digital health education.</w:t>
      </w:r>
    </w:p>
    <w:p w14:paraId="4A39A7C6" w14:textId="77777777" w:rsidR="00170E4F" w:rsidRDefault="00170E4F" w:rsidP="00170E4F">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Develop a centralized platform to integrate data collected by CHWs, ensuring seamless access to patient records and health metrics.</w:t>
      </w:r>
    </w:p>
    <w:p w14:paraId="20E63591" w14:textId="77777777" w:rsidR="00170E4F" w:rsidRDefault="00170E4F" w:rsidP="00170E4F">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build trust and educate them on the benefits of digital health tools used by CHWs.</w:t>
      </w:r>
    </w:p>
    <w:p w14:paraId="3AA1BEF6" w14:textId="77777777" w:rsidR="00170E4F" w:rsidRDefault="00170E4F" w:rsidP="00170E4F">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performance and impact of CHWs using digital tools, collecting feedback for continuous improvement.</w:t>
      </w:r>
    </w:p>
    <w:p w14:paraId="6A27C18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39246E" w14:textId="77777777" w:rsidR="00170E4F" w:rsidRDefault="00170E4F" w:rsidP="00170E4F">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Technology:</w:t>
      </w:r>
      <w:r>
        <w:rPr>
          <w:rFonts w:ascii="Abadi" w:eastAsia="Times New Roman" w:hAnsi="Abadi" w:cs="Times New Roman"/>
          <w:kern w:val="0"/>
          <w:sz w:val="28"/>
          <w:szCs w:val="28"/>
          <w:lang w:eastAsia="en-AE"/>
          <w14:ligatures w14:val="none"/>
        </w:rPr>
        <w:t xml:space="preserve"> Ensuring the mobile applications are intuitive and easy for CHWs to use in diverse settings.</w:t>
      </w:r>
    </w:p>
    <w:p w14:paraId="35373A26" w14:textId="77777777" w:rsidR="00170E4F" w:rsidRDefault="00170E4F" w:rsidP="00170E4F">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Providing thorough and ongoing training to CHWs to maximize the effectiveness of digital tools.</w:t>
      </w:r>
    </w:p>
    <w:p w14:paraId="22BE8166" w14:textId="77777777" w:rsidR="00170E4F" w:rsidRDefault="00170E4F" w:rsidP="00170E4F">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Data Management:</w:t>
      </w:r>
      <w:r>
        <w:rPr>
          <w:rFonts w:ascii="Abadi" w:eastAsia="Times New Roman" w:hAnsi="Abadi" w:cs="Times New Roman"/>
          <w:kern w:val="0"/>
          <w:sz w:val="28"/>
          <w:szCs w:val="28"/>
          <w:lang w:eastAsia="en-AE"/>
          <w14:ligatures w14:val="none"/>
        </w:rPr>
        <w:t xml:space="preserve"> Ensuring robust systems for data collection, storage, and analysis to support CHW activities.</w:t>
      </w:r>
    </w:p>
    <w:p w14:paraId="0176E56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94A33A5" w14:textId="77777777" w:rsidR="00170E4F" w:rsidRDefault="00170E4F" w:rsidP="00170E4F">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Literacy:</w:t>
      </w:r>
      <w:r>
        <w:rPr>
          <w:rFonts w:ascii="Abadi" w:eastAsia="Times New Roman" w:hAnsi="Abadi" w:cs="Times New Roman"/>
          <w:kern w:val="0"/>
          <w:sz w:val="28"/>
          <w:szCs w:val="28"/>
          <w:lang w:eastAsia="en-AE"/>
          <w14:ligatures w14:val="none"/>
        </w:rPr>
        <w:t xml:space="preserve"> Ensuring CHWs have the necessary digital literacy skills to effectively use mobile health applications.</w:t>
      </w:r>
    </w:p>
    <w:p w14:paraId="3EAC1B62" w14:textId="77777777" w:rsidR="00170E4F" w:rsidRDefault="00170E4F" w:rsidP="00170E4F">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health data collected by CHWs from unauthorized access and breaches.</w:t>
      </w:r>
    </w:p>
    <w:p w14:paraId="6BA346C1" w14:textId="77777777" w:rsidR="00170E4F" w:rsidRDefault="00170E4F" w:rsidP="00170E4F">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the digital support system for CHWs.</w:t>
      </w:r>
      <w:r>
        <w:rPr>
          <w:rFonts w:ascii="Abadi" w:eastAsia="Times New Roman" w:hAnsi="Abadi" w:cs="Times New Roman"/>
          <w:kern w:val="0"/>
          <w:sz w:val="28"/>
          <w:szCs w:val="28"/>
          <w:lang w:eastAsia="en-AE"/>
          <w14:ligatures w14:val="none"/>
        </w:rPr>
        <w:br/>
      </w:r>
    </w:p>
    <w:p w14:paraId="71DE573E" w14:textId="311326A0" w:rsidR="00170E4F" w:rsidRDefault="009F5174" w:rsidP="00AF4B29">
      <w:pPr>
        <w:pStyle w:val="Heading1"/>
        <w:rPr>
          <w:rFonts w:eastAsia="Times New Roman"/>
          <w:lang w:eastAsia="en-AE"/>
        </w:rPr>
      </w:pPr>
      <w:bookmarkStart w:id="53" w:name="_Toc174547697"/>
      <w:r>
        <w:rPr>
          <w:rFonts w:eastAsia="Times New Roman"/>
          <w:lang w:eastAsia="en-AE"/>
        </w:rPr>
        <w:t>29</w:t>
      </w:r>
      <w:r w:rsidR="00170E4F">
        <w:rPr>
          <w:rFonts w:eastAsia="Times New Roman"/>
          <w:lang w:eastAsia="en-AE"/>
        </w:rPr>
        <w:t>. Electronic Prescription and Medication Management System</w:t>
      </w:r>
      <w:bookmarkEnd w:id="53"/>
    </w:p>
    <w:p w14:paraId="79C5CC8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an electronic prescription and medication management system in Palestine to streamline the prescription process, reduce medication errors, and improve patient adherence to prescribed treatments. This system will connect healthcare providers, pharmacies, and patients through a centralized digital platform.</w:t>
      </w:r>
    </w:p>
    <w:p w14:paraId="34450DC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electronic prescription and medication management system provides a leapfrogging opportunity by bypassing the inefficiencies and risks associated with paper-based prescriptions and manual medication management. This leap ensures accurate, efficient, and coordinated care, reducing errors and improving health outcomes.</w:t>
      </w:r>
    </w:p>
    <w:p w14:paraId="582E229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CF20DDD" w14:textId="77777777" w:rsidR="00170E4F" w:rsidRDefault="00170E4F" w:rsidP="00170E4F">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digital platforms for electronic prescription transmission, medication tracking, and patient reminders.</w:t>
      </w:r>
    </w:p>
    <w:p w14:paraId="6D0ABFA8" w14:textId="77777777" w:rsidR="00170E4F" w:rsidRDefault="00170E4F" w:rsidP="00170E4F">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database that links healthcare providers, pharmacies, and patients, ensuring seamless communication and coordination.</w:t>
      </w:r>
    </w:p>
    <w:p w14:paraId="50679148" w14:textId="77777777" w:rsidR="00170E4F" w:rsidRDefault="00170E4F" w:rsidP="00170E4F">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paper-based systems and fragmented medication management, moving directly to an integrated digital solution.</w:t>
      </w:r>
    </w:p>
    <w:p w14:paraId="303D5DBC" w14:textId="77777777" w:rsidR="00170E4F" w:rsidRDefault="00170E4F" w:rsidP="00170E4F">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access to prescription history, reduces medication errors, and improves patient adherence through automated reminders.</w:t>
      </w:r>
    </w:p>
    <w:p w14:paraId="3D41C253" w14:textId="77777777" w:rsidR="00170E4F" w:rsidRDefault="00170E4F" w:rsidP="00170E4F">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digital health technologies and pharmacological data analytics.</w:t>
      </w:r>
    </w:p>
    <w:p w14:paraId="1EC8B98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5814B0E" w14:textId="77777777" w:rsidR="00170E4F" w:rsidRDefault="00170E4F" w:rsidP="00170E4F">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e-Prescribing Network (SureScripts):</w:t>
      </w:r>
      <w:r>
        <w:rPr>
          <w:rFonts w:ascii="Abadi" w:eastAsia="Times New Roman" w:hAnsi="Abadi" w:cs="Times New Roman"/>
          <w:kern w:val="0"/>
          <w:sz w:val="28"/>
          <w:szCs w:val="28"/>
          <w:lang w:eastAsia="en-AE"/>
          <w14:ligatures w14:val="none"/>
        </w:rPr>
        <w:t xml:space="preserve"> Connects healthcare providers and pharmacies to streamline electronic prescribing and medication management.</w:t>
      </w:r>
    </w:p>
    <w:p w14:paraId="1C290C9D" w14:textId="77777777" w:rsidR="00170E4F" w:rsidRDefault="00170E4F" w:rsidP="00170E4F">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UK's Electronic Prescription Service (EPS):</w:t>
      </w:r>
      <w:r>
        <w:rPr>
          <w:rFonts w:ascii="Abadi" w:eastAsia="Times New Roman" w:hAnsi="Abadi" w:cs="Times New Roman"/>
          <w:kern w:val="0"/>
          <w:sz w:val="28"/>
          <w:szCs w:val="28"/>
          <w:lang w:eastAsia="en-AE"/>
          <w14:ligatures w14:val="none"/>
        </w:rPr>
        <w:t xml:space="preserve"> Allows prescribers to send prescriptions directly to pharmacies electronically, improving efficiency and safety.</w:t>
      </w:r>
    </w:p>
    <w:p w14:paraId="6DD5A32C" w14:textId="77777777" w:rsidR="00170E4F" w:rsidRDefault="00170E4F" w:rsidP="00170E4F">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My Health Record:</w:t>
      </w:r>
      <w:r>
        <w:rPr>
          <w:rFonts w:ascii="Abadi" w:eastAsia="Times New Roman" w:hAnsi="Abadi" w:cs="Times New Roman"/>
          <w:kern w:val="0"/>
          <w:sz w:val="28"/>
          <w:szCs w:val="28"/>
          <w:lang w:eastAsia="en-AE"/>
          <w14:ligatures w14:val="none"/>
        </w:rPr>
        <w:t xml:space="preserve"> Includes electronic prescribing features that enhance medication management and patient safety.</w:t>
      </w:r>
    </w:p>
    <w:p w14:paraId="37E1BB6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9DF5853" w14:textId="77777777" w:rsidR="00170E4F" w:rsidRDefault="00170E4F" w:rsidP="00170E4F">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user-friendly electronic prescription and medication management platform tailored to the needs of the Palestinian healthcare system.</w:t>
      </w:r>
    </w:p>
    <w:p w14:paraId="384C564C" w14:textId="77777777" w:rsidR="00170E4F" w:rsidRDefault="00170E4F" w:rsidP="00170E4F">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Collaborate with healthcare providers, pharmacies, and regulatory bodies to ensure the system meets their needs and complies with regulations.</w:t>
      </w:r>
    </w:p>
    <w:p w14:paraId="63977BE5" w14:textId="77777777" w:rsidR="00170E4F" w:rsidRDefault="00170E4F" w:rsidP="00170E4F">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and pharmacists on using the electronic prescription system and managing digital medication records.</w:t>
      </w:r>
    </w:p>
    <w:p w14:paraId="4578FBAC" w14:textId="77777777" w:rsidR="00170E4F" w:rsidRDefault="00170E4F" w:rsidP="00170E4F">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Education:</w:t>
      </w:r>
      <w:r>
        <w:rPr>
          <w:rFonts w:ascii="Abadi" w:eastAsia="Times New Roman" w:hAnsi="Abadi" w:cs="Times New Roman"/>
          <w:kern w:val="0"/>
          <w:sz w:val="28"/>
          <w:szCs w:val="28"/>
          <w:lang w:eastAsia="en-AE"/>
          <w14:ligatures w14:val="none"/>
        </w:rPr>
        <w:t xml:space="preserve"> Launch campaigns to educate patients on the benefits of electronic prescriptions and medication management, encouraging adherence.</w:t>
      </w:r>
    </w:p>
    <w:p w14:paraId="4D5BDC83" w14:textId="77777777" w:rsidR="00170E4F" w:rsidRDefault="00170E4F" w:rsidP="00170E4F">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effectiveness and impact of the electronic prescription system, using data to drive continuous improvements.</w:t>
      </w:r>
    </w:p>
    <w:p w14:paraId="58275E1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5068CC" w14:textId="77777777" w:rsidR="00170E4F" w:rsidRDefault="00170E4F" w:rsidP="00170E4F">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Integration:</w:t>
      </w:r>
      <w:r>
        <w:rPr>
          <w:rFonts w:ascii="Abadi" w:eastAsia="Times New Roman" w:hAnsi="Abadi" w:cs="Times New Roman"/>
          <w:kern w:val="0"/>
          <w:sz w:val="28"/>
          <w:szCs w:val="28"/>
          <w:lang w:eastAsia="en-AE"/>
          <w14:ligatures w14:val="none"/>
        </w:rPr>
        <w:t xml:space="preserve"> Ensuring seamless integration with existing health information systems and electronic health records (EHRs).</w:t>
      </w:r>
    </w:p>
    <w:p w14:paraId="1CD143E9" w14:textId="77777777" w:rsidR="00170E4F" w:rsidRDefault="00170E4F" w:rsidP="00170E4F">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Achieving high levels of adoption and usage among healthcare providers, pharmacists, and patients.</w:t>
      </w:r>
    </w:p>
    <w:p w14:paraId="23270768" w14:textId="77777777" w:rsidR="00170E4F" w:rsidRDefault="00170E4F" w:rsidP="00170E4F">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robust security measures to protect sensitive health information and maintain patient privacy.</w:t>
      </w:r>
    </w:p>
    <w:p w14:paraId="2B53D86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A0D289" w14:textId="77777777" w:rsidR="00170E4F" w:rsidRDefault="00170E4F" w:rsidP="00170E4F">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system integration, data transmission, and user interface design.</w:t>
      </w:r>
    </w:p>
    <w:p w14:paraId="16B9AEAF" w14:textId="77777777" w:rsidR="00170E4F" w:rsidRDefault="00170E4F" w:rsidP="00170E4F">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Compliance:</w:t>
      </w:r>
      <w:r>
        <w:rPr>
          <w:rFonts w:ascii="Abadi" w:eastAsia="Times New Roman" w:hAnsi="Abadi" w:cs="Times New Roman"/>
          <w:kern w:val="0"/>
          <w:sz w:val="28"/>
          <w:szCs w:val="28"/>
          <w:lang w:eastAsia="en-AE"/>
          <w14:ligatures w14:val="none"/>
        </w:rPr>
        <w:t xml:space="preserve"> Ensuring the system complies with local regulations and standards for electronic prescribing and medication management.</w:t>
      </w:r>
    </w:p>
    <w:p w14:paraId="6C6F2C0A" w14:textId="77777777" w:rsidR="00170E4F" w:rsidRDefault="00170E4F" w:rsidP="00170E4F">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Sustainability:</w:t>
      </w:r>
      <w:r>
        <w:rPr>
          <w:rFonts w:ascii="Abadi" w:eastAsia="Times New Roman" w:hAnsi="Abadi" w:cs="Times New Roman"/>
          <w:kern w:val="0"/>
          <w:sz w:val="28"/>
          <w:szCs w:val="28"/>
          <w:lang w:eastAsia="en-AE"/>
          <w14:ligatures w14:val="none"/>
        </w:rPr>
        <w:t xml:space="preserve"> Managing the costs associated with developing, implementing, and maintaining the electronic prescription system, ensuring long-term sustainability.</w:t>
      </w:r>
    </w:p>
    <w:p w14:paraId="7FF96BD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EAC4E1D" w14:textId="7115B3C4" w:rsidR="00170E4F" w:rsidRDefault="00170E4F" w:rsidP="00AF4B29">
      <w:pPr>
        <w:pStyle w:val="Heading1"/>
        <w:rPr>
          <w:rFonts w:eastAsia="Times New Roman"/>
          <w:lang w:eastAsia="en-AE"/>
        </w:rPr>
      </w:pPr>
      <w:bookmarkStart w:id="54" w:name="_Toc174547698"/>
      <w:r>
        <w:rPr>
          <w:rFonts w:eastAsia="Times New Roman"/>
          <w:lang w:eastAsia="en-AE"/>
        </w:rPr>
        <w:lastRenderedPageBreak/>
        <w:t>3</w:t>
      </w:r>
      <w:r w:rsidR="009F5174">
        <w:rPr>
          <w:rFonts w:eastAsia="Times New Roman"/>
          <w:lang w:eastAsia="en-AE"/>
        </w:rPr>
        <w:t>0</w:t>
      </w:r>
      <w:r>
        <w:rPr>
          <w:rFonts w:eastAsia="Times New Roman"/>
          <w:lang w:eastAsia="en-AE"/>
        </w:rPr>
        <w:t>. Health Information Kiosks</w:t>
      </w:r>
      <w:bookmarkEnd w:id="54"/>
    </w:p>
    <w:p w14:paraId="533D6B0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Setting up health information kiosks in public places across Palestine to provide easily accessible health information and services. These kiosks will offer digital health resources, self-check health tools, and connections to telehealth services, enhancing public access to healthcare information and support.</w:t>
      </w:r>
    </w:p>
    <w:p w14:paraId="763ECF3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Health information kiosks offer a leapfrogging opportunity by bypassing the need for individuals to visit healthcare facilities for basic health information and services. This leap enables widespread, convenient access to health resources, empowering individuals to take proactive steps towards their health and well-being.</w:t>
      </w:r>
    </w:p>
    <w:p w14:paraId="62A15B1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3311610" w14:textId="77777777" w:rsidR="00170E4F" w:rsidRDefault="00170E4F" w:rsidP="00170E4F">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touch-screen kiosks, internet connectivity, and integrated telehealth platforms.</w:t>
      </w:r>
    </w:p>
    <w:p w14:paraId="6D285C4B" w14:textId="77777777" w:rsidR="00170E4F" w:rsidRDefault="00170E4F" w:rsidP="00170E4F">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Kiosks equipped with digital health libraries, symptom checkers, and direct links to telehealth consultations.</w:t>
      </w:r>
    </w:p>
    <w:p w14:paraId="4069AC72" w14:textId="77777777" w:rsidR="00170E4F" w:rsidRDefault="00170E4F" w:rsidP="00170E4F">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extensive health information centers, moving directly to self-service, digital solutions.</w:t>
      </w:r>
    </w:p>
    <w:p w14:paraId="31096D5A" w14:textId="77777777" w:rsidR="00170E4F" w:rsidRDefault="00170E4F" w:rsidP="00170E4F">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immediate access to health information, self-check tools, and telehealth services, reducing the burden on healthcare facilities.</w:t>
      </w:r>
    </w:p>
    <w:p w14:paraId="51B4EAAA" w14:textId="77777777" w:rsidR="00170E4F" w:rsidRDefault="00170E4F" w:rsidP="00170E4F">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digital health tools and telecommunication technologies.</w:t>
      </w:r>
    </w:p>
    <w:p w14:paraId="249B54D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612E18B" w14:textId="77777777" w:rsidR="00170E4F" w:rsidRDefault="00170E4F" w:rsidP="00170E4F">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HealthSpot:</w:t>
      </w:r>
      <w:r>
        <w:rPr>
          <w:rFonts w:ascii="Abadi" w:eastAsia="Times New Roman" w:hAnsi="Abadi" w:cs="Times New Roman"/>
          <w:kern w:val="0"/>
          <w:sz w:val="28"/>
          <w:szCs w:val="28"/>
          <w:lang w:eastAsia="en-AE"/>
          <w14:ligatures w14:val="none"/>
        </w:rPr>
        <w:t xml:space="preserve"> Kiosks providing telehealth consultations and health information in pharmacies and retail locations.</w:t>
      </w:r>
    </w:p>
    <w:p w14:paraId="4D639418" w14:textId="77777777" w:rsidR="00170E4F" w:rsidRDefault="00170E4F" w:rsidP="00170E4F">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Health ATM:</w:t>
      </w:r>
      <w:r>
        <w:rPr>
          <w:rFonts w:ascii="Abadi" w:eastAsia="Times New Roman" w:hAnsi="Abadi" w:cs="Times New Roman"/>
          <w:kern w:val="0"/>
          <w:sz w:val="28"/>
          <w:szCs w:val="28"/>
          <w:lang w:eastAsia="en-AE"/>
          <w14:ligatures w14:val="none"/>
        </w:rPr>
        <w:t xml:space="preserve"> Kiosks offering diagnostic tests, teleconsultations, and health information in rural and urban areas.</w:t>
      </w:r>
    </w:p>
    <w:p w14:paraId="00354DA4" w14:textId="77777777" w:rsidR="00170E4F" w:rsidRDefault="00170E4F" w:rsidP="00170E4F">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Africa's MomConnect:</w:t>
      </w:r>
      <w:r>
        <w:rPr>
          <w:rFonts w:ascii="Abadi" w:eastAsia="Times New Roman" w:hAnsi="Abadi" w:cs="Times New Roman"/>
          <w:kern w:val="0"/>
          <w:sz w:val="28"/>
          <w:szCs w:val="28"/>
          <w:lang w:eastAsia="en-AE"/>
          <w14:ligatures w14:val="none"/>
        </w:rPr>
        <w:t xml:space="preserve"> Kiosks providing maternal health information and resources in clinics and community centers.</w:t>
      </w:r>
    </w:p>
    <w:p w14:paraId="17F035C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54C5C79" w14:textId="77777777" w:rsidR="00170E4F" w:rsidRDefault="00170E4F" w:rsidP="00170E4F">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Kiosk Deployment:</w:t>
      </w:r>
      <w:r>
        <w:rPr>
          <w:rFonts w:ascii="Abadi" w:eastAsia="Times New Roman" w:hAnsi="Abadi" w:cs="Times New Roman"/>
          <w:kern w:val="0"/>
          <w:sz w:val="28"/>
          <w:szCs w:val="28"/>
          <w:lang w:eastAsia="en-AE"/>
          <w14:ligatures w14:val="none"/>
        </w:rPr>
        <w:t xml:space="preserve"> Install health information kiosks in strategic public locations, such as shopping malls, community centers, and transportation hubs.</w:t>
      </w:r>
    </w:p>
    <w:p w14:paraId="0D849137" w14:textId="77777777" w:rsidR="00170E4F" w:rsidRDefault="00170E4F" w:rsidP="00170E4F">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Content Development:</w:t>
      </w:r>
      <w:r>
        <w:rPr>
          <w:rFonts w:ascii="Abadi" w:eastAsia="Times New Roman" w:hAnsi="Abadi" w:cs="Times New Roman"/>
          <w:kern w:val="0"/>
          <w:sz w:val="28"/>
          <w:szCs w:val="28"/>
          <w:lang w:eastAsia="en-AE"/>
          <w14:ligatures w14:val="none"/>
        </w:rPr>
        <w:t xml:space="preserve"> Develop a comprehensive digital health library and self-check tools tailored to common health issues and conditions in Palestine.</w:t>
      </w:r>
    </w:p>
    <w:p w14:paraId="31C3AF64" w14:textId="77777777" w:rsidR="00170E4F" w:rsidRDefault="00170E4F" w:rsidP="00170E4F">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Integration:</w:t>
      </w:r>
      <w:r>
        <w:rPr>
          <w:rFonts w:ascii="Abadi" w:eastAsia="Times New Roman" w:hAnsi="Abadi" w:cs="Times New Roman"/>
          <w:kern w:val="0"/>
          <w:sz w:val="28"/>
          <w:szCs w:val="28"/>
          <w:lang w:eastAsia="en-AE"/>
          <w14:ligatures w14:val="none"/>
        </w:rPr>
        <w:t xml:space="preserve"> Integrate telehealth platforms to provide direct access to virtual consultations with healthcare professionals.</w:t>
      </w:r>
    </w:p>
    <w:p w14:paraId="3B2C62F3" w14:textId="77777777" w:rsidR="00170E4F" w:rsidRDefault="00170E4F" w:rsidP="00170E4F">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campaigns to promote the use of health information kiosks, educating the public on their benefits and how to use them.</w:t>
      </w:r>
    </w:p>
    <w:p w14:paraId="30DCD307" w14:textId="77777777" w:rsidR="00170E4F" w:rsidRDefault="00170E4F" w:rsidP="00170E4F">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kiosk usage, gather user feedback, and continuously improve content and services.</w:t>
      </w:r>
    </w:p>
    <w:p w14:paraId="229889B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0E7E09C" w14:textId="77777777" w:rsidR="00170E4F" w:rsidRDefault="00170E4F" w:rsidP="00170E4F">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Design:</w:t>
      </w:r>
      <w:r>
        <w:rPr>
          <w:rFonts w:ascii="Abadi" w:eastAsia="Times New Roman" w:hAnsi="Abadi" w:cs="Times New Roman"/>
          <w:kern w:val="0"/>
          <w:sz w:val="28"/>
          <w:szCs w:val="28"/>
          <w:lang w:eastAsia="en-AE"/>
          <w14:ligatures w14:val="none"/>
        </w:rPr>
        <w:t xml:space="preserve"> Ensuring kiosks are intuitive and easy to use for individuals of all ages and literacy levels.</w:t>
      </w:r>
    </w:p>
    <w:p w14:paraId="6AA0A42D" w14:textId="77777777" w:rsidR="00170E4F" w:rsidRDefault="00170E4F" w:rsidP="00170E4F">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Content:</w:t>
      </w:r>
      <w:r>
        <w:rPr>
          <w:rFonts w:ascii="Abadi" w:eastAsia="Times New Roman" w:hAnsi="Abadi" w:cs="Times New Roman"/>
          <w:kern w:val="0"/>
          <w:sz w:val="28"/>
          <w:szCs w:val="28"/>
          <w:lang w:eastAsia="en-AE"/>
          <w14:ligatures w14:val="none"/>
        </w:rPr>
        <w:t xml:space="preserve"> Providing accurate, relevant, and up-to-date health information and self-check tools.</w:t>
      </w:r>
    </w:p>
    <w:p w14:paraId="2FC73494" w14:textId="77777777" w:rsidR="00170E4F" w:rsidRDefault="00170E4F" w:rsidP="00170E4F">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Connectivity:</w:t>
      </w:r>
      <w:r>
        <w:rPr>
          <w:rFonts w:ascii="Abadi" w:eastAsia="Times New Roman" w:hAnsi="Abadi" w:cs="Times New Roman"/>
          <w:kern w:val="0"/>
          <w:sz w:val="28"/>
          <w:szCs w:val="28"/>
          <w:lang w:eastAsia="en-AE"/>
          <w14:ligatures w14:val="none"/>
        </w:rPr>
        <w:t xml:space="preserve"> Ensuring kiosks have stable internet connections to support telehealth services and information updates.</w:t>
      </w:r>
    </w:p>
    <w:p w14:paraId="0838F0A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B740252" w14:textId="77777777" w:rsidR="00170E4F" w:rsidRDefault="00170E4F" w:rsidP="00170E4F">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regular maintenance and technical support for kiosks to prevent downtime and malfunctions.</w:t>
      </w:r>
    </w:p>
    <w:p w14:paraId="7C89AF3E" w14:textId="77777777" w:rsidR="00170E4F" w:rsidRDefault="00170E4F" w:rsidP="00170E4F">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user data and ensuring compliance with data protection regulations.</w:t>
      </w:r>
    </w:p>
    <w:p w14:paraId="4914EB36" w14:textId="77777777" w:rsidR="00170E4F" w:rsidRDefault="00170E4F" w:rsidP="00170E4F">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use of health information kiosks through effective promotion and community engagement.</w:t>
      </w:r>
    </w:p>
    <w:p w14:paraId="4290630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8344A1B" w14:textId="1E168930" w:rsidR="00170E4F" w:rsidRDefault="00170E4F" w:rsidP="00AF4B29">
      <w:pPr>
        <w:pStyle w:val="Heading1"/>
        <w:rPr>
          <w:rFonts w:eastAsia="Times New Roman"/>
          <w:lang w:eastAsia="en-AE"/>
        </w:rPr>
      </w:pPr>
      <w:bookmarkStart w:id="55" w:name="_Toc174547699"/>
      <w:r>
        <w:rPr>
          <w:rFonts w:eastAsia="Times New Roman"/>
          <w:lang w:eastAsia="en-AE"/>
        </w:rPr>
        <w:t>3</w:t>
      </w:r>
      <w:r w:rsidR="009F5174">
        <w:rPr>
          <w:rFonts w:eastAsia="Times New Roman"/>
          <w:lang w:eastAsia="en-AE"/>
        </w:rPr>
        <w:t>1</w:t>
      </w:r>
      <w:r>
        <w:rPr>
          <w:rFonts w:eastAsia="Times New Roman"/>
          <w:lang w:eastAsia="en-AE"/>
        </w:rPr>
        <w:t>. Mobile Rehabilitation Services</w:t>
      </w:r>
      <w:bookmarkEnd w:id="55"/>
    </w:p>
    <w:p w14:paraId="490BAE9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rehabilitation services to provide physical, occupational, and speech therapy in remote and underserved areas of Palestine. These mobile units will be equipped with necessary therapy equipment and staffed by trained rehabilitation professionals.</w:t>
      </w:r>
    </w:p>
    <w:p w14:paraId="6036E82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rehabilitation services offer a leapfrogging opportunity by bypassing the need for permanent rehabilitation centers in every location. This leap enables the delivery of essential rehabilitation therapies directly to patients, improving access and continuity of care for individuals with disabilities or those recovering from injuries and surgeries.</w:t>
      </w:r>
    </w:p>
    <w:p w14:paraId="3575B4B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7FA32E1D" w14:textId="77777777" w:rsidR="00170E4F" w:rsidRDefault="00170E4F" w:rsidP="00170E4F">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rehabilitation equipment, tele-rehabilitation tools, and electronic health records (EHRs).</w:t>
      </w:r>
    </w:p>
    <w:p w14:paraId="322D19FA" w14:textId="77777777" w:rsidR="00170E4F" w:rsidRDefault="00170E4F" w:rsidP="00170E4F">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operating on a rotating schedule to cover multiple areas, providing consistent and comprehensive rehabilitation services.</w:t>
      </w:r>
    </w:p>
    <w:p w14:paraId="074A6703" w14:textId="77777777" w:rsidR="00170E4F" w:rsidRDefault="00170E4F" w:rsidP="00170E4F">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constructing permanent rehabilitation centers, moving directly to mobile solutions that can be deployed quickly.</w:t>
      </w:r>
    </w:p>
    <w:p w14:paraId="4C5E93BD" w14:textId="77777777" w:rsidR="00170E4F" w:rsidRDefault="00170E4F" w:rsidP="00170E4F">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and accessible rehabilitation services, reducing travel burdens on patients and ensuring timely interventions.</w:t>
      </w:r>
    </w:p>
    <w:p w14:paraId="63569598" w14:textId="77777777" w:rsidR="00170E4F" w:rsidRDefault="00170E4F" w:rsidP="00170E4F">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integrate future advancements in rehabilitation technology and telehealth for continuous improvement in service delivery.</w:t>
      </w:r>
    </w:p>
    <w:p w14:paraId="0BB5E38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BE77150" w14:textId="77777777" w:rsidR="00170E4F" w:rsidRDefault="00170E4F" w:rsidP="00170E4F">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Physical Therapy Mobile Clinics:</w:t>
      </w:r>
      <w:r>
        <w:rPr>
          <w:rFonts w:ascii="Abadi" w:eastAsia="Times New Roman" w:hAnsi="Abadi" w:cs="Times New Roman"/>
          <w:kern w:val="0"/>
          <w:sz w:val="28"/>
          <w:szCs w:val="28"/>
          <w:lang w:eastAsia="en-AE"/>
          <w14:ligatures w14:val="none"/>
        </w:rPr>
        <w:t xml:space="preserve"> Mobile units providing physical therapy services to patients in rural and underserved areas.</w:t>
      </w:r>
    </w:p>
    <w:p w14:paraId="58F2E2C7" w14:textId="77777777" w:rsidR="00170E4F" w:rsidRDefault="00170E4F" w:rsidP="00170E4F">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Mobile Rehab:</w:t>
      </w:r>
      <w:r>
        <w:rPr>
          <w:rFonts w:ascii="Abadi" w:eastAsia="Times New Roman" w:hAnsi="Abadi" w:cs="Times New Roman"/>
          <w:kern w:val="0"/>
          <w:sz w:val="28"/>
          <w:szCs w:val="28"/>
          <w:lang w:eastAsia="en-AE"/>
          <w14:ligatures w14:val="none"/>
        </w:rPr>
        <w:t xml:space="preserve"> Offers mobile rehabilitation services, including physical, occupational, and speech therapy, to communities in need.</w:t>
      </w:r>
    </w:p>
    <w:p w14:paraId="78F2C887" w14:textId="77777777" w:rsidR="00170E4F" w:rsidRDefault="00170E4F" w:rsidP="00170E4F">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Project Stretch:</w:t>
      </w:r>
      <w:r>
        <w:rPr>
          <w:rFonts w:ascii="Abadi" w:eastAsia="Times New Roman" w:hAnsi="Abadi" w:cs="Times New Roman"/>
          <w:kern w:val="0"/>
          <w:sz w:val="28"/>
          <w:szCs w:val="28"/>
          <w:lang w:eastAsia="en-AE"/>
          <w14:ligatures w14:val="none"/>
        </w:rPr>
        <w:t xml:space="preserve"> Delivers rehabilitation services to remote areas using mobile units equipped with therapy equipment and telehealth capabilities.</w:t>
      </w:r>
    </w:p>
    <w:p w14:paraId="1503D3E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EE47438" w14:textId="77777777" w:rsidR="00170E4F" w:rsidRDefault="00170E4F" w:rsidP="00170E4F">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equip vehicles with necessary rehabilitation equipment and tele-rehabilitation tools to serve as mobile rehab units.</w:t>
      </w:r>
    </w:p>
    <w:p w14:paraId="2D4B707F" w14:textId="77777777" w:rsidR="00170E4F" w:rsidRDefault="00170E4F" w:rsidP="00170E4F">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rehabilitation professionals on operating mobile units and providing therapy services in a mobile setting.</w:t>
      </w:r>
    </w:p>
    <w:p w14:paraId="42277E0C" w14:textId="77777777" w:rsidR="00170E4F" w:rsidRDefault="00170E4F" w:rsidP="00170E4F">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identify areas with the greatest need and schedule regular visits from mobile rehab units.</w:t>
      </w:r>
    </w:p>
    <w:p w14:paraId="001B57E6" w14:textId="77777777" w:rsidR="00170E4F" w:rsidRDefault="00170E4F" w:rsidP="00170E4F">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rehabilitation organizations, NGOs, and government agencies to support the initiative financially and logistically.</w:t>
      </w:r>
    </w:p>
    <w:p w14:paraId="3407B53F" w14:textId="77777777" w:rsidR="00170E4F" w:rsidRDefault="00170E4F" w:rsidP="00170E4F">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mobile rehab services, collecting data to improve service delivery and patient outcomes.</w:t>
      </w:r>
    </w:p>
    <w:p w14:paraId="26C10F8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577E5808" w14:textId="77777777" w:rsidR="00170E4F" w:rsidRDefault="00170E4F" w:rsidP="00170E4F">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rehabilitation units.</w:t>
      </w:r>
    </w:p>
    <w:p w14:paraId="25041382" w14:textId="77777777" w:rsidR="00170E4F" w:rsidRDefault="00170E4F" w:rsidP="00170E4F">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rehabilitation services and transparent communication.</w:t>
      </w:r>
    </w:p>
    <w:p w14:paraId="286D2B95" w14:textId="77777777" w:rsidR="00170E4F" w:rsidRDefault="00170E4F" w:rsidP="00170E4F">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Equipment:</w:t>
      </w:r>
      <w:r>
        <w:rPr>
          <w:rFonts w:ascii="Abadi" w:eastAsia="Times New Roman" w:hAnsi="Abadi" w:cs="Times New Roman"/>
          <w:kern w:val="0"/>
          <w:sz w:val="28"/>
          <w:szCs w:val="28"/>
          <w:lang w:eastAsia="en-AE"/>
          <w14:ligatures w14:val="none"/>
        </w:rPr>
        <w:t xml:space="preserve"> Using high-quality, portable rehabilitation equipment to ensure effective and safe therapy sessions.</w:t>
      </w:r>
    </w:p>
    <w:p w14:paraId="7F2DC64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A1D4347" w14:textId="77777777" w:rsidR="00170E4F" w:rsidRDefault="00170E4F" w:rsidP="00170E4F">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units in areas with poor infrastructure and security concerns.</w:t>
      </w:r>
    </w:p>
    <w:p w14:paraId="6FAAC365" w14:textId="77777777" w:rsidR="00170E4F" w:rsidRDefault="00170E4F" w:rsidP="00170E4F">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 consistent supply of rehabilitation materials, equipment, and trained personnel.</w:t>
      </w:r>
    </w:p>
    <w:p w14:paraId="0516FA46" w14:textId="77777777" w:rsidR="00170E4F" w:rsidRDefault="00170E4F" w:rsidP="00170E4F">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mobile rehabilitation services.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5D8BF737" w14:textId="61F546B3" w:rsidR="00170E4F" w:rsidRDefault="00170E4F" w:rsidP="00AF4B29">
      <w:pPr>
        <w:pStyle w:val="Heading1"/>
        <w:rPr>
          <w:rFonts w:eastAsia="Times New Roman"/>
          <w:lang w:eastAsia="en-AE"/>
        </w:rPr>
      </w:pPr>
      <w:bookmarkStart w:id="56" w:name="_Toc174547700"/>
      <w:r>
        <w:rPr>
          <w:rFonts w:eastAsia="Times New Roman"/>
          <w:lang w:eastAsia="en-AE"/>
        </w:rPr>
        <w:t>3</w:t>
      </w:r>
      <w:r w:rsidR="009F5174">
        <w:rPr>
          <w:rFonts w:eastAsia="Times New Roman"/>
          <w:lang w:eastAsia="en-AE"/>
        </w:rPr>
        <w:t>2</w:t>
      </w:r>
      <w:r>
        <w:rPr>
          <w:rFonts w:eastAsia="Times New Roman"/>
          <w:lang w:eastAsia="en-AE"/>
        </w:rPr>
        <w:t>. Tele-ICU Systems</w:t>
      </w:r>
      <w:bookmarkEnd w:id="56"/>
    </w:p>
    <w:p w14:paraId="5D97E42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Tele-ICU (Intensive Care Unit) systems in hospitals across Palestine to enhance critical care services. These systems will enable remote monitoring and consultation by ICU specialists, providing support to on-site healthcare providers and improving patient outcomes in intensive care settings.</w:t>
      </w:r>
    </w:p>
    <w:p w14:paraId="2717961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Tele-ICU systems offer a leapfrogging opportunity by bypassing the limitations of limited ICU specialists and resources. This leap allows for continuous, expert oversight of ICU patients, enhancing the quality of care and enabling timely interventions even in resource-limited settings.</w:t>
      </w:r>
    </w:p>
    <w:p w14:paraId="4EE5AA8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BCAC88A" w14:textId="77777777" w:rsidR="00170E4F" w:rsidRDefault="00170E4F" w:rsidP="00170E4F">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high-definition video conferencing, remote monitoring devices, and secure data transmission.</w:t>
      </w:r>
    </w:p>
    <w:p w14:paraId="0D7C4062" w14:textId="77777777" w:rsidR="00170E4F" w:rsidRDefault="00170E4F" w:rsidP="00170E4F">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tele-ICU hubs staffed by critical care specialists who provide remote support to multiple ICU units.</w:t>
      </w:r>
    </w:p>
    <w:p w14:paraId="72BEB8CE" w14:textId="77777777" w:rsidR="00170E4F" w:rsidRDefault="00170E4F" w:rsidP="00170E4F">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need for a large number of on-site ICU specialists, moving directly to a model that optimizes existing resources through remote support.</w:t>
      </w:r>
    </w:p>
    <w:p w14:paraId="19C4A270" w14:textId="77777777" w:rsidR="00170E4F" w:rsidRDefault="00170E4F" w:rsidP="00170E4F">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24/7 access to critical care expertise, ensuring continuous monitoring and timely interventions for ICU patients.</w:t>
      </w:r>
    </w:p>
    <w:p w14:paraId="27984FDF" w14:textId="77777777" w:rsidR="00170E4F" w:rsidRDefault="00170E4F" w:rsidP="00170E4F">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telemedicine, remote monitoring, and AI-driven analytics.</w:t>
      </w:r>
    </w:p>
    <w:p w14:paraId="193CE5C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487709" w14:textId="77777777" w:rsidR="00170E4F" w:rsidRDefault="00170E4F" w:rsidP="00170E4F">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Philips eICU Program:</w:t>
      </w:r>
      <w:r>
        <w:rPr>
          <w:rFonts w:ascii="Abadi" w:eastAsia="Times New Roman" w:hAnsi="Abadi" w:cs="Times New Roman"/>
          <w:kern w:val="0"/>
          <w:sz w:val="28"/>
          <w:szCs w:val="28"/>
          <w:lang w:eastAsia="en-AE"/>
          <w14:ligatures w14:val="none"/>
        </w:rPr>
        <w:t xml:space="preserve"> Uses tele-ICU systems to provide remote critical care support, improving patient outcomes and reducing ICU mortality rates.</w:t>
      </w:r>
    </w:p>
    <w:p w14:paraId="070B6964" w14:textId="77777777" w:rsidR="00170E4F" w:rsidRDefault="00170E4F" w:rsidP="00170E4F">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Apollo Tele-ICU:</w:t>
      </w:r>
      <w:r>
        <w:rPr>
          <w:rFonts w:ascii="Abadi" w:eastAsia="Times New Roman" w:hAnsi="Abadi" w:cs="Times New Roman"/>
          <w:kern w:val="0"/>
          <w:sz w:val="28"/>
          <w:szCs w:val="28"/>
          <w:lang w:eastAsia="en-AE"/>
          <w14:ligatures w14:val="none"/>
        </w:rPr>
        <w:t xml:space="preserve"> Provides remote ICU monitoring and consultation services, enhancing critical care capabilities in smaller hospitals.</w:t>
      </w:r>
    </w:p>
    <w:p w14:paraId="5BD6E1FD" w14:textId="77777777" w:rsidR="00170E4F" w:rsidRDefault="00170E4F" w:rsidP="00170E4F">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Telstra Health Tele-ICU:</w:t>
      </w:r>
      <w:r>
        <w:rPr>
          <w:rFonts w:ascii="Abadi" w:eastAsia="Times New Roman" w:hAnsi="Abadi" w:cs="Times New Roman"/>
          <w:kern w:val="0"/>
          <w:sz w:val="28"/>
          <w:szCs w:val="28"/>
          <w:lang w:eastAsia="en-AE"/>
          <w14:ligatures w14:val="none"/>
        </w:rPr>
        <w:t xml:space="preserve"> Offers remote monitoring and specialist support for ICU patients, improving access to critical care in rural and remote areas.</w:t>
      </w:r>
    </w:p>
    <w:p w14:paraId="5DA89DB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8B88560" w14:textId="77777777" w:rsidR="00170E4F" w:rsidRDefault="00170E4F" w:rsidP="00170E4F">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Equip ICU units with high-definition video conferencing equipment, remote monitoring devices, and secure data transmission systems.</w:t>
      </w:r>
    </w:p>
    <w:p w14:paraId="49E1774F" w14:textId="77777777" w:rsidR="00170E4F" w:rsidRDefault="00170E4F" w:rsidP="00170E4F">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Centralized Hub Development:</w:t>
      </w:r>
      <w:r>
        <w:rPr>
          <w:rFonts w:ascii="Abadi" w:eastAsia="Times New Roman" w:hAnsi="Abadi" w:cs="Times New Roman"/>
          <w:kern w:val="0"/>
          <w:sz w:val="28"/>
          <w:szCs w:val="28"/>
          <w:lang w:eastAsia="en-AE"/>
          <w14:ligatures w14:val="none"/>
        </w:rPr>
        <w:t xml:space="preserve"> Establish centralized tele-ICU hubs staffed by critical care specialists who provide remote support to multiple ICU units.</w:t>
      </w:r>
    </w:p>
    <w:p w14:paraId="69AAFDD2" w14:textId="77777777" w:rsidR="00170E4F" w:rsidRDefault="00170E4F" w:rsidP="00170E4F">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on-site healthcare providers on using tele-ICU technology and collaborating with remote ICU specialists.</w:t>
      </w:r>
    </w:p>
    <w:p w14:paraId="5FD83F3F" w14:textId="77777777" w:rsidR="00170E4F" w:rsidRDefault="00170E4F" w:rsidP="00170E4F">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Collaborate with technology providers, healthcare organizations, and government agencies to fund and implement tele-ICU systems.</w:t>
      </w:r>
    </w:p>
    <w:p w14:paraId="05FF4B8D" w14:textId="77777777" w:rsidR="00170E4F" w:rsidRDefault="00170E4F" w:rsidP="00170E4F">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performance of tele-ICU systems, collecting data to continuously improve service delivery and patient outcomes.</w:t>
      </w:r>
    </w:p>
    <w:p w14:paraId="2E0216C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1306666" w14:textId="77777777" w:rsidR="00170E4F" w:rsidRDefault="00170E4F" w:rsidP="00170E4F">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high-quality, reliable video conferencing and remote monitoring systems to support effective tele-ICU operations.</w:t>
      </w:r>
    </w:p>
    <w:p w14:paraId="58D520EF" w14:textId="77777777" w:rsidR="00170E4F" w:rsidRDefault="00170E4F" w:rsidP="00170E4F">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Specialists:</w:t>
      </w:r>
      <w:r>
        <w:rPr>
          <w:rFonts w:ascii="Abadi" w:eastAsia="Times New Roman" w:hAnsi="Abadi" w:cs="Times New Roman"/>
          <w:kern w:val="0"/>
          <w:sz w:val="28"/>
          <w:szCs w:val="28"/>
          <w:lang w:eastAsia="en-AE"/>
          <w14:ligatures w14:val="none"/>
        </w:rPr>
        <w:t xml:space="preserve"> Staffing tele-ICU hubs with experienced critical care specialists who can provide expert remote support.</w:t>
      </w:r>
    </w:p>
    <w:p w14:paraId="035D4E6A" w14:textId="77777777" w:rsidR="00170E4F" w:rsidRDefault="00170E4F" w:rsidP="00170E4F">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System Integration:</w:t>
      </w:r>
      <w:r>
        <w:rPr>
          <w:rFonts w:ascii="Abadi" w:eastAsia="Times New Roman" w:hAnsi="Abadi" w:cs="Times New Roman"/>
          <w:kern w:val="0"/>
          <w:sz w:val="28"/>
          <w:szCs w:val="28"/>
          <w:lang w:eastAsia="en-AE"/>
          <w14:ligatures w14:val="none"/>
        </w:rPr>
        <w:t xml:space="preserve"> Ensuring seamless integration of tele-ICU systems with existing hospital infrastructure and electronic health records (EHRs).</w:t>
      </w:r>
    </w:p>
    <w:p w14:paraId="2D95E6F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CA5CE2" w14:textId="77777777" w:rsidR="00170E4F" w:rsidRDefault="00170E4F" w:rsidP="00170E4F">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video conferencing, data transmission, and system integration.</w:t>
      </w:r>
    </w:p>
    <w:p w14:paraId="705A2B0E" w14:textId="77777777" w:rsidR="00170E4F" w:rsidRDefault="00170E4F" w:rsidP="00170E4F">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patient data from unauthorized access and breaches.</w:t>
      </w:r>
    </w:p>
    <w:p w14:paraId="4E32BA16" w14:textId="77777777" w:rsidR="00170E4F" w:rsidRDefault="00170E4F" w:rsidP="00170E4F">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ongoing funding and resources to maintain and expand tele-ICU services.</w:t>
      </w:r>
      <w:r>
        <w:rPr>
          <w:rFonts w:ascii="Abadi" w:eastAsia="Times New Roman" w:hAnsi="Abadi" w:cs="Times New Roman"/>
          <w:kern w:val="0"/>
          <w:sz w:val="28"/>
          <w:szCs w:val="28"/>
          <w:lang w:eastAsia="en-AE"/>
          <w14:ligatures w14:val="none"/>
        </w:rPr>
        <w:br/>
      </w:r>
    </w:p>
    <w:p w14:paraId="0B19BD88" w14:textId="17CE40E1" w:rsidR="00170E4F" w:rsidRDefault="00170E4F" w:rsidP="00AF4B29">
      <w:pPr>
        <w:pStyle w:val="Heading1"/>
        <w:rPr>
          <w:rFonts w:eastAsia="Times New Roman"/>
          <w:lang w:eastAsia="en-AE"/>
        </w:rPr>
      </w:pPr>
      <w:bookmarkStart w:id="57" w:name="_Toc174547701"/>
      <w:r>
        <w:rPr>
          <w:rFonts w:eastAsia="Times New Roman"/>
          <w:lang w:eastAsia="en-AE"/>
        </w:rPr>
        <w:t>3</w:t>
      </w:r>
      <w:r w:rsidR="009F5174">
        <w:rPr>
          <w:rFonts w:eastAsia="Times New Roman"/>
          <w:lang w:eastAsia="en-AE"/>
        </w:rPr>
        <w:t>3</w:t>
      </w:r>
      <w:r>
        <w:rPr>
          <w:rFonts w:eastAsia="Times New Roman"/>
          <w:lang w:eastAsia="en-AE"/>
        </w:rPr>
        <w:t>. Comprehensive Health Data Analytics Platform</w:t>
      </w:r>
      <w:bookmarkEnd w:id="57"/>
    </w:p>
    <w:p w14:paraId="7588AE3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comprehensive health data analytics platform in Palestine to collect, analyze, and interpret health data from various sources. This platform will support public health decision-making, disease surveillance, and healthcare resource management through advanced data analytics.</w:t>
      </w:r>
    </w:p>
    <w:p w14:paraId="179093C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comprehensive health data analytics platform provides a leapfrogging opportunity by bypassing fragmented and manual data collection methods. This leap enables the use of big data and advanced analytics to drive informed decision-making, improve health outcomes, and optimize healthcare delivery.</w:t>
      </w:r>
    </w:p>
    <w:p w14:paraId="20830A3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E2CE681" w14:textId="77777777" w:rsidR="00170E4F" w:rsidRDefault="00170E4F" w:rsidP="00170E4F">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big data analytics, machine learning algorithms, and real-time data integration.</w:t>
      </w:r>
    </w:p>
    <w:p w14:paraId="7B93D7F9" w14:textId="77777777" w:rsidR="00170E4F" w:rsidRDefault="00170E4F" w:rsidP="00170E4F">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 aggregating data from electronic health records (EHRs), health surveys, environmental sensors, and social media.</w:t>
      </w:r>
    </w:p>
    <w:p w14:paraId="71D167FC" w14:textId="77777777" w:rsidR="00170E4F" w:rsidRDefault="00170E4F" w:rsidP="00170E4F">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inefficiencies of traditional, manual data collection and analysis methods, moving directly to automated, real-time data analytics.</w:t>
      </w:r>
    </w:p>
    <w:p w14:paraId="098F2A8F" w14:textId="77777777" w:rsidR="00170E4F" w:rsidRDefault="00170E4F" w:rsidP="00170E4F">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actionable insights for public health officials, healthcare providers, and policymakers, enabling proactive health management.</w:t>
      </w:r>
    </w:p>
    <w:p w14:paraId="546054BD" w14:textId="77777777" w:rsidR="00170E4F" w:rsidRDefault="00170E4F" w:rsidP="00170E4F">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health informatics and data science, ensuring continuous improvement in data analysis capabilities.</w:t>
      </w:r>
    </w:p>
    <w:p w14:paraId="0E9FB79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205403E3" w14:textId="77777777" w:rsidR="00170E4F" w:rsidRDefault="00170E4F" w:rsidP="00170E4F">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Health Catalyst:</w:t>
      </w:r>
      <w:r>
        <w:rPr>
          <w:rFonts w:ascii="Abadi" w:eastAsia="Times New Roman" w:hAnsi="Abadi" w:cs="Times New Roman"/>
          <w:kern w:val="0"/>
          <w:sz w:val="28"/>
          <w:szCs w:val="28"/>
          <w:lang w:eastAsia="en-AE"/>
          <w14:ligatures w14:val="none"/>
        </w:rPr>
        <w:t xml:space="preserve"> A data analytics platform that aggregates health data to provide actionable insights for healthcare improvement.</w:t>
      </w:r>
    </w:p>
    <w:p w14:paraId="5225ECFC" w14:textId="77777777" w:rsidR="00170E4F" w:rsidRDefault="00170E4F" w:rsidP="00170E4F">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Public Health England:</w:t>
      </w:r>
      <w:r>
        <w:rPr>
          <w:rFonts w:ascii="Abadi" w:eastAsia="Times New Roman" w:hAnsi="Abadi" w:cs="Times New Roman"/>
          <w:kern w:val="0"/>
          <w:sz w:val="28"/>
          <w:szCs w:val="28"/>
          <w:lang w:eastAsia="en-AE"/>
          <w14:ligatures w14:val="none"/>
        </w:rPr>
        <w:t xml:space="preserve"> Uses data analytics for disease surveillance, resource allocation, and public health planning.</w:t>
      </w:r>
    </w:p>
    <w:p w14:paraId="1401715E" w14:textId="77777777" w:rsidR="00170E4F" w:rsidRDefault="00170E4F" w:rsidP="00170E4F">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Aarogya Setu:</w:t>
      </w:r>
      <w:r>
        <w:rPr>
          <w:rFonts w:ascii="Abadi" w:eastAsia="Times New Roman" w:hAnsi="Abadi" w:cs="Times New Roman"/>
          <w:kern w:val="0"/>
          <w:sz w:val="28"/>
          <w:szCs w:val="28"/>
          <w:lang w:eastAsia="en-AE"/>
          <w14:ligatures w14:val="none"/>
        </w:rPr>
        <w:t xml:space="preserve"> A mobile application that uses data analytics to track COVID-19 spread and assist in contact tracing and public health interventions.</w:t>
      </w:r>
    </w:p>
    <w:p w14:paraId="1666D34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1C32F9F" w14:textId="77777777" w:rsidR="00170E4F" w:rsidRDefault="00170E4F" w:rsidP="00170E4F">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companies and data scientists to develop a secure, scalable health data analytics platform tailored to Palestine’s needs.</w:t>
      </w:r>
    </w:p>
    <w:p w14:paraId="3806936B" w14:textId="77777777" w:rsidR="00170E4F" w:rsidRDefault="00170E4F" w:rsidP="00170E4F">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xml:space="preserve"> Integrate data from various sources, including EHRs, health surveys, environmental sensors, and social media, to provide comprehensive health insights.</w:t>
      </w:r>
    </w:p>
    <w:p w14:paraId="6F52539A" w14:textId="77777777" w:rsidR="00170E4F" w:rsidRDefault="00170E4F" w:rsidP="00170E4F">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public health officials, data analysts, and healthcare providers on using the platform and interpreting data for decision-making.</w:t>
      </w:r>
    </w:p>
    <w:p w14:paraId="445E22B9" w14:textId="77777777" w:rsidR="00170E4F" w:rsidRDefault="00170E4F" w:rsidP="00170E4F">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campaigns to educate stakeholders about the benefits of data-driven decision-making and the importance of data sharing.</w:t>
      </w:r>
    </w:p>
    <w:p w14:paraId="6A66DCB6" w14:textId="77777777" w:rsidR="00170E4F" w:rsidRDefault="00170E4F" w:rsidP="00170E4F">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platform’s performance, gather feedback, and continuously improve data analytics processes.</w:t>
      </w:r>
    </w:p>
    <w:p w14:paraId="072E133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DA45B22" w14:textId="77777777" w:rsidR="00170E4F" w:rsidRDefault="00170E4F" w:rsidP="00170E4F">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Quality and Integration:</w:t>
      </w:r>
      <w:r>
        <w:rPr>
          <w:rFonts w:ascii="Abadi" w:eastAsia="Times New Roman" w:hAnsi="Abadi" w:cs="Times New Roman"/>
          <w:kern w:val="0"/>
          <w:sz w:val="28"/>
          <w:szCs w:val="28"/>
          <w:lang w:eastAsia="en-AE"/>
          <w14:ligatures w14:val="none"/>
        </w:rPr>
        <w:t xml:space="preserve"> Ensuring high-quality, comprehensive data collection and seamless integration across different data sources.</w:t>
      </w:r>
    </w:p>
    <w:p w14:paraId="7548F0A1" w14:textId="77777777" w:rsidR="00170E4F" w:rsidRDefault="00170E4F" w:rsidP="00170E4F">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Algorithm Accuracy:</w:t>
      </w:r>
      <w:r>
        <w:rPr>
          <w:rFonts w:ascii="Abadi" w:eastAsia="Times New Roman" w:hAnsi="Abadi" w:cs="Times New Roman"/>
          <w:kern w:val="0"/>
          <w:sz w:val="28"/>
          <w:szCs w:val="28"/>
          <w:lang w:eastAsia="en-AE"/>
          <w14:ligatures w14:val="none"/>
        </w:rPr>
        <w:t xml:space="preserve"> Developing accurate and reliable machine learning algorithms that provide meaningful and actionable insights.</w:t>
      </w:r>
    </w:p>
    <w:p w14:paraId="0A44430F" w14:textId="77777777" w:rsidR="00170E4F" w:rsidRDefault="00170E4F" w:rsidP="00170E4F">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Engaging all relevant stakeholders in the adoption and use of the health data analytics platform for informed decision-making.</w:t>
      </w:r>
    </w:p>
    <w:p w14:paraId="77CD3F9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80D2C9F" w14:textId="77777777" w:rsidR="00170E4F" w:rsidRDefault="00170E4F" w:rsidP="00170E4F">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Privacy and Security:</w:t>
      </w:r>
      <w:r>
        <w:rPr>
          <w:rFonts w:ascii="Abadi" w:eastAsia="Times New Roman" w:hAnsi="Abadi" w:cs="Times New Roman"/>
          <w:kern w:val="0"/>
          <w:sz w:val="28"/>
          <w:szCs w:val="28"/>
          <w:lang w:eastAsia="en-AE"/>
          <w14:ligatures w14:val="none"/>
        </w:rPr>
        <w:t xml:space="preserve"> Protecting sensitive health data from unauthorized access and breaches, ensuring compliance with data protection regulations.</w:t>
      </w:r>
    </w:p>
    <w:p w14:paraId="4C757C0B" w14:textId="77777777" w:rsidR="00170E4F" w:rsidRDefault="00170E4F" w:rsidP="00170E4F">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data integration, system reliability, and scalability.</w:t>
      </w:r>
    </w:p>
    <w:p w14:paraId="5224993F" w14:textId="77777777" w:rsidR="00170E4F" w:rsidRDefault="00170E4F" w:rsidP="00170E4F">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long-term funding and resources to maintain and expand the health data analytics platform.</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6117EB43" w14:textId="164EBFC8" w:rsidR="00170E4F" w:rsidRDefault="00170E4F" w:rsidP="00AF4B29">
      <w:pPr>
        <w:pStyle w:val="Heading1"/>
        <w:rPr>
          <w:rFonts w:eastAsia="Times New Roman"/>
          <w:lang w:eastAsia="en-AE"/>
        </w:rPr>
      </w:pPr>
      <w:bookmarkStart w:id="58" w:name="_Toc174547702"/>
      <w:r>
        <w:rPr>
          <w:rFonts w:eastAsia="Times New Roman"/>
          <w:lang w:eastAsia="en-AE"/>
        </w:rPr>
        <w:t>3</w:t>
      </w:r>
      <w:r w:rsidR="009F5174">
        <w:rPr>
          <w:rFonts w:eastAsia="Times New Roman"/>
          <w:lang w:eastAsia="en-AE"/>
        </w:rPr>
        <w:t>4</w:t>
      </w:r>
      <w:r>
        <w:rPr>
          <w:rFonts w:eastAsia="Times New Roman"/>
          <w:lang w:eastAsia="en-AE"/>
        </w:rPr>
        <w:t>. Smart Supply Chain Management for Healthcare</w:t>
      </w:r>
      <w:bookmarkEnd w:id="58"/>
    </w:p>
    <w:p w14:paraId="6DA9605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 smart supply chain management system for healthcare in Palestine to optimize the procurement, storage, and distribution of medical supplies and pharmaceuticals. This system will leverage IoT, blockchain, and advanced analytics to ensure efficient and transparent supply chain operations.</w:t>
      </w:r>
    </w:p>
    <w:p w14:paraId="15E13B1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supply chain management provides a leapfrogging opportunity by bypassing the inefficiencies and lack of transparency in traditional supply chain systems. This leap enables real-time tracking, efficient resource allocation, and reduced wastage, ensuring that medical supplies are available where and when they are needed.</w:t>
      </w:r>
    </w:p>
    <w:p w14:paraId="7CA4298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DA3A3F" w14:textId="77777777" w:rsidR="00170E4F" w:rsidRDefault="00170E4F" w:rsidP="00170E4F">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for real-time tracking, blockchain for transparent transactions, and advanced analytics for demand forecasting.</w:t>
      </w:r>
    </w:p>
    <w:p w14:paraId="0EF955D6" w14:textId="77777777" w:rsidR="00170E4F" w:rsidRDefault="00170E4F" w:rsidP="00170E4F">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 that integrates all aspects of the supply chain, from procurement to last-mile delivery.</w:t>
      </w:r>
    </w:p>
    <w:p w14:paraId="0E5EA925" w14:textId="77777777" w:rsidR="00170E4F" w:rsidRDefault="00170E4F" w:rsidP="00170E4F">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manual tracking and paperwork, moving directly to automated and digitized supply chain solutions.</w:t>
      </w:r>
    </w:p>
    <w:p w14:paraId="608B9EF8" w14:textId="77777777" w:rsidR="00170E4F" w:rsidRDefault="00170E4F" w:rsidP="00170E4F">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enhanced visibility and control over the supply chain, improving inventory management and reducing stockouts.</w:t>
      </w:r>
    </w:p>
    <w:p w14:paraId="675E8894" w14:textId="77777777" w:rsidR="00170E4F" w:rsidRDefault="00170E4F" w:rsidP="00170E4F">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supply chain technology and predictive analytics.</w:t>
      </w:r>
    </w:p>
    <w:p w14:paraId="30AA729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5FB59CF" w14:textId="77777777" w:rsidR="00170E4F" w:rsidRDefault="00170E4F" w:rsidP="00170E4F">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FedEx SenseAware:</w:t>
      </w:r>
      <w:r>
        <w:rPr>
          <w:rFonts w:ascii="Abadi" w:eastAsia="Times New Roman" w:hAnsi="Abadi" w:cs="Times New Roman"/>
          <w:kern w:val="0"/>
          <w:sz w:val="28"/>
          <w:szCs w:val="28"/>
          <w:lang w:eastAsia="en-AE"/>
          <w14:ligatures w14:val="none"/>
        </w:rPr>
        <w:t xml:space="preserve"> Uses IoT devices to provide real-time tracking of shipments, ensuring the integrity of medical supplies.</w:t>
      </w:r>
    </w:p>
    <w:p w14:paraId="66B12833" w14:textId="77777777" w:rsidR="00170E4F" w:rsidRDefault="00170E4F" w:rsidP="00170E4F">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eVIN (Electronic Vaccine Intelligence Network):</w:t>
      </w:r>
      <w:r>
        <w:rPr>
          <w:rFonts w:ascii="Abadi" w:eastAsia="Times New Roman" w:hAnsi="Abadi" w:cs="Times New Roman"/>
          <w:kern w:val="0"/>
          <w:sz w:val="28"/>
          <w:szCs w:val="28"/>
          <w:lang w:eastAsia="en-AE"/>
          <w14:ligatures w14:val="none"/>
        </w:rPr>
        <w:t xml:space="preserve"> Aims to improve vaccine logistics through real-time tracking and monitoring of vaccine stocks.</w:t>
      </w:r>
    </w:p>
    <w:p w14:paraId="356009BD" w14:textId="77777777" w:rsidR="00170E4F" w:rsidRDefault="00170E4F" w:rsidP="00170E4F">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Blockchain for e-Residency:</w:t>
      </w:r>
      <w:r>
        <w:rPr>
          <w:rFonts w:ascii="Abadi" w:eastAsia="Times New Roman" w:hAnsi="Abadi" w:cs="Times New Roman"/>
          <w:kern w:val="0"/>
          <w:sz w:val="28"/>
          <w:szCs w:val="28"/>
          <w:lang w:eastAsia="en-AE"/>
          <w14:ligatures w14:val="none"/>
        </w:rPr>
        <w:t xml:space="preserve"> Uses blockchain technology to ensure secure and transparent transactions within the supply chain.</w:t>
      </w:r>
    </w:p>
    <w:p w14:paraId="4062700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6F8FC3" w14:textId="77777777" w:rsidR="00170E4F" w:rsidRDefault="00170E4F" w:rsidP="00170E4F">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Implement IoT devices for real-time tracking, blockchain for transaction security, and advanced analytics for demand forecasting and inventory management.</w:t>
      </w:r>
    </w:p>
    <w:p w14:paraId="21EAE490" w14:textId="77777777" w:rsidR="00170E4F" w:rsidRDefault="00170E4F" w:rsidP="00170E4F">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centralized supply chain management platform that integrates data from all stakeholders, including suppliers, healthcare providers, and logistics companies.</w:t>
      </w:r>
    </w:p>
    <w:p w14:paraId="4B4F2F0B" w14:textId="77777777" w:rsidR="00170E4F" w:rsidRDefault="00170E4F" w:rsidP="00170E4F">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supply chain managers and healthcare providers on using the new technology and platform for efficient supply chain operations.</w:t>
      </w:r>
    </w:p>
    <w:p w14:paraId="37CCA4D2" w14:textId="77777777" w:rsidR="00170E4F" w:rsidRDefault="00170E4F" w:rsidP="00170E4F">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logistics companies, and international organizations to support the implementation and sustainability of the system.</w:t>
      </w:r>
    </w:p>
    <w:p w14:paraId="40DBCE60" w14:textId="77777777" w:rsidR="00170E4F" w:rsidRDefault="00170E4F" w:rsidP="00170E4F">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supply chain performance, gather data, and continuously improve operations based on insights.</w:t>
      </w:r>
    </w:p>
    <w:p w14:paraId="4B891AA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5D07A71" w14:textId="77777777" w:rsidR="00170E4F" w:rsidRDefault="00170E4F" w:rsidP="00170E4F">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Ensuring seamless integration of IoT, blockchain, and analytics tools into the existing supply chain infrastructure.</w:t>
      </w:r>
    </w:p>
    <w:p w14:paraId="09F631F9" w14:textId="77777777" w:rsidR="00170E4F" w:rsidRDefault="00170E4F" w:rsidP="00170E4F">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Maintaining accurate and real-time data for effective supply chain management and decision-making.</w:t>
      </w:r>
    </w:p>
    <w:p w14:paraId="44E7C6AB" w14:textId="77777777" w:rsidR="00170E4F" w:rsidRDefault="00170E4F" w:rsidP="00170E4F">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Building strong partnerships and collaboration among all stakeholders involved in the supply chain.</w:t>
      </w:r>
    </w:p>
    <w:p w14:paraId="0ABD643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EBA6082" w14:textId="77777777" w:rsidR="00170E4F" w:rsidRDefault="00170E4F" w:rsidP="00170E4F">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supply chain data from unauthorized access and ensuring the security of blockchain transactions.</w:t>
      </w:r>
    </w:p>
    <w:p w14:paraId="6F151C7D" w14:textId="77777777" w:rsidR="00170E4F" w:rsidRDefault="00170E4F" w:rsidP="00170E4F">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device connectivity, data integration, and system reliability.</w:t>
      </w:r>
    </w:p>
    <w:p w14:paraId="17F2C945" w14:textId="77777777" w:rsidR="00170E4F" w:rsidRDefault="00170E4F" w:rsidP="00170E4F">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Sustainability:</w:t>
      </w:r>
      <w:r>
        <w:rPr>
          <w:rFonts w:ascii="Abadi" w:eastAsia="Times New Roman" w:hAnsi="Abadi" w:cs="Times New Roman"/>
          <w:kern w:val="0"/>
          <w:sz w:val="28"/>
          <w:szCs w:val="28"/>
          <w:lang w:eastAsia="en-AE"/>
          <w14:ligatures w14:val="none"/>
        </w:rPr>
        <w:t xml:space="preserve"> Managing the costs associated with deploying and maintaining the smart supply chain system, ensuring long-term viability.</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lastRenderedPageBreak/>
        <w:br/>
      </w:r>
    </w:p>
    <w:p w14:paraId="5820183C" w14:textId="7A9792FD" w:rsidR="00170E4F" w:rsidRDefault="00170E4F" w:rsidP="00AF4B29">
      <w:pPr>
        <w:pStyle w:val="Heading1"/>
        <w:rPr>
          <w:rFonts w:eastAsia="Times New Roman"/>
          <w:lang w:eastAsia="en-AE"/>
        </w:rPr>
      </w:pPr>
      <w:bookmarkStart w:id="59" w:name="_Toc174547703"/>
      <w:r>
        <w:rPr>
          <w:rFonts w:eastAsia="Times New Roman"/>
          <w:lang w:eastAsia="en-AE"/>
        </w:rPr>
        <w:t>3</w:t>
      </w:r>
      <w:r w:rsidR="009F5174">
        <w:rPr>
          <w:rFonts w:eastAsia="Times New Roman"/>
          <w:lang w:eastAsia="en-AE"/>
        </w:rPr>
        <w:t>5</w:t>
      </w:r>
      <w:r>
        <w:rPr>
          <w:rFonts w:eastAsia="Times New Roman"/>
          <w:lang w:eastAsia="en-AE"/>
        </w:rPr>
        <w:t>. Digital Health Literacy Campaigns</w:t>
      </w:r>
      <w:bookmarkEnd w:id="59"/>
    </w:p>
    <w:p w14:paraId="624E8A2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Launching digital health literacy campaigns across Palestine to educate the population on using digital health tools, accessing online health resources, and understanding health information. These campaigns will leverage social media, online courses, and community workshops to reach diverse audiences.</w:t>
      </w:r>
    </w:p>
    <w:p w14:paraId="7A175B5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health literacy campaigns provide a leapfrogging opportunity by bypassing the barriers of traditional health education methods. This leap enables widespread, scalable education using digital platforms, empowering individuals to make informed health decisions and effectively use digital health tools.</w:t>
      </w:r>
    </w:p>
    <w:p w14:paraId="6D1778D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88382FC" w14:textId="77777777" w:rsidR="00170E4F" w:rsidRDefault="00170E4F" w:rsidP="00170E4F">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social media, and mobile apps for disseminating health information and educational content.</w:t>
      </w:r>
    </w:p>
    <w:p w14:paraId="2844BDE9" w14:textId="77777777" w:rsidR="00170E4F" w:rsidRDefault="00170E4F" w:rsidP="00170E4F">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Online courses, interactive tutorials, and virtual workshops tailored to various literacy levels and health needs.</w:t>
      </w:r>
    </w:p>
    <w:p w14:paraId="70366E9B" w14:textId="77777777" w:rsidR="00170E4F" w:rsidRDefault="00170E4F" w:rsidP="00170E4F">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infrastructure and printed materials, moving directly to scalable digital solutions.</w:t>
      </w:r>
    </w:p>
    <w:p w14:paraId="733E1DC7" w14:textId="77777777" w:rsidR="00170E4F" w:rsidRDefault="00170E4F" w:rsidP="00170E4F">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access to health education, allowing individuals to learn at their own pace and convenience.</w:t>
      </w:r>
    </w:p>
    <w:p w14:paraId="310943AB" w14:textId="77777777" w:rsidR="00170E4F" w:rsidRDefault="00170E4F" w:rsidP="00170E4F">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digital education technologies and health informatics.</w:t>
      </w:r>
    </w:p>
    <w:p w14:paraId="4B75D20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2067D3C" w14:textId="77777777" w:rsidR="00170E4F" w:rsidRDefault="00170E4F" w:rsidP="00170E4F">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HealthDirect:</w:t>
      </w:r>
      <w:r>
        <w:rPr>
          <w:rFonts w:ascii="Abadi" w:eastAsia="Times New Roman" w:hAnsi="Abadi" w:cs="Times New Roman"/>
          <w:kern w:val="0"/>
          <w:sz w:val="28"/>
          <w:szCs w:val="28"/>
          <w:lang w:eastAsia="en-AE"/>
          <w14:ligatures w14:val="none"/>
        </w:rPr>
        <w:t xml:space="preserve"> An online platform providing health information, advice, and resources to improve digital health literacy.</w:t>
      </w:r>
    </w:p>
    <w:p w14:paraId="4DFF067E" w14:textId="77777777" w:rsidR="00170E4F" w:rsidRDefault="00170E4F" w:rsidP="00170E4F">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Digital Health Literacy Project:</w:t>
      </w:r>
      <w:r>
        <w:rPr>
          <w:rFonts w:ascii="Abadi" w:eastAsia="Times New Roman" w:hAnsi="Abadi" w:cs="Times New Roman"/>
          <w:kern w:val="0"/>
          <w:sz w:val="28"/>
          <w:szCs w:val="28"/>
          <w:lang w:eastAsia="en-AE"/>
          <w14:ligatures w14:val="none"/>
        </w:rPr>
        <w:t xml:space="preserve"> Educates communities on how to access and use digital health resources effectively.</w:t>
      </w:r>
    </w:p>
    <w:p w14:paraId="4BA8E33F" w14:textId="77777777" w:rsidR="00170E4F" w:rsidRDefault="00170E4F" w:rsidP="00170E4F">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Canada's Digital Health Literacy Program:</w:t>
      </w:r>
      <w:r>
        <w:rPr>
          <w:rFonts w:ascii="Abadi" w:eastAsia="Times New Roman" w:hAnsi="Abadi" w:cs="Times New Roman"/>
          <w:kern w:val="0"/>
          <w:sz w:val="28"/>
          <w:szCs w:val="28"/>
          <w:lang w:eastAsia="en-AE"/>
          <w14:ligatures w14:val="none"/>
        </w:rPr>
        <w:t xml:space="preserve"> Offers workshops and online courses to enhance the digital health skills of the population.</w:t>
      </w:r>
    </w:p>
    <w:p w14:paraId="2922BFB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52131BC" w14:textId="77777777" w:rsidR="00170E4F" w:rsidRDefault="00170E4F" w:rsidP="00170E4F">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Content Development:</w:t>
      </w:r>
      <w:r>
        <w:rPr>
          <w:rFonts w:ascii="Abadi" w:eastAsia="Times New Roman" w:hAnsi="Abadi" w:cs="Times New Roman"/>
          <w:kern w:val="0"/>
          <w:sz w:val="28"/>
          <w:szCs w:val="28"/>
          <w:lang w:eastAsia="en-AE"/>
          <w14:ligatures w14:val="none"/>
        </w:rPr>
        <w:t xml:space="preserve"> Develop engaging and easy-to-understand digital health literacy content tailored to the Palestinian context.</w:t>
      </w:r>
    </w:p>
    <w:p w14:paraId="557DCEDD" w14:textId="77777777" w:rsidR="00170E4F" w:rsidRDefault="00170E4F" w:rsidP="00170E4F">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Utilization:</w:t>
      </w:r>
      <w:r>
        <w:rPr>
          <w:rFonts w:ascii="Abadi" w:eastAsia="Times New Roman" w:hAnsi="Abadi" w:cs="Times New Roman"/>
          <w:kern w:val="0"/>
          <w:sz w:val="28"/>
          <w:szCs w:val="28"/>
          <w:lang w:eastAsia="en-AE"/>
          <w14:ligatures w14:val="none"/>
        </w:rPr>
        <w:t xml:space="preserve"> Utilize existing digital platforms such as social media, e-learning websites, and mobile apps to disseminate educational content.</w:t>
      </w:r>
    </w:p>
    <w:p w14:paraId="5675DEC2" w14:textId="77777777" w:rsidR="00170E4F" w:rsidRDefault="00170E4F" w:rsidP="00170E4F">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 virtual and in-person workshops in collaboration with community organizations to promote digital health literacy.</w:t>
      </w:r>
    </w:p>
    <w:p w14:paraId="02EF9697" w14:textId="77777777" w:rsidR="00170E4F" w:rsidRDefault="00170E4F" w:rsidP="00170E4F">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Launch awareness campaigns using social media and other digital channels to reach a wide audience and promote the importance of digital health literacy.</w:t>
      </w:r>
    </w:p>
    <w:p w14:paraId="3C70D7BA" w14:textId="77777777" w:rsidR="00170E4F" w:rsidRDefault="00170E4F" w:rsidP="00170E4F">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evaluate the effectiveness of the digital health literacy campaigns, using feedback to continuously improve content and delivery methods.</w:t>
      </w:r>
    </w:p>
    <w:p w14:paraId="5010CF3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FEB51BF" w14:textId="77777777" w:rsidR="00170E4F" w:rsidRDefault="00170E4F" w:rsidP="00170E4F">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the content is accessible to all segments of the population, including those with limited digital literacy or internet access.</w:t>
      </w:r>
    </w:p>
    <w:p w14:paraId="71ABC627" w14:textId="77777777" w:rsidR="00170E4F" w:rsidRDefault="00170E4F" w:rsidP="00170E4F">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Developing engaging and interactive educational content that resonates with the target audience.</w:t>
      </w:r>
    </w:p>
    <w:p w14:paraId="65DDC817" w14:textId="77777777" w:rsidR="00170E4F" w:rsidRDefault="00170E4F" w:rsidP="00170E4F">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updating and expanding the educational content based on user feedback and emerging health information.</w:t>
      </w:r>
    </w:p>
    <w:p w14:paraId="0852195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0A3B3B1" w14:textId="77777777" w:rsidR="00170E4F" w:rsidRDefault="00170E4F" w:rsidP="00170E4F">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the internet to ensure equitable participation in digital health literacy campaigns.</w:t>
      </w:r>
    </w:p>
    <w:p w14:paraId="33315BE7" w14:textId="77777777" w:rsidR="00170E4F" w:rsidRDefault="00170E4F" w:rsidP="00170E4F">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consistent participation and engagement from individuals, especially those who may be hesitant to use digital tools.</w:t>
      </w:r>
    </w:p>
    <w:p w14:paraId="079F7527" w14:textId="77777777" w:rsidR="00170E4F" w:rsidRDefault="00170E4F" w:rsidP="00170E4F">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Keeping the educational content up-to-date with the latest health information and digital health technologies.</w:t>
      </w:r>
      <w:r>
        <w:rPr>
          <w:rFonts w:ascii="Abadi" w:eastAsia="Times New Roman" w:hAnsi="Abadi" w:cs="Times New Roman"/>
          <w:kern w:val="0"/>
          <w:sz w:val="28"/>
          <w:szCs w:val="28"/>
          <w:lang w:eastAsia="en-AE"/>
          <w14:ligatures w14:val="none"/>
        </w:rPr>
        <w:br/>
      </w:r>
    </w:p>
    <w:p w14:paraId="0B5E108B" w14:textId="25A2B3DC" w:rsidR="00170E4F" w:rsidRDefault="009F5174" w:rsidP="00AF4B29">
      <w:pPr>
        <w:pStyle w:val="Heading1"/>
        <w:rPr>
          <w:rFonts w:eastAsia="Times New Roman"/>
          <w:lang w:eastAsia="en-AE"/>
        </w:rPr>
      </w:pPr>
      <w:bookmarkStart w:id="60" w:name="_Toc174547704"/>
      <w:r>
        <w:rPr>
          <w:rFonts w:eastAsia="Times New Roman"/>
          <w:lang w:eastAsia="en-AE"/>
        </w:rPr>
        <w:t>36</w:t>
      </w:r>
      <w:r w:rsidR="00170E4F">
        <w:rPr>
          <w:rFonts w:eastAsia="Times New Roman"/>
          <w:lang w:eastAsia="en-AE"/>
        </w:rPr>
        <w:t>. Mobile Eye Care Clinics</w:t>
      </w:r>
      <w:bookmarkEnd w:id="60"/>
    </w:p>
    <w:p w14:paraId="32AD60E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eye care clinics to provide comprehensive eye care services in remote and underserved areas of Palestine. These clinics will be equipped with diagnostic and treatment tools to offer </w:t>
      </w:r>
      <w:r>
        <w:rPr>
          <w:rFonts w:ascii="Abadi" w:eastAsia="Times New Roman" w:hAnsi="Abadi" w:cs="Times New Roman"/>
          <w:kern w:val="0"/>
          <w:sz w:val="28"/>
          <w:szCs w:val="28"/>
          <w:lang w:eastAsia="en-AE"/>
          <w14:ligatures w14:val="none"/>
        </w:rPr>
        <w:lastRenderedPageBreak/>
        <w:t>services such as vision screenings, prescription of glasses, and treatment of common eye conditions.</w:t>
      </w:r>
    </w:p>
    <w:p w14:paraId="406ACDB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eye care clinics provide a leapfrogging opportunity by bypassing the need for permanent eye care facilities in every location. This leap enables the rapid deployment of eye care services to populations with limited access, preventing vision loss and improving overall eye health.</w:t>
      </w:r>
    </w:p>
    <w:p w14:paraId="5C63AD5E"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6FEC397" w14:textId="77777777" w:rsidR="00170E4F" w:rsidRDefault="00170E4F" w:rsidP="00170E4F">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diagnostic equipment, digital imaging tools, and teleophthalmology for remote consultations.</w:t>
      </w:r>
    </w:p>
    <w:p w14:paraId="26A26CE5" w14:textId="77777777" w:rsidR="00170E4F" w:rsidRDefault="00170E4F" w:rsidP="00170E4F">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that travel to various locations on a rotating schedule to provide eye care services.</w:t>
      </w:r>
    </w:p>
    <w:p w14:paraId="40385C8A" w14:textId="77777777" w:rsidR="00170E4F" w:rsidRDefault="00170E4F" w:rsidP="00170E4F">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infrastructure investment, moving directly to mobile solutions that can be quickly deployed.</w:t>
      </w:r>
    </w:p>
    <w:p w14:paraId="4D4301AF" w14:textId="77777777" w:rsidR="00170E4F" w:rsidRDefault="00170E4F" w:rsidP="00170E4F">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on-the-go eye care services, reducing travel burdens on patients and ensuring timely diagnosis and treatment.</w:t>
      </w:r>
    </w:p>
    <w:p w14:paraId="1EA47177" w14:textId="77777777" w:rsidR="00170E4F" w:rsidRDefault="00170E4F" w:rsidP="00170E4F">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ophthalmic technology and telehealth for continuous improvement in service delivery.</w:t>
      </w:r>
    </w:p>
    <w:p w14:paraId="25A1A25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DEDC92" w14:textId="77777777" w:rsidR="00170E4F" w:rsidRDefault="00170E4F" w:rsidP="00170E4F">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Sankara Eye Foundation Mobile Clinics:</w:t>
      </w:r>
      <w:r>
        <w:rPr>
          <w:rFonts w:ascii="Abadi" w:eastAsia="Times New Roman" w:hAnsi="Abadi" w:cs="Times New Roman"/>
          <w:kern w:val="0"/>
          <w:sz w:val="28"/>
          <w:szCs w:val="28"/>
          <w:lang w:eastAsia="en-AE"/>
          <w14:ligatures w14:val="none"/>
        </w:rPr>
        <w:t xml:space="preserve"> Provides mobile eye care services, including screenings and surgeries, in rural areas.</w:t>
      </w:r>
    </w:p>
    <w:p w14:paraId="34C0A083" w14:textId="77777777" w:rsidR="00170E4F" w:rsidRDefault="00170E4F" w:rsidP="00170E4F">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Vision to Learn:</w:t>
      </w:r>
      <w:r>
        <w:rPr>
          <w:rFonts w:ascii="Abadi" w:eastAsia="Times New Roman" w:hAnsi="Abadi" w:cs="Times New Roman"/>
          <w:kern w:val="0"/>
          <w:sz w:val="28"/>
          <w:szCs w:val="28"/>
          <w:lang w:eastAsia="en-AE"/>
          <w14:ligatures w14:val="none"/>
        </w:rPr>
        <w:t xml:space="preserve"> Offers free eye exams and glasses to students through mobile eye clinics, improving vision and academic performance.</w:t>
      </w:r>
    </w:p>
    <w:p w14:paraId="5CDA8267" w14:textId="77777777" w:rsidR="00170E4F" w:rsidRDefault="00170E4F" w:rsidP="00170E4F">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VisionSpring Mobile Clinics:</w:t>
      </w:r>
      <w:r>
        <w:rPr>
          <w:rFonts w:ascii="Abadi" w:eastAsia="Times New Roman" w:hAnsi="Abadi" w:cs="Times New Roman"/>
          <w:kern w:val="0"/>
          <w:sz w:val="28"/>
          <w:szCs w:val="28"/>
          <w:lang w:eastAsia="en-AE"/>
          <w14:ligatures w14:val="none"/>
        </w:rPr>
        <w:t xml:space="preserve"> Delivers vision care services and affordable eyewear to underserved communities.</w:t>
      </w:r>
    </w:p>
    <w:p w14:paraId="45C987D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6CA4C2" w14:textId="77777777" w:rsidR="00170E4F" w:rsidRDefault="00170E4F" w:rsidP="00170E4F">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equip vehicles with diagnostic and treatment tools to serve as mobile eye care clinics.</w:t>
      </w:r>
    </w:p>
    <w:p w14:paraId="65F99106" w14:textId="77777777" w:rsidR="00170E4F" w:rsidRDefault="00170E4F" w:rsidP="00170E4F">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eye care professionals on operating mobile units and providing comprehensive eye care services in a mobile setting.</w:t>
      </w:r>
    </w:p>
    <w:p w14:paraId="323D7842" w14:textId="77777777" w:rsidR="00170E4F" w:rsidRDefault="00170E4F" w:rsidP="00170E4F">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identify areas with the greatest need and schedule regular visits from mobile eye care units.</w:t>
      </w:r>
    </w:p>
    <w:p w14:paraId="7B3B5716" w14:textId="77777777" w:rsidR="00170E4F" w:rsidRDefault="00170E4F" w:rsidP="00170E4F">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eye care organizations, NGOs, and government agencies to support the initiative financially and logistically.</w:t>
      </w:r>
    </w:p>
    <w:p w14:paraId="2E88E267" w14:textId="77777777" w:rsidR="00170E4F" w:rsidRDefault="00170E4F" w:rsidP="00170E4F">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mobile eye care clinics, collecting data to improve service delivery and health outcomes.</w:t>
      </w:r>
    </w:p>
    <w:p w14:paraId="5462433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8B86400" w14:textId="77777777" w:rsidR="00170E4F" w:rsidRDefault="00170E4F" w:rsidP="00170E4F">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eye care clinics.</w:t>
      </w:r>
    </w:p>
    <w:p w14:paraId="34E12C7E" w14:textId="77777777" w:rsidR="00170E4F" w:rsidRDefault="00170E4F" w:rsidP="00170E4F">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eye care services and transparent communication.</w:t>
      </w:r>
    </w:p>
    <w:p w14:paraId="3D74A51B" w14:textId="77777777" w:rsidR="00170E4F" w:rsidRDefault="00170E4F" w:rsidP="00170E4F">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Equipment:</w:t>
      </w:r>
      <w:r>
        <w:rPr>
          <w:rFonts w:ascii="Abadi" w:eastAsia="Times New Roman" w:hAnsi="Abadi" w:cs="Times New Roman"/>
          <w:kern w:val="0"/>
          <w:sz w:val="28"/>
          <w:szCs w:val="28"/>
          <w:lang w:eastAsia="en-AE"/>
          <w14:ligatures w14:val="none"/>
        </w:rPr>
        <w:t xml:space="preserve"> Using high-quality, portable diagnostic and treatment equipment to ensure effective and safe eye care services.</w:t>
      </w:r>
    </w:p>
    <w:p w14:paraId="3EEED3A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3A7526" w14:textId="77777777" w:rsidR="00170E4F" w:rsidRDefault="00170E4F" w:rsidP="00170E4F">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units in areas with poor infrastructure and security concerns.</w:t>
      </w:r>
    </w:p>
    <w:p w14:paraId="3CAD1795" w14:textId="77777777" w:rsidR="00170E4F" w:rsidRDefault="00170E4F" w:rsidP="00170E4F">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 consistent supply of eye care materials, equipment, and trained personnel.</w:t>
      </w:r>
    </w:p>
    <w:p w14:paraId="576E94CE" w14:textId="776E7783" w:rsidR="00170E4F" w:rsidRDefault="00170E4F" w:rsidP="00170E4F">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support to maintain and expand mobile eye care services.</w:t>
      </w:r>
      <w:r w:rsidR="00AF4B29">
        <w:rPr>
          <w:rFonts w:ascii="Abadi" w:eastAsia="Times New Roman" w:hAnsi="Abadi" w:cs="Times New Roman"/>
          <w:kern w:val="0"/>
          <w:sz w:val="28"/>
          <w:szCs w:val="28"/>
          <w:lang w:eastAsia="en-AE"/>
          <w14:ligatures w14:val="none"/>
        </w:rPr>
        <w:br/>
      </w:r>
    </w:p>
    <w:p w14:paraId="484F8F55" w14:textId="26384F60" w:rsidR="00170E4F" w:rsidRDefault="009F5174" w:rsidP="00AF4B29">
      <w:pPr>
        <w:pStyle w:val="Heading1"/>
        <w:rPr>
          <w:rFonts w:eastAsia="Times New Roman"/>
          <w:lang w:eastAsia="en-AE"/>
        </w:rPr>
      </w:pPr>
      <w:bookmarkStart w:id="61" w:name="_Toc174547705"/>
      <w:r>
        <w:rPr>
          <w:rFonts w:eastAsia="Times New Roman"/>
          <w:lang w:eastAsia="en-AE"/>
        </w:rPr>
        <w:t>37</w:t>
      </w:r>
      <w:r w:rsidR="00170E4F">
        <w:rPr>
          <w:rFonts w:eastAsia="Times New Roman"/>
          <w:lang w:eastAsia="en-AE"/>
        </w:rPr>
        <w:t>. Virtual Reality Therapy for Mental Health</w:t>
      </w:r>
      <w:bookmarkEnd w:id="61"/>
    </w:p>
    <w:p w14:paraId="2F3A8A5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Virtual Reality (VR) therapy for mental health treatment in Palestine to provide immersive and effective therapeutic experiences for conditions such as PTSD, anxiety, and depression. This innovative approach will leverage VR technology to offer personalized and engaging therapy sessions.</w:t>
      </w:r>
    </w:p>
    <w:p w14:paraId="73D9287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VR therapy for mental health offers a leapfrogging opportunity by bypassing the limitations of traditional therapy methods and the scarcity of mental health professionals. This leap provides a scalable and effective solution to address mental health needs, making therapy more accessible and engaging.</w:t>
      </w:r>
    </w:p>
    <w:p w14:paraId="6CF2D57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AF42DE4" w14:textId="77777777" w:rsidR="00170E4F" w:rsidRDefault="00170E4F" w:rsidP="00170E4F">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VR headsets and software designed to create therapeutic environments and scenarios.</w:t>
      </w:r>
    </w:p>
    <w:p w14:paraId="449160D0" w14:textId="77777777" w:rsidR="00170E4F" w:rsidRDefault="00170E4F" w:rsidP="00170E4F">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Personalized therapy modules that can be tailored to individual patient needs, providing targeted mental health interventions.</w:t>
      </w:r>
    </w:p>
    <w:p w14:paraId="183BF55D" w14:textId="77777777" w:rsidR="00170E4F" w:rsidRDefault="00170E4F" w:rsidP="00170E4F">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infrastructure and increases therapist availability, moving directly to scalable VR solutions.</w:t>
      </w:r>
    </w:p>
    <w:p w14:paraId="4F40B68B" w14:textId="77777777" w:rsidR="00170E4F" w:rsidRDefault="00170E4F" w:rsidP="00170E4F">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immersive, interactive therapy sessions that enhance patient engagement and therapeutic outcomes.</w:t>
      </w:r>
    </w:p>
    <w:p w14:paraId="00A7D076" w14:textId="77777777" w:rsidR="00170E4F" w:rsidRDefault="00170E4F" w:rsidP="00170E4F">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VR technology and therapeutic practices, ensuring continuous improvement.</w:t>
      </w:r>
    </w:p>
    <w:p w14:paraId="40F4E9CD"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BA3A63" w14:textId="77777777" w:rsidR="00170E4F" w:rsidRDefault="00170E4F" w:rsidP="00170E4F">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Limbix VR Therapy:</w:t>
      </w:r>
      <w:r>
        <w:rPr>
          <w:rFonts w:ascii="Abadi" w:eastAsia="Times New Roman" w:hAnsi="Abadi" w:cs="Times New Roman"/>
          <w:kern w:val="0"/>
          <w:sz w:val="28"/>
          <w:szCs w:val="28"/>
          <w:lang w:eastAsia="en-AE"/>
          <w14:ligatures w14:val="none"/>
        </w:rPr>
        <w:t xml:space="preserve"> Uses VR to treat anxiety, depression, and PTSD, providing patients with immersive therapeutic experiences.</w:t>
      </w:r>
    </w:p>
    <w:p w14:paraId="195EAFE6" w14:textId="77777777" w:rsidR="00170E4F" w:rsidRDefault="00170E4F" w:rsidP="00170E4F">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Oxford VR:</w:t>
      </w:r>
      <w:r>
        <w:rPr>
          <w:rFonts w:ascii="Abadi" w:eastAsia="Times New Roman" w:hAnsi="Abadi" w:cs="Times New Roman"/>
          <w:kern w:val="0"/>
          <w:sz w:val="28"/>
          <w:szCs w:val="28"/>
          <w:lang w:eastAsia="en-AE"/>
          <w14:ligatures w14:val="none"/>
        </w:rPr>
        <w:t xml:space="preserve"> Offers VR therapy for a range of mental health conditions, including social anxiety and phobias.</w:t>
      </w:r>
    </w:p>
    <w:p w14:paraId="608ECC6A" w14:textId="77777777" w:rsidR="00170E4F" w:rsidRDefault="00170E4F" w:rsidP="00170E4F">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 Psious:</w:t>
      </w:r>
      <w:r>
        <w:rPr>
          <w:rFonts w:ascii="Abadi" w:eastAsia="Times New Roman" w:hAnsi="Abadi" w:cs="Times New Roman"/>
          <w:kern w:val="0"/>
          <w:sz w:val="28"/>
          <w:szCs w:val="28"/>
          <w:lang w:eastAsia="en-AE"/>
          <w14:ligatures w14:val="none"/>
        </w:rPr>
        <w:t xml:space="preserve"> Provides VR-based tools for mental health professionals to treat anxiety disorders and PTSD through exposure therapy.</w:t>
      </w:r>
    </w:p>
    <w:p w14:paraId="6144F1B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CFB142A" w14:textId="77777777" w:rsidR="00170E4F" w:rsidRDefault="00170E4F" w:rsidP="00170E4F">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Acquire VR headsets and therapeutic software tailored to various mental health conditions.</w:t>
      </w:r>
    </w:p>
    <w:p w14:paraId="374158B0" w14:textId="77777777" w:rsidR="00170E4F" w:rsidRDefault="00170E4F" w:rsidP="00170E4F">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Collaborate with mental health professionals to develop and customize VR therapy modules specific to the needs of the Palestinian population.</w:t>
      </w:r>
    </w:p>
    <w:p w14:paraId="60F43213" w14:textId="77777777" w:rsidR="00170E4F" w:rsidRDefault="00170E4F" w:rsidP="00170E4F">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mental health professionals on using VR therapy technology and integrating it into their practice.</w:t>
      </w:r>
    </w:p>
    <w:p w14:paraId="1331F073" w14:textId="77777777" w:rsidR="00170E4F" w:rsidRDefault="00170E4F" w:rsidP="00170E4F">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campaigns to raise awareness about the availability and benefits of VR therapy for mental health, encouraging participation.</w:t>
      </w:r>
    </w:p>
    <w:p w14:paraId="7DE234AE" w14:textId="77777777" w:rsidR="00170E4F" w:rsidRDefault="00170E4F" w:rsidP="00170E4F">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effectiveness of VR therapy, collecting data to refine and improve therapeutic modules.</w:t>
      </w:r>
    </w:p>
    <w:p w14:paraId="6A0BED4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69B60A3" w14:textId="77777777" w:rsidR="00170E4F" w:rsidRDefault="00170E4F" w:rsidP="00170E4F">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high levels of patient engagement and participation in VR therapy sessions.</w:t>
      </w:r>
    </w:p>
    <w:p w14:paraId="71D739DC" w14:textId="77777777" w:rsidR="00170E4F" w:rsidRDefault="00170E4F" w:rsidP="00170E4F">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Therapeutic Effectiveness:</w:t>
      </w:r>
      <w:r>
        <w:rPr>
          <w:rFonts w:ascii="Abadi" w:eastAsia="Times New Roman" w:hAnsi="Abadi" w:cs="Times New Roman"/>
          <w:kern w:val="0"/>
          <w:sz w:val="28"/>
          <w:szCs w:val="28"/>
          <w:lang w:eastAsia="en-AE"/>
          <w14:ligatures w14:val="none"/>
        </w:rPr>
        <w:t xml:space="preserve"> Developing and utilizing VR therapy modules that are evidence-based and tailored to patient needs.</w:t>
      </w:r>
    </w:p>
    <w:p w14:paraId="68D3954B" w14:textId="77777777" w:rsidR="00170E4F" w:rsidRDefault="00170E4F" w:rsidP="00170E4F">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VR therapy accessible to a wide range of patients, including those in remote and underserved areas.</w:t>
      </w:r>
    </w:p>
    <w:p w14:paraId="18135F8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4371A4" w14:textId="77777777" w:rsidR="00170E4F" w:rsidRDefault="00170E4F" w:rsidP="00170E4F">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Barriers:</w:t>
      </w:r>
      <w:r>
        <w:rPr>
          <w:rFonts w:ascii="Abadi" w:eastAsia="Times New Roman" w:hAnsi="Abadi" w:cs="Times New Roman"/>
          <w:kern w:val="0"/>
          <w:sz w:val="28"/>
          <w:szCs w:val="28"/>
          <w:lang w:eastAsia="en-AE"/>
          <w14:ligatures w14:val="none"/>
        </w:rPr>
        <w:t xml:space="preserve"> Addressing potential challenges related to the accessibility and usability of VR technology for patients and providers.</w:t>
      </w:r>
    </w:p>
    <w:p w14:paraId="486B66A3" w14:textId="77777777" w:rsidR="00170E4F" w:rsidRDefault="00170E4F" w:rsidP="00170E4F">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patient data and ensuring compliance with data protection regulations.</w:t>
      </w:r>
    </w:p>
    <w:p w14:paraId="0C561104" w14:textId="5EEC552E" w:rsidR="00170E4F" w:rsidRPr="009F5174" w:rsidRDefault="00170E4F" w:rsidP="009F517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and Sustainability:</w:t>
      </w:r>
      <w:r>
        <w:rPr>
          <w:rFonts w:ascii="Abadi" w:eastAsia="Times New Roman" w:hAnsi="Abadi" w:cs="Times New Roman"/>
          <w:kern w:val="0"/>
          <w:sz w:val="28"/>
          <w:szCs w:val="28"/>
          <w:lang w:eastAsia="en-AE"/>
          <w14:ligatures w14:val="none"/>
        </w:rPr>
        <w:t xml:space="preserve"> Managing the costs associated with implementing and maintaining VR therapy, ensuring long-term sustainability.</w:t>
      </w:r>
      <w:r>
        <w:rPr>
          <w:rFonts w:ascii="Abadi" w:eastAsia="Times New Roman" w:hAnsi="Abadi" w:cs="Times New Roman"/>
          <w:kern w:val="0"/>
          <w:sz w:val="28"/>
          <w:szCs w:val="28"/>
          <w:lang w:eastAsia="en-AE"/>
          <w14:ligatures w14:val="none"/>
        </w:rPr>
        <w:br/>
      </w:r>
    </w:p>
    <w:p w14:paraId="5CD77E0C" w14:textId="4C53C8A7" w:rsidR="00170E4F" w:rsidRDefault="009F5174" w:rsidP="00AF4B29">
      <w:pPr>
        <w:pStyle w:val="Heading1"/>
        <w:rPr>
          <w:rFonts w:eastAsia="Times New Roman"/>
          <w:lang w:eastAsia="en-AE"/>
        </w:rPr>
      </w:pPr>
      <w:bookmarkStart w:id="62" w:name="_Toc174547706"/>
      <w:r>
        <w:rPr>
          <w:rFonts w:eastAsia="Times New Roman"/>
          <w:lang w:eastAsia="en-AE"/>
        </w:rPr>
        <w:t>38</w:t>
      </w:r>
      <w:r w:rsidR="00170E4F">
        <w:rPr>
          <w:rFonts w:eastAsia="Times New Roman"/>
          <w:lang w:eastAsia="en-AE"/>
        </w:rPr>
        <w:t>. Mobile Telemedicine Units</w:t>
      </w:r>
      <w:bookmarkEnd w:id="62"/>
    </w:p>
    <w:p w14:paraId="520B8A0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Deploying mobile telemedicine units to provide healthcare services in remote and underserved areas of Palestine. These units will be equipped with telemedicine technology, enabling remote consultations with specialists and access to diagnostic tools, ensuring comprehensive healthcare delivery.</w:t>
      </w:r>
    </w:p>
    <w:p w14:paraId="1FBABEB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telemedicine units provide a leapfrogging opportunity by bypassing the need for permanent healthcare facilities in every location. This leap enables the rapid deployment of healthcare services to areas with limited access, improving healthcare equity and outcomes.</w:t>
      </w:r>
    </w:p>
    <w:p w14:paraId="5A33C866"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F9BE14D" w14:textId="77777777" w:rsidR="00170E4F" w:rsidRDefault="00170E4F" w:rsidP="00170E4F">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telemedicine platforms, mobile diagnostic equipment, and secure data transmission.</w:t>
      </w:r>
    </w:p>
    <w:p w14:paraId="6A1EFE31" w14:textId="77777777" w:rsidR="00170E4F" w:rsidRDefault="00170E4F" w:rsidP="00170E4F">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that travel to various locations, providing teleconsultations, diagnostics, and follow-up care.</w:t>
      </w:r>
    </w:p>
    <w:p w14:paraId="420A98FC" w14:textId="77777777" w:rsidR="00170E4F" w:rsidRDefault="00170E4F" w:rsidP="00170E4F">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permanent clinics, moving directly to mobile, technology-enabled healthcare delivery.</w:t>
      </w:r>
    </w:p>
    <w:p w14:paraId="2B9BC6B4" w14:textId="77777777" w:rsidR="00170E4F" w:rsidRDefault="00170E4F" w:rsidP="00170E4F">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and accessible healthcare services, reducing travel burdens on patients and ensuring timely medical care.</w:t>
      </w:r>
    </w:p>
    <w:p w14:paraId="1222A1FD" w14:textId="77777777" w:rsidR="00170E4F" w:rsidRDefault="00170E4F" w:rsidP="00170E4F">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telemedicine and mobile health technology.</w:t>
      </w:r>
    </w:p>
    <w:p w14:paraId="55AD1C09"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6D1956CA" w14:textId="77777777" w:rsidR="00170E4F" w:rsidRDefault="00170E4F" w:rsidP="00170E4F">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Mobile Health Clinics:</w:t>
      </w:r>
      <w:r>
        <w:rPr>
          <w:rFonts w:ascii="Abadi" w:eastAsia="Times New Roman" w:hAnsi="Abadi" w:cs="Times New Roman"/>
          <w:kern w:val="0"/>
          <w:sz w:val="28"/>
          <w:szCs w:val="28"/>
          <w:lang w:eastAsia="en-AE"/>
          <w14:ligatures w14:val="none"/>
        </w:rPr>
        <w:t xml:space="preserve"> Provides comprehensive healthcare services, including telemedicine consultations, to underserved communities.</w:t>
      </w:r>
    </w:p>
    <w:p w14:paraId="00237534" w14:textId="77777777" w:rsidR="00170E4F" w:rsidRDefault="00170E4F" w:rsidP="00170E4F">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Telemedicine on Wheels:</w:t>
      </w:r>
      <w:r>
        <w:rPr>
          <w:rFonts w:ascii="Abadi" w:eastAsia="Times New Roman" w:hAnsi="Abadi" w:cs="Times New Roman"/>
          <w:kern w:val="0"/>
          <w:sz w:val="28"/>
          <w:szCs w:val="28"/>
          <w:lang w:eastAsia="en-AE"/>
          <w14:ligatures w14:val="none"/>
        </w:rPr>
        <w:t xml:space="preserve"> Mobile units offering teleconsultations, diagnostics, and treatment services in rural areas.</w:t>
      </w:r>
    </w:p>
    <w:p w14:paraId="6B53FC11" w14:textId="77777777" w:rsidR="00170E4F" w:rsidRDefault="00170E4F" w:rsidP="00170E4F">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Africa's Trans-Africa Telemedicine:</w:t>
      </w:r>
      <w:r>
        <w:rPr>
          <w:rFonts w:ascii="Abadi" w:eastAsia="Times New Roman" w:hAnsi="Abadi" w:cs="Times New Roman"/>
          <w:kern w:val="0"/>
          <w:sz w:val="28"/>
          <w:szCs w:val="28"/>
          <w:lang w:eastAsia="en-AE"/>
          <w14:ligatures w14:val="none"/>
        </w:rPr>
        <w:t xml:space="preserve"> Uses mobile units to deliver telehealth services and diagnostics to remote regions.</w:t>
      </w:r>
    </w:p>
    <w:p w14:paraId="0FFA108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7584EE1" w14:textId="77777777" w:rsidR="00170E4F" w:rsidRDefault="00170E4F" w:rsidP="00170E4F">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equip vehicles with telemedicine platforms, diagnostic tools, and secure data transmission systems.</w:t>
      </w:r>
    </w:p>
    <w:p w14:paraId="61D6C6AF" w14:textId="77777777" w:rsidR="00170E4F" w:rsidRDefault="00170E4F" w:rsidP="00170E4F">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on using telemedicine technology and operating mobile units effectively.</w:t>
      </w:r>
    </w:p>
    <w:p w14:paraId="07910337" w14:textId="77777777" w:rsidR="00170E4F" w:rsidRDefault="00170E4F" w:rsidP="00170E4F">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identify areas with the greatest need and schedule regular visits from mobile telemedicine units.</w:t>
      </w:r>
    </w:p>
    <w:p w14:paraId="61350E13" w14:textId="77777777" w:rsidR="00170E4F" w:rsidRDefault="00170E4F" w:rsidP="00170E4F">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telemedicine providers, NGOs, and government agencies to support the initiative financially and logistically.</w:t>
      </w:r>
    </w:p>
    <w:p w14:paraId="4B69D87A" w14:textId="77777777" w:rsidR="00170E4F" w:rsidRDefault="00170E4F" w:rsidP="00170E4F">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mobile telemedicine units, collecting data to improve service delivery and health outcomes.</w:t>
      </w:r>
    </w:p>
    <w:p w14:paraId="36A2978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9C4D18" w14:textId="77777777" w:rsidR="00170E4F" w:rsidRDefault="00170E4F" w:rsidP="00170E4F">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mobile telemedicine units.</w:t>
      </w:r>
    </w:p>
    <w:p w14:paraId="054661E5" w14:textId="77777777" w:rsidR="00170E4F" w:rsidRDefault="00170E4F" w:rsidP="00170E4F">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healthcare services and transparent communication.</w:t>
      </w:r>
    </w:p>
    <w:p w14:paraId="78264F4D" w14:textId="77777777" w:rsidR="00170E4F" w:rsidRDefault="00170E4F" w:rsidP="00170E4F">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Using high-quality telemedicine platforms and diagnostic tools to ensure effective and secure healthcare delivery.</w:t>
      </w:r>
    </w:p>
    <w:p w14:paraId="70BD374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FDA33D" w14:textId="77777777" w:rsidR="00170E4F" w:rsidRDefault="00170E4F" w:rsidP="00170E4F">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operating mobile units in areas with poor infrastructure and security concerns.</w:t>
      </w:r>
    </w:p>
    <w:p w14:paraId="0E6C20EC" w14:textId="77777777" w:rsidR="00170E4F" w:rsidRDefault="00170E4F" w:rsidP="00170E4F">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 consistent supply of medical materials, equipment, and trained personnel.</w:t>
      </w:r>
    </w:p>
    <w:p w14:paraId="6537B554" w14:textId="77777777" w:rsidR="00170E4F" w:rsidRDefault="00170E4F" w:rsidP="00170E4F">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Securing long-term funding and support to maintain and expand mobile telemedicine services.</w:t>
      </w:r>
      <w:r>
        <w:rPr>
          <w:rFonts w:ascii="Abadi" w:eastAsia="Times New Roman" w:hAnsi="Abadi" w:cs="Times New Roman"/>
          <w:kern w:val="0"/>
          <w:sz w:val="28"/>
          <w:szCs w:val="28"/>
          <w:lang w:eastAsia="en-AE"/>
          <w14:ligatures w14:val="none"/>
        </w:rPr>
        <w:br/>
      </w:r>
    </w:p>
    <w:p w14:paraId="580F7669" w14:textId="12D8A464" w:rsidR="00170E4F" w:rsidRDefault="009F5174" w:rsidP="00AF4B29">
      <w:pPr>
        <w:pStyle w:val="Heading1"/>
        <w:rPr>
          <w:rFonts w:eastAsia="Times New Roman"/>
          <w:lang w:eastAsia="en-AE"/>
        </w:rPr>
      </w:pPr>
      <w:bookmarkStart w:id="63" w:name="_Toc174547707"/>
      <w:r>
        <w:rPr>
          <w:rFonts w:eastAsia="Times New Roman"/>
          <w:lang w:eastAsia="en-AE"/>
        </w:rPr>
        <w:t>39</w:t>
      </w:r>
      <w:r w:rsidR="00170E4F">
        <w:rPr>
          <w:rFonts w:eastAsia="Times New Roman"/>
          <w:lang w:eastAsia="en-AE"/>
        </w:rPr>
        <w:t>. Remote Cardiovascular Monitoring</w:t>
      </w:r>
      <w:bookmarkEnd w:id="63"/>
    </w:p>
    <w:p w14:paraId="643E7E9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remote cardiovascular monitoring systems in Palestine to track and manage heart health in patients with cardiovascular conditions. These systems will use wearable devices and telehealth platforms to continuously monitor patients' heart metrics and provide real-time data to healthcare providers.</w:t>
      </w:r>
    </w:p>
    <w:p w14:paraId="4C8C89D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Remote cardiovascular monitoring provides a leapfrogging opportunity by bypassing the need for frequent in-person visits to monitor heart health. This leap allows for continuous, real-time monitoring, enabling timely interventions and better management of cardiovascular conditions.</w:t>
      </w:r>
    </w:p>
    <w:p w14:paraId="4691663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30ADC50" w14:textId="77777777" w:rsidR="00170E4F" w:rsidRDefault="00170E4F" w:rsidP="00170E4F">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wearable devices, mobile health applications, and secure data transmission for continuous heart health monitoring.</w:t>
      </w:r>
    </w:p>
    <w:p w14:paraId="62B2D9D4" w14:textId="77777777" w:rsidR="00170E4F" w:rsidRDefault="00170E4F" w:rsidP="00170E4F">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monitoring platforms that collect and analyze heart metrics, providing real-time alerts to healthcare providers.</w:t>
      </w:r>
    </w:p>
    <w:p w14:paraId="025B8205" w14:textId="77777777" w:rsidR="00170E4F" w:rsidRDefault="00170E4F" w:rsidP="00170E4F">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numerous specialized cardiac care centers, moving directly to remote, technology-driven solutions.</w:t>
      </w:r>
    </w:p>
    <w:p w14:paraId="0B97B1CB" w14:textId="77777777" w:rsidR="00170E4F" w:rsidRDefault="00170E4F" w:rsidP="00170E4F">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proactive and personalized heart health management, reducing hospital visits and improving patient outcomes.</w:t>
      </w:r>
    </w:p>
    <w:p w14:paraId="558C6029" w14:textId="77777777" w:rsidR="00170E4F" w:rsidRDefault="00170E4F" w:rsidP="00170E4F">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wearable technology and health data analytics.</w:t>
      </w:r>
    </w:p>
    <w:p w14:paraId="0551E43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1AC1E84" w14:textId="77777777" w:rsidR="00170E4F" w:rsidRDefault="00170E4F" w:rsidP="00170E4F">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AliveCor Kardia:</w:t>
      </w:r>
      <w:r>
        <w:rPr>
          <w:rFonts w:ascii="Abadi" w:eastAsia="Times New Roman" w:hAnsi="Abadi" w:cs="Times New Roman"/>
          <w:kern w:val="0"/>
          <w:sz w:val="28"/>
          <w:szCs w:val="28"/>
          <w:lang w:eastAsia="en-AE"/>
          <w14:ligatures w14:val="none"/>
        </w:rPr>
        <w:t xml:space="preserve"> Uses wearable ECG devices to monitor heart health and detect arrhythmias, providing data to healthcare providers.</w:t>
      </w:r>
    </w:p>
    <w:p w14:paraId="331B8B51" w14:textId="77777777" w:rsidR="00170E4F" w:rsidRDefault="00170E4F" w:rsidP="00170E4F">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Biotronik Home Monitoring:</w:t>
      </w:r>
      <w:r>
        <w:rPr>
          <w:rFonts w:ascii="Abadi" w:eastAsia="Times New Roman" w:hAnsi="Abadi" w:cs="Times New Roman"/>
          <w:kern w:val="0"/>
          <w:sz w:val="28"/>
          <w:szCs w:val="28"/>
          <w:lang w:eastAsia="en-AE"/>
          <w14:ligatures w14:val="none"/>
        </w:rPr>
        <w:t xml:space="preserve"> A remote monitoring system for patients with implanted cardiac devices, offering continuous health tracking.</w:t>
      </w:r>
    </w:p>
    <w:p w14:paraId="42BC6257" w14:textId="77777777" w:rsidR="00170E4F" w:rsidRDefault="00170E4F" w:rsidP="00170E4F">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India's Cardiotrack:</w:t>
      </w:r>
      <w:r>
        <w:rPr>
          <w:rFonts w:ascii="Abadi" w:eastAsia="Times New Roman" w:hAnsi="Abadi" w:cs="Times New Roman"/>
          <w:kern w:val="0"/>
          <w:sz w:val="28"/>
          <w:szCs w:val="28"/>
          <w:lang w:eastAsia="en-AE"/>
          <w14:ligatures w14:val="none"/>
        </w:rPr>
        <w:t xml:space="preserve"> A mobile ECG device that connects to smartphones, allowing for remote heart health monitoring and real-time data sharing.</w:t>
      </w:r>
    </w:p>
    <w:p w14:paraId="50157B1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3213418" w14:textId="77777777" w:rsidR="00170E4F" w:rsidRDefault="00170E4F" w:rsidP="00170E4F">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Acquire and distribute wearable heart monitoring devices to patients with cardiovascular conditions.</w:t>
      </w:r>
    </w:p>
    <w:p w14:paraId="0BD862C6" w14:textId="77777777" w:rsidR="00170E4F" w:rsidRDefault="00170E4F" w:rsidP="00170E4F">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centralized platform for collecting, analyzing, and sharing heart health data with healthcare providers.</w:t>
      </w:r>
    </w:p>
    <w:p w14:paraId="0752088B" w14:textId="77777777" w:rsidR="00170E4F" w:rsidRDefault="00170E4F" w:rsidP="00170E4F">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and patients on using wearable devices and interpreting heart health data.</w:t>
      </w:r>
    </w:p>
    <w:p w14:paraId="711E8254" w14:textId="77777777" w:rsidR="00170E4F" w:rsidRDefault="00170E4F" w:rsidP="00170E4F">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awareness campaigns to educate patients about the benefits of remote cardiovascular monitoring and encourage participation.</w:t>
      </w:r>
    </w:p>
    <w:p w14:paraId="3A7AB572" w14:textId="77777777" w:rsidR="00170E4F" w:rsidRDefault="00170E4F" w:rsidP="00170E4F">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remote monitoring, collecting data to improve service delivery and patient outcomes.</w:t>
      </w:r>
    </w:p>
    <w:p w14:paraId="108FA3A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869502" w14:textId="77777777" w:rsidR="00170E4F" w:rsidRDefault="00170E4F" w:rsidP="00170E4F">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wearable devices and monitoring platforms are accurate, reliable, and user-friendly.</w:t>
      </w:r>
    </w:p>
    <w:p w14:paraId="530F6F47" w14:textId="77777777" w:rsidR="00170E4F" w:rsidRDefault="00170E4F" w:rsidP="00170E4F">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health data and ensuring compliance with data protection regulations.</w:t>
      </w:r>
    </w:p>
    <w:p w14:paraId="122CD2E2" w14:textId="77777777" w:rsidR="00170E4F" w:rsidRDefault="00170E4F" w:rsidP="00170E4F">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consistent use of wearable devices and active participation in remote monitoring programs by patients.</w:t>
      </w:r>
    </w:p>
    <w:p w14:paraId="5CA2E4A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02A5EC9" w14:textId="77777777" w:rsidR="00170E4F" w:rsidRDefault="00170E4F" w:rsidP="00170E4F">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device connectivity, data transmission, and system integration.</w:t>
      </w:r>
    </w:p>
    <w:p w14:paraId="248344D9" w14:textId="77777777" w:rsidR="00170E4F" w:rsidRDefault="00170E4F" w:rsidP="00170E4F">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Compliance:</w:t>
      </w:r>
      <w:r>
        <w:rPr>
          <w:rFonts w:ascii="Abadi" w:eastAsia="Times New Roman" w:hAnsi="Abadi" w:cs="Times New Roman"/>
          <w:kern w:val="0"/>
          <w:sz w:val="28"/>
          <w:szCs w:val="28"/>
          <w:lang w:eastAsia="en-AE"/>
          <w14:ligatures w14:val="none"/>
        </w:rPr>
        <w:t xml:space="preserve"> Ensuring patients consistently use the monitoring devices and report any issues promptly.</w:t>
      </w:r>
    </w:p>
    <w:p w14:paraId="5AF50E2D" w14:textId="77777777" w:rsidR="00170E4F" w:rsidRDefault="00170E4F" w:rsidP="00170E4F">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to maintain and expand remote cardiovascular monitoring services.</w:t>
      </w:r>
      <w:r>
        <w:rPr>
          <w:rFonts w:ascii="Abadi" w:eastAsia="Times New Roman" w:hAnsi="Abadi" w:cs="Times New Roman"/>
          <w:kern w:val="0"/>
          <w:sz w:val="28"/>
          <w:szCs w:val="28"/>
          <w:lang w:eastAsia="en-AE"/>
          <w14:ligatures w14:val="none"/>
        </w:rPr>
        <w:br/>
      </w:r>
    </w:p>
    <w:p w14:paraId="062DA9EB" w14:textId="11BFF4C0" w:rsidR="00170E4F" w:rsidRDefault="00CA447E" w:rsidP="00AF4B29">
      <w:pPr>
        <w:pStyle w:val="Heading1"/>
        <w:rPr>
          <w:rFonts w:eastAsia="Times New Roman"/>
          <w:lang w:eastAsia="en-AE"/>
        </w:rPr>
      </w:pPr>
      <w:bookmarkStart w:id="64" w:name="_Toc174547708"/>
      <w:r>
        <w:rPr>
          <w:rFonts w:eastAsia="Times New Roman"/>
          <w:lang w:eastAsia="en-AE"/>
        </w:rPr>
        <w:t>40</w:t>
      </w:r>
      <w:r w:rsidR="00170E4F">
        <w:rPr>
          <w:rFonts w:eastAsia="Times New Roman"/>
          <w:lang w:eastAsia="en-AE"/>
        </w:rPr>
        <w:t>. Solar-Powered Mobile Health Clinics</w:t>
      </w:r>
      <w:bookmarkEnd w:id="64"/>
    </w:p>
    <w:p w14:paraId="20DC607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solar-powered mobile health clinics in Palestine to provide essential healthcare services in remote and underserved areas. </w:t>
      </w:r>
      <w:r>
        <w:rPr>
          <w:rFonts w:ascii="Abadi" w:eastAsia="Times New Roman" w:hAnsi="Abadi" w:cs="Times New Roman"/>
          <w:kern w:val="0"/>
          <w:sz w:val="28"/>
          <w:szCs w:val="28"/>
          <w:lang w:eastAsia="en-AE"/>
          <w14:ligatures w14:val="none"/>
        </w:rPr>
        <w:lastRenderedPageBreak/>
        <w:t>These clinics will use renewable energy to operate medical equipment, ensuring a reliable and sustainable healthcare delivery system.</w:t>
      </w:r>
    </w:p>
    <w:p w14:paraId="416E2CC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mobile health clinics provide a leapfrogging opportunity by bypassing the limitations of unstable power supplies and lack of healthcare infrastructure. This leap allows for continuous, eco-friendly healthcare services, ensuring that even the most remote areas receive essential medical care.</w:t>
      </w:r>
    </w:p>
    <w:p w14:paraId="3AB946F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0E4DFDA" w14:textId="77777777" w:rsidR="00170E4F" w:rsidRDefault="00170E4F" w:rsidP="00170E4F">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energy storage systems, and mobile medical equipment.</w:t>
      </w:r>
    </w:p>
    <w:p w14:paraId="176C91C7" w14:textId="77777777" w:rsidR="00170E4F" w:rsidRDefault="00170E4F" w:rsidP="00170E4F">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equipped with solar power to ensure reliable operation of medical devices and support services.</w:t>
      </w:r>
    </w:p>
    <w:p w14:paraId="3B214234" w14:textId="77777777" w:rsidR="00170E4F" w:rsidRDefault="00170E4F" w:rsidP="00170E4F">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permanent, grid-dependent healthcare facilities, moving directly to sustainable, mobile solutions.</w:t>
      </w:r>
    </w:p>
    <w:p w14:paraId="05F5A69A" w14:textId="77777777" w:rsidR="00170E4F" w:rsidRDefault="00170E4F" w:rsidP="00170E4F">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consistent and eco-friendly healthcare services, reducing dependency on unreliable power sources.</w:t>
      </w:r>
    </w:p>
    <w:p w14:paraId="3C051007" w14:textId="77777777" w:rsidR="00170E4F" w:rsidRDefault="00170E4F" w:rsidP="00170E4F">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solar technology and mobile health solutions.</w:t>
      </w:r>
    </w:p>
    <w:p w14:paraId="2944AB38"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A69528B" w14:textId="77777777" w:rsidR="00170E4F" w:rsidRDefault="00170E4F" w:rsidP="00170E4F">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Mobile Solar Clinics:</w:t>
      </w:r>
      <w:r>
        <w:rPr>
          <w:rFonts w:ascii="Abadi" w:eastAsia="Times New Roman" w:hAnsi="Abadi" w:cs="Times New Roman"/>
          <w:kern w:val="0"/>
          <w:sz w:val="28"/>
          <w:szCs w:val="28"/>
          <w:lang w:eastAsia="en-AE"/>
          <w14:ligatures w14:val="none"/>
        </w:rPr>
        <w:t xml:space="preserve"> Provide maternal and child healthcare services using solar-powered mobile units in rural areas.</w:t>
      </w:r>
    </w:p>
    <w:p w14:paraId="4590781C" w14:textId="77777777" w:rsidR="00170E4F" w:rsidRDefault="00170E4F" w:rsidP="00170E4F">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Solar-Powered Health Vans:</w:t>
      </w:r>
      <w:r>
        <w:rPr>
          <w:rFonts w:ascii="Abadi" w:eastAsia="Times New Roman" w:hAnsi="Abadi" w:cs="Times New Roman"/>
          <w:kern w:val="0"/>
          <w:sz w:val="28"/>
          <w:szCs w:val="28"/>
          <w:lang w:eastAsia="en-AE"/>
          <w14:ligatures w14:val="none"/>
        </w:rPr>
        <w:t xml:space="preserve"> Offer healthcare services in remote regions using vans equipped with solar panels to power medical equipment.</w:t>
      </w:r>
    </w:p>
    <w:p w14:paraId="525CAD4D" w14:textId="77777777" w:rsidR="00170E4F" w:rsidRDefault="00170E4F" w:rsidP="00170E4F">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Community Health Africa Trust:</w:t>
      </w:r>
      <w:r>
        <w:rPr>
          <w:rFonts w:ascii="Abadi" w:eastAsia="Times New Roman" w:hAnsi="Abadi" w:cs="Times New Roman"/>
          <w:kern w:val="0"/>
          <w:sz w:val="28"/>
          <w:szCs w:val="28"/>
          <w:lang w:eastAsia="en-AE"/>
          <w14:ligatures w14:val="none"/>
        </w:rPr>
        <w:t xml:space="preserve"> Uses solar-powered mobile units to deliver healthcare services to underserved communities.</w:t>
      </w:r>
    </w:p>
    <w:p w14:paraId="487148BA"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FFD4AC" w14:textId="77777777" w:rsidR="00170E4F" w:rsidRDefault="00170E4F" w:rsidP="00170E4F">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 Acquisition:</w:t>
      </w:r>
      <w:r>
        <w:rPr>
          <w:rFonts w:ascii="Abadi" w:eastAsia="Times New Roman" w:hAnsi="Abadi" w:cs="Times New Roman"/>
          <w:kern w:val="0"/>
          <w:sz w:val="28"/>
          <w:szCs w:val="28"/>
          <w:lang w:eastAsia="en-AE"/>
          <w14:ligatures w14:val="none"/>
        </w:rPr>
        <w:t xml:space="preserve"> Procure and equip vehicles with solar panels, energy storage systems, and necessary medical equipment to serve as mobile health clinics.</w:t>
      </w:r>
    </w:p>
    <w:p w14:paraId="3D8EA0CD" w14:textId="77777777" w:rsidR="00170E4F" w:rsidRDefault="00170E4F" w:rsidP="00170E4F">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providers on operating solar-powered mobile units and delivering comprehensive healthcare services in a mobile setting.</w:t>
      </w:r>
    </w:p>
    <w:p w14:paraId="23BBBBE8" w14:textId="77777777" w:rsidR="00170E4F" w:rsidRDefault="00170E4F" w:rsidP="00170E4F">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identify areas with the greatest need and schedule regular visits from mobile health clinics.</w:t>
      </w:r>
    </w:p>
    <w:p w14:paraId="7424682E" w14:textId="77777777" w:rsidR="00170E4F" w:rsidRDefault="00170E4F" w:rsidP="00170E4F">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Collaborate with renewable energy companies, NGOs, and government agencies to support the initiative financially and logistically.</w:t>
      </w:r>
    </w:p>
    <w:p w14:paraId="33BD8FB1" w14:textId="77777777" w:rsidR="00170E4F" w:rsidRDefault="00170E4F" w:rsidP="00170E4F">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effectiveness of solar-powered mobile health clinics, collecting data to improve service delivery and health outcomes.</w:t>
      </w:r>
    </w:p>
    <w:p w14:paraId="0A3E5132"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BDA11E" w14:textId="77777777" w:rsidR="00170E4F" w:rsidRDefault="00170E4F" w:rsidP="00170E4F">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Efficient scheduling and logistics management to maximize the reach and impact of solar-powered mobile health clinics.</w:t>
      </w:r>
    </w:p>
    <w:p w14:paraId="6CDAA6FB" w14:textId="77777777" w:rsidR="00170E4F" w:rsidRDefault="00170E4F" w:rsidP="00170E4F">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Energy Supply:</w:t>
      </w:r>
      <w:r>
        <w:rPr>
          <w:rFonts w:ascii="Abadi" w:eastAsia="Times New Roman" w:hAnsi="Abadi" w:cs="Times New Roman"/>
          <w:kern w:val="0"/>
          <w:sz w:val="28"/>
          <w:szCs w:val="28"/>
          <w:lang w:eastAsia="en-AE"/>
          <w14:ligatures w14:val="none"/>
        </w:rPr>
        <w:t xml:space="preserve"> Ensuring solar panels and energy storage systems are capable of providing consistent power for medical services.</w:t>
      </w:r>
    </w:p>
    <w:p w14:paraId="1B44D609" w14:textId="77777777" w:rsidR="00170E4F" w:rsidRDefault="00170E4F" w:rsidP="00170E4F">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through consistent, high-quality healthcare services and transparent communication.</w:t>
      </w:r>
    </w:p>
    <w:p w14:paraId="3AD3CBA5"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385181" w14:textId="77777777" w:rsidR="00170E4F" w:rsidRDefault="00170E4F" w:rsidP="00170E4F">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Maintenance:</w:t>
      </w:r>
      <w:r>
        <w:rPr>
          <w:rFonts w:ascii="Abadi" w:eastAsia="Times New Roman" w:hAnsi="Abadi" w:cs="Times New Roman"/>
          <w:kern w:val="0"/>
          <w:sz w:val="28"/>
          <w:szCs w:val="28"/>
          <w:lang w:eastAsia="en-AE"/>
          <w14:ligatures w14:val="none"/>
        </w:rPr>
        <w:t xml:space="preserve"> Ensuring regular maintenance and technical support for solar power systems and medical equipment.</w:t>
      </w:r>
    </w:p>
    <w:p w14:paraId="0D9BB688" w14:textId="77777777" w:rsidR="00170E4F" w:rsidRDefault="00170E4F" w:rsidP="00170E4F">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Dependency:</w:t>
      </w:r>
      <w:r>
        <w:rPr>
          <w:rFonts w:ascii="Abadi" w:eastAsia="Times New Roman" w:hAnsi="Abadi" w:cs="Times New Roman"/>
          <w:kern w:val="0"/>
          <w:sz w:val="28"/>
          <w:szCs w:val="28"/>
          <w:lang w:eastAsia="en-AE"/>
          <w14:ligatures w14:val="none"/>
        </w:rPr>
        <w:t xml:space="preserve"> Addressing potential challenges related to weather conditions affecting solar energy generation.</w:t>
      </w:r>
    </w:p>
    <w:p w14:paraId="682A89E9" w14:textId="1078CCBC" w:rsidR="00170E4F" w:rsidRPr="009F5174" w:rsidRDefault="00170E4F" w:rsidP="009F5174">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long-term funding and support to maintain and expand solar-powered mobile health services.</w:t>
      </w:r>
      <w:r>
        <w:rPr>
          <w:rFonts w:ascii="Abadi" w:eastAsia="Times New Roman" w:hAnsi="Abadi" w:cs="Times New Roman"/>
          <w:kern w:val="0"/>
          <w:sz w:val="28"/>
          <w:szCs w:val="28"/>
          <w:lang w:eastAsia="en-AE"/>
          <w14:ligatures w14:val="none"/>
        </w:rPr>
        <w:br/>
      </w:r>
    </w:p>
    <w:p w14:paraId="42F9A5A8" w14:textId="55F0F4FB" w:rsidR="00170E4F" w:rsidRDefault="00170E4F" w:rsidP="00AF4B29">
      <w:pPr>
        <w:pStyle w:val="Heading1"/>
        <w:rPr>
          <w:rFonts w:eastAsia="Times New Roman"/>
          <w:lang w:eastAsia="en-AE"/>
        </w:rPr>
      </w:pPr>
      <w:bookmarkStart w:id="65" w:name="_Toc174547709"/>
      <w:r>
        <w:rPr>
          <w:rFonts w:eastAsia="Times New Roman"/>
          <w:lang w:eastAsia="en-AE"/>
        </w:rPr>
        <w:t>4</w:t>
      </w:r>
      <w:r w:rsidR="00CA447E">
        <w:rPr>
          <w:rFonts w:eastAsia="Times New Roman"/>
          <w:lang w:eastAsia="en-AE"/>
        </w:rPr>
        <w:t>1</w:t>
      </w:r>
      <w:r>
        <w:rPr>
          <w:rFonts w:eastAsia="Times New Roman"/>
          <w:lang w:eastAsia="en-AE"/>
        </w:rPr>
        <w:t>. Smart Waste Management for Health Facilities</w:t>
      </w:r>
      <w:bookmarkEnd w:id="65"/>
    </w:p>
    <w:p w14:paraId="7E54FB1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smart waste management systems in health facilities across Palestine to ensure safe, efficient, and eco-friendly disposal of medical waste. These systems will utilize IoT sensors, data analytics, and automated processes to monitor and manage waste disposal.</w:t>
      </w:r>
    </w:p>
    <w:p w14:paraId="1D31922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waste management provides a leapfrogging opportunity by bypassing the inefficiencies and environmental risks associated with traditional waste management methods. This leap enables health facilities to manage waste more effectively, reducing contamination risks and promoting environmental sustainability.</w:t>
      </w:r>
    </w:p>
    <w:p w14:paraId="11BF975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E1DA38B" w14:textId="77777777" w:rsidR="00170E4F" w:rsidRDefault="00170E4F" w:rsidP="00170E4F">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IoT sensors for real-time monitoring, data analytics for waste tracking, and automated systems for waste segregation and disposal.</w:t>
      </w:r>
    </w:p>
    <w:p w14:paraId="5217FB83" w14:textId="77777777" w:rsidR="00170E4F" w:rsidRDefault="00170E4F" w:rsidP="00170E4F">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Centralized platform that integrates data from health facilities to optimize waste management processes.</w:t>
      </w:r>
    </w:p>
    <w:p w14:paraId="7D18BFB5" w14:textId="77777777" w:rsidR="00170E4F" w:rsidRDefault="00170E4F" w:rsidP="00170E4F">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manual waste management processes, moving directly to smart, automated solutions.</w:t>
      </w:r>
    </w:p>
    <w:p w14:paraId="397F6AE8" w14:textId="77777777" w:rsidR="00170E4F" w:rsidRDefault="00170E4F" w:rsidP="00170E4F">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tracking and management of medical waste, ensuring compliance with health and environmental regulations.</w:t>
      </w:r>
    </w:p>
    <w:p w14:paraId="68350C56" w14:textId="77777777" w:rsidR="00170E4F" w:rsidRDefault="00170E4F" w:rsidP="00170E4F">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waste management technology and sustainability practices.</w:t>
      </w:r>
    </w:p>
    <w:p w14:paraId="56273913"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9C57514" w14:textId="77777777" w:rsidR="00170E4F" w:rsidRDefault="00170E4F" w:rsidP="00170E4F">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Stericycle Environmental Solutions:</w:t>
      </w:r>
      <w:r>
        <w:rPr>
          <w:rFonts w:ascii="Abadi" w:eastAsia="Times New Roman" w:hAnsi="Abadi" w:cs="Times New Roman"/>
          <w:kern w:val="0"/>
          <w:sz w:val="28"/>
          <w:szCs w:val="28"/>
          <w:lang w:eastAsia="en-AE"/>
          <w14:ligatures w14:val="none"/>
        </w:rPr>
        <w:t xml:space="preserve"> Uses IoT and data analytics to manage medical waste efficiently and sustainably.</w:t>
      </w:r>
    </w:p>
    <w:p w14:paraId="67295EAC" w14:textId="77777777" w:rsidR="00170E4F" w:rsidRDefault="00170E4F" w:rsidP="00170E4F">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Waste Management Smart Systems:</w:t>
      </w:r>
      <w:r>
        <w:rPr>
          <w:rFonts w:ascii="Abadi" w:eastAsia="Times New Roman" w:hAnsi="Abadi" w:cs="Times New Roman"/>
          <w:kern w:val="0"/>
          <w:sz w:val="28"/>
          <w:szCs w:val="28"/>
          <w:lang w:eastAsia="en-AE"/>
          <w14:ligatures w14:val="none"/>
        </w:rPr>
        <w:t xml:space="preserve"> Employs smart bins and data analytics to optimize waste collection and disposal processes.</w:t>
      </w:r>
    </w:p>
    <w:p w14:paraId="3921E798" w14:textId="77777777" w:rsidR="00170E4F" w:rsidRDefault="00170E4F" w:rsidP="00170E4F">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CleanTech Environment:</w:t>
      </w:r>
      <w:r>
        <w:rPr>
          <w:rFonts w:ascii="Abadi" w:eastAsia="Times New Roman" w:hAnsi="Abadi" w:cs="Times New Roman"/>
          <w:kern w:val="0"/>
          <w:sz w:val="28"/>
          <w:szCs w:val="28"/>
          <w:lang w:eastAsia="en-AE"/>
          <w14:ligatures w14:val="none"/>
        </w:rPr>
        <w:t xml:space="preserve"> Utilizes advanced technology to monitor and manage medical waste, ensuring environmental safety and compliance.</w:t>
      </w:r>
    </w:p>
    <w:p w14:paraId="64BE766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9D1327E" w14:textId="77777777" w:rsidR="00170E4F" w:rsidRDefault="00170E4F" w:rsidP="00170E4F">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Equip health facilities with IoT sensors, smart bins, and automated waste management systems.</w:t>
      </w:r>
    </w:p>
    <w:p w14:paraId="698B0D3F" w14:textId="77777777" w:rsidR="00170E4F" w:rsidRDefault="00170E4F" w:rsidP="00170E4F">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centralized platform for real-time data collection, waste tracking, and process optimization.</w:t>
      </w:r>
    </w:p>
    <w:p w14:paraId="1688254C" w14:textId="77777777" w:rsidR="00170E4F" w:rsidRDefault="00170E4F" w:rsidP="00170E4F">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 facility staff on using smart waste management technology and adhering to waste disposal protocols.</w:t>
      </w:r>
    </w:p>
    <w:p w14:paraId="000B8E4F" w14:textId="77777777" w:rsidR="00170E4F" w:rsidRDefault="00170E4F" w:rsidP="00170E4F">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Frameworks:</w:t>
      </w:r>
      <w:r>
        <w:rPr>
          <w:rFonts w:ascii="Abadi" w:eastAsia="Times New Roman" w:hAnsi="Abadi" w:cs="Times New Roman"/>
          <w:kern w:val="0"/>
          <w:sz w:val="28"/>
          <w:szCs w:val="28"/>
          <w:lang w:eastAsia="en-AE"/>
          <w14:ligatures w14:val="none"/>
        </w:rPr>
        <w:t xml:space="preserve"> Work with regulatory bodies to develop and enforce regulations for safe and sustainable medical waste management.</w:t>
      </w:r>
    </w:p>
    <w:p w14:paraId="565F1AEE" w14:textId="77777777" w:rsidR="00170E4F" w:rsidRDefault="00170E4F" w:rsidP="00170E4F">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waste management performance, gather data, and continuously improve processes.</w:t>
      </w:r>
    </w:p>
    <w:p w14:paraId="1998F914"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C982280" w14:textId="77777777" w:rsidR="00170E4F" w:rsidRDefault="00170E4F" w:rsidP="00170E4F">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IoT sensors and automated systems are accurate, reliable, and easy to maintain.</w:t>
      </w:r>
    </w:p>
    <w:p w14:paraId="13703EC0" w14:textId="77777777" w:rsidR="00170E4F" w:rsidRDefault="00170E4F" w:rsidP="00170E4F">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Compliance:</w:t>
      </w:r>
      <w:r>
        <w:rPr>
          <w:rFonts w:ascii="Abadi" w:eastAsia="Times New Roman" w:hAnsi="Abadi" w:cs="Times New Roman"/>
          <w:kern w:val="0"/>
          <w:sz w:val="28"/>
          <w:szCs w:val="28"/>
          <w:lang w:eastAsia="en-AE"/>
          <w14:ligatures w14:val="none"/>
        </w:rPr>
        <w:t xml:space="preserve"> Adhering to health and environmental regulations to ensure safe and sustainable waste management.</w:t>
      </w:r>
    </w:p>
    <w:p w14:paraId="542412B5" w14:textId="77777777" w:rsidR="00170E4F" w:rsidRDefault="00170E4F" w:rsidP="00170E4F">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Providing comprehensive training to health facility staff to ensure proper use and maintenance of smart waste management systems.</w:t>
      </w:r>
    </w:p>
    <w:p w14:paraId="06EE841F"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4F4EFD" w14:textId="77777777" w:rsidR="00170E4F" w:rsidRDefault="00170E4F" w:rsidP="00170E4F">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sensor accuracy, data transmission, and system integration.</w:t>
      </w:r>
    </w:p>
    <w:p w14:paraId="0895FC75" w14:textId="77777777" w:rsidR="00170E4F" w:rsidRDefault="00170E4F" w:rsidP="00170E4F">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long-term funding and resources to maintain and expand smart waste management systems.</w:t>
      </w:r>
    </w:p>
    <w:p w14:paraId="7D02BEFC" w14:textId="77777777" w:rsidR="00170E4F" w:rsidRDefault="00170E4F" w:rsidP="00170E4F">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Protecting sensitive health data related to waste management from unauthorized access and breaches.</w:t>
      </w:r>
      <w:r>
        <w:rPr>
          <w:rFonts w:ascii="Abadi" w:eastAsia="Times New Roman" w:hAnsi="Abadi" w:cs="Times New Roman"/>
          <w:kern w:val="0"/>
          <w:sz w:val="28"/>
          <w:szCs w:val="28"/>
          <w:lang w:eastAsia="en-AE"/>
          <w14:ligatures w14:val="none"/>
        </w:rPr>
        <w:br/>
      </w:r>
    </w:p>
    <w:p w14:paraId="15C85567" w14:textId="77777777" w:rsidR="00AF4B29" w:rsidRDefault="00AF4B29">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6D65C95F" w14:textId="53809B3C" w:rsidR="00170E4F" w:rsidRDefault="00CA447E" w:rsidP="00AF4B29">
      <w:pPr>
        <w:pStyle w:val="Heading1"/>
        <w:rPr>
          <w:rFonts w:eastAsia="Times New Roman"/>
          <w:lang w:eastAsia="en-AE"/>
        </w:rPr>
      </w:pPr>
      <w:bookmarkStart w:id="66" w:name="_Toc174547710"/>
      <w:r>
        <w:rPr>
          <w:rFonts w:eastAsia="Times New Roman"/>
          <w:lang w:eastAsia="en-AE"/>
        </w:rPr>
        <w:lastRenderedPageBreak/>
        <w:t>42</w:t>
      </w:r>
      <w:r w:rsidR="00170E4F">
        <w:rPr>
          <w:rFonts w:eastAsia="Times New Roman"/>
          <w:lang w:eastAsia="en-AE"/>
        </w:rPr>
        <w:t>. Digital Twin Technology for Healthcare Facilities</w:t>
      </w:r>
      <w:bookmarkEnd w:id="66"/>
    </w:p>
    <w:p w14:paraId="74EB3D37"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twin technology in healthcare facilities across Palestine to optimize operations, maintenance, and patient care. Digital twins are virtual replicas of physical healthcare facilities that can simulate, predict, and optimize processes in real-time.</w:t>
      </w:r>
    </w:p>
    <w:p w14:paraId="7F9862F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twin technology offers a leapfrogging opportunity by bypassing the traditional, reactive approaches to facility management and patient care. This leap enables proactive, data-driven decision-making, improving efficiency, reducing costs, and enhancing patient outcomes.</w:t>
      </w:r>
    </w:p>
    <w:p w14:paraId="141A4F1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057F9D8" w14:textId="77777777" w:rsidR="00170E4F" w:rsidRDefault="00170E4F" w:rsidP="00170E4F">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data analytics, and AI to create and maintain digital twins of healthcare facilities.</w:t>
      </w:r>
    </w:p>
    <w:p w14:paraId="5A18B5EC" w14:textId="77777777" w:rsidR="00170E4F" w:rsidRDefault="00170E4F" w:rsidP="00170E4F">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Virtual replicas that simulate real-world operations, predict maintenance needs, and optimize resource utilization.</w:t>
      </w:r>
    </w:p>
    <w:p w14:paraId="01081281" w14:textId="77777777" w:rsidR="00170E4F" w:rsidRDefault="00170E4F" w:rsidP="00170E4F">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inefficiencies of manual monitoring and maintenance, moving directly to automated, predictive management solutions.</w:t>
      </w:r>
    </w:p>
    <w:p w14:paraId="2DBA8454" w14:textId="77777777" w:rsidR="00170E4F" w:rsidRDefault="00170E4F" w:rsidP="00170E4F">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insights and predictive analytics for facility operations, maintenance, and patient care, enabling proactive management.</w:t>
      </w:r>
    </w:p>
    <w:p w14:paraId="67735D76" w14:textId="77777777" w:rsidR="00170E4F" w:rsidRDefault="00170E4F" w:rsidP="00170E4F">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incorporate future advancements in IoT, AI, and digital twin technology, ensuring continuous improvement.</w:t>
      </w:r>
    </w:p>
    <w:p w14:paraId="4FD56021"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7D5B57E" w14:textId="77777777" w:rsidR="00170E4F" w:rsidRDefault="00170E4F" w:rsidP="00170E4F">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Boston Children's Hospital:</w:t>
      </w:r>
      <w:r>
        <w:rPr>
          <w:rFonts w:ascii="Abadi" w:eastAsia="Times New Roman" w:hAnsi="Abadi" w:cs="Times New Roman"/>
          <w:kern w:val="0"/>
          <w:sz w:val="28"/>
          <w:szCs w:val="28"/>
          <w:lang w:eastAsia="en-AE"/>
          <w14:ligatures w14:val="none"/>
        </w:rPr>
        <w:t xml:space="preserve"> Uses digital twin technology to optimize patient flow, reduce wait times, and improve operational efficiency.</w:t>
      </w:r>
    </w:p>
    <w:p w14:paraId="6CA08501" w14:textId="77777777" w:rsidR="00170E4F" w:rsidRDefault="00170E4F" w:rsidP="00170E4F">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Smart Hospital:</w:t>
      </w:r>
      <w:r>
        <w:rPr>
          <w:rFonts w:ascii="Abadi" w:eastAsia="Times New Roman" w:hAnsi="Abadi" w:cs="Times New Roman"/>
          <w:kern w:val="0"/>
          <w:sz w:val="28"/>
          <w:szCs w:val="28"/>
          <w:lang w:eastAsia="en-AE"/>
          <w14:ligatures w14:val="none"/>
        </w:rPr>
        <w:t xml:space="preserve"> Employs digital twins to monitor and manage hospital infrastructure, ensuring optimal performance and patient safety.</w:t>
      </w:r>
    </w:p>
    <w:p w14:paraId="651B5638" w14:textId="77777777" w:rsidR="00170E4F" w:rsidRDefault="00170E4F" w:rsidP="00170E4F">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Siemens Healthineers:</w:t>
      </w:r>
      <w:r>
        <w:rPr>
          <w:rFonts w:ascii="Abadi" w:eastAsia="Times New Roman" w:hAnsi="Abadi" w:cs="Times New Roman"/>
          <w:kern w:val="0"/>
          <w:sz w:val="28"/>
          <w:szCs w:val="28"/>
          <w:lang w:eastAsia="en-AE"/>
          <w14:ligatures w14:val="none"/>
        </w:rPr>
        <w:t xml:space="preserve"> Uses digital twin technology to simulate and optimize the performance of medical equipment and healthcare processes.</w:t>
      </w:r>
    </w:p>
    <w:p w14:paraId="64C7A10C"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97A291E" w14:textId="77777777" w:rsidR="00170E4F" w:rsidRDefault="00170E4F" w:rsidP="00170E4F">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xml:space="preserve"> Equip healthcare facilities with IoT sensors and digital twin software to create and maintain virtual replicas.</w:t>
      </w:r>
    </w:p>
    <w:p w14:paraId="3E8842FC" w14:textId="77777777" w:rsidR="00170E4F" w:rsidRDefault="00170E4F" w:rsidP="00170E4F">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Integration:</w:t>
      </w:r>
      <w:r>
        <w:rPr>
          <w:rFonts w:ascii="Abadi" w:eastAsia="Times New Roman" w:hAnsi="Abadi" w:cs="Times New Roman"/>
          <w:kern w:val="0"/>
          <w:sz w:val="28"/>
          <w:szCs w:val="28"/>
          <w:lang w:eastAsia="en-AE"/>
          <w14:ligatures w14:val="none"/>
        </w:rPr>
        <w:t xml:space="preserve"> Integrate data from various sources, including building management systems, medical equipment, and patient records, into the digital twin platform.</w:t>
      </w:r>
    </w:p>
    <w:p w14:paraId="0C7E8448" w14:textId="77777777" w:rsidR="00170E4F" w:rsidRDefault="00170E4F" w:rsidP="00170E4F">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facility managers, healthcare providers, and IT staff on using digital twin technology and interpreting data for decision-making.</w:t>
      </w:r>
    </w:p>
    <w:p w14:paraId="6CA5839D" w14:textId="77777777" w:rsidR="00170E4F" w:rsidRDefault="00170E4F" w:rsidP="00170E4F">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technology providers, healthcare organizations, and government agencies to support the implementation and sustainability of digital twin systems.</w:t>
      </w:r>
    </w:p>
    <w:p w14:paraId="24B7067D" w14:textId="77777777" w:rsidR="00170E4F" w:rsidRDefault="00170E4F" w:rsidP="00170E4F">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performance of digital twins, collecting data to continuously improve facility operations and patient care.</w:t>
      </w:r>
    </w:p>
    <w:p w14:paraId="1C80A4FB"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E45F42C" w14:textId="77777777" w:rsidR="00170E4F" w:rsidRDefault="00170E4F" w:rsidP="00170E4F">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 Collection:</w:t>
      </w:r>
      <w:r>
        <w:rPr>
          <w:rFonts w:ascii="Abadi" w:eastAsia="Times New Roman" w:hAnsi="Abadi" w:cs="Times New Roman"/>
          <w:kern w:val="0"/>
          <w:sz w:val="28"/>
          <w:szCs w:val="28"/>
          <w:lang w:eastAsia="en-AE"/>
          <w14:ligatures w14:val="none"/>
        </w:rPr>
        <w:t xml:space="preserve"> Ensuring high-quality, real-time data collection from IoT sensors and other sources for accurate digital twin simulations.</w:t>
      </w:r>
    </w:p>
    <w:p w14:paraId="2CB4FE4C" w14:textId="77777777" w:rsidR="00170E4F" w:rsidRDefault="00170E4F" w:rsidP="00170E4F">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Achieving widespread adoption and effective use of digital twin technology among healthcare providers and facility managers.</w:t>
      </w:r>
    </w:p>
    <w:p w14:paraId="368C79EF" w14:textId="77777777" w:rsidR="00170E4F" w:rsidRDefault="00170E4F" w:rsidP="00170E4F">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Integration:</w:t>
      </w:r>
      <w:r>
        <w:rPr>
          <w:rFonts w:ascii="Abadi" w:eastAsia="Times New Roman" w:hAnsi="Abadi" w:cs="Times New Roman"/>
          <w:kern w:val="0"/>
          <w:sz w:val="28"/>
          <w:szCs w:val="28"/>
          <w:lang w:eastAsia="en-AE"/>
          <w14:ligatures w14:val="none"/>
        </w:rPr>
        <w:t xml:space="preserve"> Ensuring seamless integration of digital twin systems with existing healthcare IT infrastructure and data sources.</w:t>
      </w:r>
    </w:p>
    <w:p w14:paraId="462E94E0" w14:textId="77777777" w:rsidR="00170E4F" w:rsidRDefault="00170E4F" w:rsidP="00170E4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412210E" w14:textId="77777777" w:rsidR="00170E4F" w:rsidRDefault="00170E4F" w:rsidP="00170E4F">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data integration, system reliability, and scalability.</w:t>
      </w:r>
    </w:p>
    <w:p w14:paraId="468ADB18" w14:textId="77777777" w:rsidR="00170E4F" w:rsidRDefault="00170E4F" w:rsidP="00170E4F">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sensitive health and operational data from unauthorized access and ensuring compliance with data protection regulations.</w:t>
      </w:r>
    </w:p>
    <w:p w14:paraId="58040CB9" w14:textId="77777777" w:rsidR="00170E4F" w:rsidRDefault="00170E4F" w:rsidP="00170E4F">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Sustainability:</w:t>
      </w:r>
      <w:r>
        <w:rPr>
          <w:rFonts w:ascii="Abadi" w:eastAsia="Times New Roman" w:hAnsi="Abadi" w:cs="Times New Roman"/>
          <w:kern w:val="0"/>
          <w:sz w:val="28"/>
          <w:szCs w:val="28"/>
          <w:lang w:eastAsia="en-AE"/>
          <w14:ligatures w14:val="none"/>
        </w:rPr>
        <w:t xml:space="preserve"> Securing long-term funding and resources to maintain and expand digital twin technology in healthcare facilities.</w:t>
      </w:r>
    </w:p>
    <w:p w14:paraId="7796BDC5" w14:textId="1C9B98B7" w:rsidR="00014FBD" w:rsidRPr="00FA5304" w:rsidRDefault="00014FBD" w:rsidP="00546B5C">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1531E" w14:textId="77777777" w:rsidR="004714E5" w:rsidRDefault="004714E5" w:rsidP="0075298C">
      <w:pPr>
        <w:spacing w:after="0" w:line="240" w:lineRule="auto"/>
      </w:pPr>
      <w:r>
        <w:separator/>
      </w:r>
    </w:p>
  </w:endnote>
  <w:endnote w:type="continuationSeparator" w:id="0">
    <w:p w14:paraId="33E66988" w14:textId="77777777" w:rsidR="004714E5" w:rsidRDefault="004714E5"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9CA1F" w14:textId="77777777" w:rsidR="004714E5" w:rsidRDefault="004714E5" w:rsidP="0075298C">
      <w:pPr>
        <w:spacing w:after="0" w:line="240" w:lineRule="auto"/>
      </w:pPr>
      <w:r>
        <w:separator/>
      </w:r>
    </w:p>
  </w:footnote>
  <w:footnote w:type="continuationSeparator" w:id="0">
    <w:p w14:paraId="44211D0A" w14:textId="77777777" w:rsidR="004714E5" w:rsidRDefault="004714E5"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E59F1" w14:textId="1C27DA1C" w:rsidR="00170E4F"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170E4F">
      <w:t xml:space="preserve">                  </w:t>
    </w:r>
    <w:r w:rsidR="00620C6B">
      <w:t xml:space="preserve"> </w:t>
    </w:r>
    <w:r w:rsidR="00170E4F">
      <w:t>Healthcare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A96"/>
    <w:multiLevelType w:val="multilevel"/>
    <w:tmpl w:val="B6206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39416A"/>
    <w:multiLevelType w:val="multilevel"/>
    <w:tmpl w:val="81A05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4F02B0"/>
    <w:multiLevelType w:val="multilevel"/>
    <w:tmpl w:val="872C4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AF2AA8"/>
    <w:multiLevelType w:val="multilevel"/>
    <w:tmpl w:val="63AC1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BD4873"/>
    <w:multiLevelType w:val="multilevel"/>
    <w:tmpl w:val="5F86F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F47B12"/>
    <w:multiLevelType w:val="multilevel"/>
    <w:tmpl w:val="67DCF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51B021F"/>
    <w:multiLevelType w:val="multilevel"/>
    <w:tmpl w:val="3E00E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FF3BD7"/>
    <w:multiLevelType w:val="multilevel"/>
    <w:tmpl w:val="E48EA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7C73AF"/>
    <w:multiLevelType w:val="multilevel"/>
    <w:tmpl w:val="9A58C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685F31"/>
    <w:multiLevelType w:val="multilevel"/>
    <w:tmpl w:val="372A8F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783552"/>
    <w:multiLevelType w:val="multilevel"/>
    <w:tmpl w:val="724A1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78703AF"/>
    <w:multiLevelType w:val="multilevel"/>
    <w:tmpl w:val="149C1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7C42D23"/>
    <w:multiLevelType w:val="multilevel"/>
    <w:tmpl w:val="B3346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8717508"/>
    <w:multiLevelType w:val="multilevel"/>
    <w:tmpl w:val="05C83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A668D4"/>
    <w:multiLevelType w:val="multilevel"/>
    <w:tmpl w:val="D27A2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FD36F8"/>
    <w:multiLevelType w:val="multilevel"/>
    <w:tmpl w:val="F1468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B306670"/>
    <w:multiLevelType w:val="multilevel"/>
    <w:tmpl w:val="63B8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B446C7D"/>
    <w:multiLevelType w:val="multilevel"/>
    <w:tmpl w:val="A2342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B4765F0"/>
    <w:multiLevelType w:val="multilevel"/>
    <w:tmpl w:val="F1E47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C2104CA"/>
    <w:multiLevelType w:val="multilevel"/>
    <w:tmpl w:val="F49A3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6B0D97"/>
    <w:multiLevelType w:val="multilevel"/>
    <w:tmpl w:val="190A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CB94AF6"/>
    <w:multiLevelType w:val="multilevel"/>
    <w:tmpl w:val="10002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065D65"/>
    <w:multiLevelType w:val="multilevel"/>
    <w:tmpl w:val="6DB66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6645ED"/>
    <w:multiLevelType w:val="multilevel"/>
    <w:tmpl w:val="C8EA5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2F568C"/>
    <w:multiLevelType w:val="multilevel"/>
    <w:tmpl w:val="E27C6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2127508"/>
    <w:multiLevelType w:val="multilevel"/>
    <w:tmpl w:val="2452D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33B7BED"/>
    <w:multiLevelType w:val="multilevel"/>
    <w:tmpl w:val="064C0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36D66CC"/>
    <w:multiLevelType w:val="multilevel"/>
    <w:tmpl w:val="EDF22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3AA0C23"/>
    <w:multiLevelType w:val="multilevel"/>
    <w:tmpl w:val="8C4A99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3C76571"/>
    <w:multiLevelType w:val="multilevel"/>
    <w:tmpl w:val="F1528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45A6987"/>
    <w:multiLevelType w:val="multilevel"/>
    <w:tmpl w:val="3AEA9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4720ADF"/>
    <w:multiLevelType w:val="multilevel"/>
    <w:tmpl w:val="8416B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47A3DFF"/>
    <w:multiLevelType w:val="multilevel"/>
    <w:tmpl w:val="42121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4A36573"/>
    <w:multiLevelType w:val="multilevel"/>
    <w:tmpl w:val="70D8B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8F3332"/>
    <w:multiLevelType w:val="multilevel"/>
    <w:tmpl w:val="8ECE0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5D42CDB"/>
    <w:multiLevelType w:val="multilevel"/>
    <w:tmpl w:val="1A883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66A0B33"/>
    <w:multiLevelType w:val="multilevel"/>
    <w:tmpl w:val="B776D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685165B"/>
    <w:multiLevelType w:val="multilevel"/>
    <w:tmpl w:val="B86A6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6A43EFB"/>
    <w:multiLevelType w:val="multilevel"/>
    <w:tmpl w:val="BB4CF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0961AB"/>
    <w:multiLevelType w:val="multilevel"/>
    <w:tmpl w:val="3296E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6653EC"/>
    <w:multiLevelType w:val="multilevel"/>
    <w:tmpl w:val="BC7A1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77228B5"/>
    <w:multiLevelType w:val="multilevel"/>
    <w:tmpl w:val="BCFED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89951E1"/>
    <w:multiLevelType w:val="multilevel"/>
    <w:tmpl w:val="BADC0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3F3264"/>
    <w:multiLevelType w:val="multilevel"/>
    <w:tmpl w:val="C7186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95C1708"/>
    <w:multiLevelType w:val="multilevel"/>
    <w:tmpl w:val="755CE6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97A24CC"/>
    <w:multiLevelType w:val="multilevel"/>
    <w:tmpl w:val="D2C67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BF61B0"/>
    <w:multiLevelType w:val="multilevel"/>
    <w:tmpl w:val="CF963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A3A4FEF"/>
    <w:multiLevelType w:val="multilevel"/>
    <w:tmpl w:val="82AA3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655B0C"/>
    <w:multiLevelType w:val="multilevel"/>
    <w:tmpl w:val="681C5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B234E5B"/>
    <w:multiLevelType w:val="multilevel"/>
    <w:tmpl w:val="5D225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B7E7192"/>
    <w:multiLevelType w:val="multilevel"/>
    <w:tmpl w:val="72E8A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5E0474"/>
    <w:multiLevelType w:val="multilevel"/>
    <w:tmpl w:val="00726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C657B57"/>
    <w:multiLevelType w:val="multilevel"/>
    <w:tmpl w:val="19F40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D2E1CA9"/>
    <w:multiLevelType w:val="multilevel"/>
    <w:tmpl w:val="61069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D4637E5"/>
    <w:multiLevelType w:val="multilevel"/>
    <w:tmpl w:val="2C5E8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D917D01"/>
    <w:multiLevelType w:val="multilevel"/>
    <w:tmpl w:val="EAAEC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E0436F3"/>
    <w:multiLevelType w:val="multilevel"/>
    <w:tmpl w:val="868AC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E1E2432"/>
    <w:multiLevelType w:val="multilevel"/>
    <w:tmpl w:val="865E6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F215FC8"/>
    <w:multiLevelType w:val="multilevel"/>
    <w:tmpl w:val="B13CC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FD15234"/>
    <w:multiLevelType w:val="multilevel"/>
    <w:tmpl w:val="CA604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00225E0"/>
    <w:multiLevelType w:val="multilevel"/>
    <w:tmpl w:val="9078E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B62F8F"/>
    <w:multiLevelType w:val="multilevel"/>
    <w:tmpl w:val="69C87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1B258B9"/>
    <w:multiLevelType w:val="multilevel"/>
    <w:tmpl w:val="D1CAA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23D33B5"/>
    <w:multiLevelType w:val="multilevel"/>
    <w:tmpl w:val="BAA83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2C930D2"/>
    <w:multiLevelType w:val="multilevel"/>
    <w:tmpl w:val="6A2EF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2D917B6"/>
    <w:multiLevelType w:val="multilevel"/>
    <w:tmpl w:val="9FC6E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35D723A"/>
    <w:multiLevelType w:val="multilevel"/>
    <w:tmpl w:val="D256B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6C317B"/>
    <w:multiLevelType w:val="multilevel"/>
    <w:tmpl w:val="FB7C7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39F4DAE"/>
    <w:multiLevelType w:val="multilevel"/>
    <w:tmpl w:val="8656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3C03FC1"/>
    <w:multiLevelType w:val="multilevel"/>
    <w:tmpl w:val="41C44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3C61D51"/>
    <w:multiLevelType w:val="multilevel"/>
    <w:tmpl w:val="C07A9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4D82B38"/>
    <w:multiLevelType w:val="multilevel"/>
    <w:tmpl w:val="5EB25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51B3263"/>
    <w:multiLevelType w:val="multilevel"/>
    <w:tmpl w:val="97DC6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59F7DD5"/>
    <w:multiLevelType w:val="multilevel"/>
    <w:tmpl w:val="75A016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5EF6D35"/>
    <w:multiLevelType w:val="multilevel"/>
    <w:tmpl w:val="8CAAB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5D73E2"/>
    <w:multiLevelType w:val="multilevel"/>
    <w:tmpl w:val="CCD45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8A753BA"/>
    <w:multiLevelType w:val="multilevel"/>
    <w:tmpl w:val="85126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98F0259"/>
    <w:multiLevelType w:val="multilevel"/>
    <w:tmpl w:val="89E6E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99568F5"/>
    <w:multiLevelType w:val="multilevel"/>
    <w:tmpl w:val="A162D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A732AB0"/>
    <w:multiLevelType w:val="multilevel"/>
    <w:tmpl w:val="95348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A7D49CD"/>
    <w:multiLevelType w:val="multilevel"/>
    <w:tmpl w:val="EFDC9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ADE4C78"/>
    <w:multiLevelType w:val="multilevel"/>
    <w:tmpl w:val="9A44B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B884C42"/>
    <w:multiLevelType w:val="multilevel"/>
    <w:tmpl w:val="9DE61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BA50F85"/>
    <w:multiLevelType w:val="multilevel"/>
    <w:tmpl w:val="3A649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C6436BE"/>
    <w:multiLevelType w:val="multilevel"/>
    <w:tmpl w:val="B1FEE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CB43C1B"/>
    <w:multiLevelType w:val="multilevel"/>
    <w:tmpl w:val="2E5CF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2D001351"/>
    <w:multiLevelType w:val="multilevel"/>
    <w:tmpl w:val="82AC8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2D0E3DFC"/>
    <w:multiLevelType w:val="multilevel"/>
    <w:tmpl w:val="7B2CA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D111BC9"/>
    <w:multiLevelType w:val="multilevel"/>
    <w:tmpl w:val="3BE8C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D19509C"/>
    <w:multiLevelType w:val="multilevel"/>
    <w:tmpl w:val="87707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DB0790A"/>
    <w:multiLevelType w:val="multilevel"/>
    <w:tmpl w:val="879C1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E8606E7"/>
    <w:multiLevelType w:val="multilevel"/>
    <w:tmpl w:val="FF46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EA07AF4"/>
    <w:multiLevelType w:val="multilevel"/>
    <w:tmpl w:val="49468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ECE56C0"/>
    <w:multiLevelType w:val="multilevel"/>
    <w:tmpl w:val="8B687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F2E4162"/>
    <w:multiLevelType w:val="multilevel"/>
    <w:tmpl w:val="08F61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F631948"/>
    <w:multiLevelType w:val="multilevel"/>
    <w:tmpl w:val="324E6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2FE0686F"/>
    <w:multiLevelType w:val="multilevel"/>
    <w:tmpl w:val="8E18D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0271273"/>
    <w:multiLevelType w:val="multilevel"/>
    <w:tmpl w:val="13FAB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30347129"/>
    <w:multiLevelType w:val="multilevel"/>
    <w:tmpl w:val="F8AED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04D31E4"/>
    <w:multiLevelType w:val="multilevel"/>
    <w:tmpl w:val="4FFE5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6B4317"/>
    <w:multiLevelType w:val="multilevel"/>
    <w:tmpl w:val="080E7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0700156"/>
    <w:multiLevelType w:val="multilevel"/>
    <w:tmpl w:val="C890B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308E6533"/>
    <w:multiLevelType w:val="multilevel"/>
    <w:tmpl w:val="41D87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09F6E1F"/>
    <w:multiLevelType w:val="multilevel"/>
    <w:tmpl w:val="E820B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1EA0EB2"/>
    <w:multiLevelType w:val="multilevel"/>
    <w:tmpl w:val="CCD0B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22D1525"/>
    <w:multiLevelType w:val="multilevel"/>
    <w:tmpl w:val="B5564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2B61B08"/>
    <w:multiLevelType w:val="multilevel"/>
    <w:tmpl w:val="7250D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32311C7"/>
    <w:multiLevelType w:val="multilevel"/>
    <w:tmpl w:val="6FDCA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3377F27"/>
    <w:multiLevelType w:val="multilevel"/>
    <w:tmpl w:val="90F6C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36B5D69"/>
    <w:multiLevelType w:val="multilevel"/>
    <w:tmpl w:val="B2A60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5F10A67"/>
    <w:multiLevelType w:val="multilevel"/>
    <w:tmpl w:val="83F27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6301831"/>
    <w:multiLevelType w:val="multilevel"/>
    <w:tmpl w:val="A0381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6760347"/>
    <w:multiLevelType w:val="multilevel"/>
    <w:tmpl w:val="C3088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8944F9D"/>
    <w:multiLevelType w:val="multilevel"/>
    <w:tmpl w:val="DA187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89E333B"/>
    <w:multiLevelType w:val="multilevel"/>
    <w:tmpl w:val="1954E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9867A6A"/>
    <w:multiLevelType w:val="multilevel"/>
    <w:tmpl w:val="08DE7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A6320EB"/>
    <w:multiLevelType w:val="multilevel"/>
    <w:tmpl w:val="1FA8B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3A756369"/>
    <w:multiLevelType w:val="multilevel"/>
    <w:tmpl w:val="1C2C1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A772133"/>
    <w:multiLevelType w:val="multilevel"/>
    <w:tmpl w:val="CB16C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AA167A9"/>
    <w:multiLevelType w:val="multilevel"/>
    <w:tmpl w:val="F1D40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B172AFA"/>
    <w:multiLevelType w:val="multilevel"/>
    <w:tmpl w:val="047EB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C973829"/>
    <w:multiLevelType w:val="multilevel"/>
    <w:tmpl w:val="6906A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D2D2D69"/>
    <w:multiLevelType w:val="multilevel"/>
    <w:tmpl w:val="AAD43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6A4AA4"/>
    <w:multiLevelType w:val="multilevel"/>
    <w:tmpl w:val="997EE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3D966F9D"/>
    <w:multiLevelType w:val="multilevel"/>
    <w:tmpl w:val="5DD89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DC27223"/>
    <w:multiLevelType w:val="multilevel"/>
    <w:tmpl w:val="CE68F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DC27EA8"/>
    <w:multiLevelType w:val="multilevel"/>
    <w:tmpl w:val="A61E4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DFD4CF7"/>
    <w:multiLevelType w:val="multilevel"/>
    <w:tmpl w:val="CF94E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3E1B616D"/>
    <w:multiLevelType w:val="multilevel"/>
    <w:tmpl w:val="CC546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F456F34"/>
    <w:multiLevelType w:val="multilevel"/>
    <w:tmpl w:val="BEC29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0C335F8"/>
    <w:multiLevelType w:val="multilevel"/>
    <w:tmpl w:val="3E1E9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14B284D"/>
    <w:multiLevelType w:val="multilevel"/>
    <w:tmpl w:val="B7DC1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1B45343"/>
    <w:multiLevelType w:val="multilevel"/>
    <w:tmpl w:val="D9FC2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28C4902"/>
    <w:multiLevelType w:val="multilevel"/>
    <w:tmpl w:val="40EE4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31672BE"/>
    <w:multiLevelType w:val="multilevel"/>
    <w:tmpl w:val="781C6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340355F"/>
    <w:multiLevelType w:val="multilevel"/>
    <w:tmpl w:val="80166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3C646E8"/>
    <w:multiLevelType w:val="multilevel"/>
    <w:tmpl w:val="E728B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3E03D32"/>
    <w:multiLevelType w:val="multilevel"/>
    <w:tmpl w:val="DC3A5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3F14162"/>
    <w:multiLevelType w:val="multilevel"/>
    <w:tmpl w:val="4104B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4147D85"/>
    <w:multiLevelType w:val="multilevel"/>
    <w:tmpl w:val="6D280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47050CD"/>
    <w:multiLevelType w:val="multilevel"/>
    <w:tmpl w:val="2FFA0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4EC6176"/>
    <w:multiLevelType w:val="multilevel"/>
    <w:tmpl w:val="77DE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5156AB9"/>
    <w:multiLevelType w:val="multilevel"/>
    <w:tmpl w:val="23421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5337D7D"/>
    <w:multiLevelType w:val="multilevel"/>
    <w:tmpl w:val="0A060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5CE3771"/>
    <w:multiLevelType w:val="multilevel"/>
    <w:tmpl w:val="5C0EF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143499"/>
    <w:multiLevelType w:val="multilevel"/>
    <w:tmpl w:val="41C6D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A32B60"/>
    <w:multiLevelType w:val="multilevel"/>
    <w:tmpl w:val="9B2EB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B54113"/>
    <w:multiLevelType w:val="multilevel"/>
    <w:tmpl w:val="8B7C9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6EE6757"/>
    <w:multiLevelType w:val="multilevel"/>
    <w:tmpl w:val="8F147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7721654"/>
    <w:multiLevelType w:val="multilevel"/>
    <w:tmpl w:val="8BE8C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8DF4491"/>
    <w:multiLevelType w:val="multilevel"/>
    <w:tmpl w:val="40DC8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92D754C"/>
    <w:multiLevelType w:val="multilevel"/>
    <w:tmpl w:val="63CCF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0F5CDC"/>
    <w:multiLevelType w:val="multilevel"/>
    <w:tmpl w:val="36BE8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4AD04682"/>
    <w:multiLevelType w:val="multilevel"/>
    <w:tmpl w:val="3D9E59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C85466C"/>
    <w:multiLevelType w:val="multilevel"/>
    <w:tmpl w:val="E5081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CB802F0"/>
    <w:multiLevelType w:val="multilevel"/>
    <w:tmpl w:val="AF9EC3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CC43A34"/>
    <w:multiLevelType w:val="multilevel"/>
    <w:tmpl w:val="1862C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4D1845B9"/>
    <w:multiLevelType w:val="multilevel"/>
    <w:tmpl w:val="FAF63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4D9A54EC"/>
    <w:multiLevelType w:val="multilevel"/>
    <w:tmpl w:val="77206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4F535FE8"/>
    <w:multiLevelType w:val="multilevel"/>
    <w:tmpl w:val="32509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F540849"/>
    <w:multiLevelType w:val="multilevel"/>
    <w:tmpl w:val="02B88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4FB21D8B"/>
    <w:multiLevelType w:val="multilevel"/>
    <w:tmpl w:val="2BBAC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4FD44833"/>
    <w:multiLevelType w:val="multilevel"/>
    <w:tmpl w:val="27D45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0081122"/>
    <w:multiLevelType w:val="multilevel"/>
    <w:tmpl w:val="EC04D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15E565B"/>
    <w:multiLevelType w:val="multilevel"/>
    <w:tmpl w:val="2D2C3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B240F8"/>
    <w:multiLevelType w:val="multilevel"/>
    <w:tmpl w:val="7004D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4760D60"/>
    <w:multiLevelType w:val="multilevel"/>
    <w:tmpl w:val="BAF6F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4AE549A"/>
    <w:multiLevelType w:val="multilevel"/>
    <w:tmpl w:val="A54A9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54E4D05"/>
    <w:multiLevelType w:val="multilevel"/>
    <w:tmpl w:val="1FDCA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6DD2594"/>
    <w:multiLevelType w:val="multilevel"/>
    <w:tmpl w:val="9E72F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6F12311"/>
    <w:multiLevelType w:val="multilevel"/>
    <w:tmpl w:val="DF182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70A59E6"/>
    <w:multiLevelType w:val="multilevel"/>
    <w:tmpl w:val="44F25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7255D55"/>
    <w:multiLevelType w:val="multilevel"/>
    <w:tmpl w:val="C2CCA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7B61DF0"/>
    <w:multiLevelType w:val="multilevel"/>
    <w:tmpl w:val="6B8C7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BF6BB5"/>
    <w:multiLevelType w:val="multilevel"/>
    <w:tmpl w:val="BA247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8C94F4A"/>
    <w:multiLevelType w:val="multilevel"/>
    <w:tmpl w:val="3B6E4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599D1F8B"/>
    <w:multiLevelType w:val="multilevel"/>
    <w:tmpl w:val="B380D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9EC6BE9"/>
    <w:multiLevelType w:val="multilevel"/>
    <w:tmpl w:val="198EA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A886A05"/>
    <w:multiLevelType w:val="multilevel"/>
    <w:tmpl w:val="019CF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B7134E2"/>
    <w:multiLevelType w:val="multilevel"/>
    <w:tmpl w:val="23DE7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BDB2AD2"/>
    <w:multiLevelType w:val="multilevel"/>
    <w:tmpl w:val="0166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C916AF5"/>
    <w:multiLevelType w:val="multilevel"/>
    <w:tmpl w:val="2BE8B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D234545"/>
    <w:multiLevelType w:val="multilevel"/>
    <w:tmpl w:val="48960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D3F7BFE"/>
    <w:multiLevelType w:val="multilevel"/>
    <w:tmpl w:val="3D7C1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D821DDA"/>
    <w:multiLevelType w:val="multilevel"/>
    <w:tmpl w:val="FC864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5DF371BB"/>
    <w:multiLevelType w:val="multilevel"/>
    <w:tmpl w:val="B36CD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E4B2B07"/>
    <w:multiLevelType w:val="multilevel"/>
    <w:tmpl w:val="E1BA5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E59439C"/>
    <w:multiLevelType w:val="multilevel"/>
    <w:tmpl w:val="E75C4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E7C0921"/>
    <w:multiLevelType w:val="multilevel"/>
    <w:tmpl w:val="AE7C4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F22745E"/>
    <w:multiLevelType w:val="multilevel"/>
    <w:tmpl w:val="232CD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5F8E221B"/>
    <w:multiLevelType w:val="multilevel"/>
    <w:tmpl w:val="53041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0264D87"/>
    <w:multiLevelType w:val="multilevel"/>
    <w:tmpl w:val="04767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0393ABC"/>
    <w:multiLevelType w:val="multilevel"/>
    <w:tmpl w:val="E9842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11108DD"/>
    <w:multiLevelType w:val="multilevel"/>
    <w:tmpl w:val="84E49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1D91D05"/>
    <w:multiLevelType w:val="multilevel"/>
    <w:tmpl w:val="1E90D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20D485F"/>
    <w:multiLevelType w:val="multilevel"/>
    <w:tmpl w:val="4350E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24D76FE"/>
    <w:multiLevelType w:val="multilevel"/>
    <w:tmpl w:val="9DEAB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3A80320"/>
    <w:multiLevelType w:val="multilevel"/>
    <w:tmpl w:val="3BA0C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3C12C99"/>
    <w:multiLevelType w:val="multilevel"/>
    <w:tmpl w:val="56D6A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4055608"/>
    <w:multiLevelType w:val="multilevel"/>
    <w:tmpl w:val="6122B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5CF0836"/>
    <w:multiLevelType w:val="multilevel"/>
    <w:tmpl w:val="68A4B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6E77F93"/>
    <w:multiLevelType w:val="multilevel"/>
    <w:tmpl w:val="D7906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7445E50"/>
    <w:multiLevelType w:val="multilevel"/>
    <w:tmpl w:val="C8D66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7A73D8D"/>
    <w:multiLevelType w:val="multilevel"/>
    <w:tmpl w:val="11EE1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8195D3E"/>
    <w:multiLevelType w:val="multilevel"/>
    <w:tmpl w:val="D6087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8AF4BFC"/>
    <w:multiLevelType w:val="multilevel"/>
    <w:tmpl w:val="A9E0A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93141B1"/>
    <w:multiLevelType w:val="multilevel"/>
    <w:tmpl w:val="CDF48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9EE2037"/>
    <w:multiLevelType w:val="multilevel"/>
    <w:tmpl w:val="1534E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A0C1914"/>
    <w:multiLevelType w:val="multilevel"/>
    <w:tmpl w:val="99D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AA038B5"/>
    <w:multiLevelType w:val="multilevel"/>
    <w:tmpl w:val="7DA47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AEF1B78"/>
    <w:multiLevelType w:val="multilevel"/>
    <w:tmpl w:val="13FC2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B1D0C9D"/>
    <w:multiLevelType w:val="multilevel"/>
    <w:tmpl w:val="46A69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B6B36C8"/>
    <w:multiLevelType w:val="multilevel"/>
    <w:tmpl w:val="98E89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B8F2A45"/>
    <w:multiLevelType w:val="multilevel"/>
    <w:tmpl w:val="B9A6A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C304679"/>
    <w:multiLevelType w:val="multilevel"/>
    <w:tmpl w:val="B65A4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C611FE3"/>
    <w:multiLevelType w:val="multilevel"/>
    <w:tmpl w:val="1CCC2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C6A6A17"/>
    <w:multiLevelType w:val="multilevel"/>
    <w:tmpl w:val="6BC4A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D3552B1"/>
    <w:multiLevelType w:val="multilevel"/>
    <w:tmpl w:val="5300A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D4703A5"/>
    <w:multiLevelType w:val="multilevel"/>
    <w:tmpl w:val="FD24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6E1A3A5C"/>
    <w:multiLevelType w:val="multilevel"/>
    <w:tmpl w:val="2924D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6E2714FF"/>
    <w:multiLevelType w:val="multilevel"/>
    <w:tmpl w:val="5412C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6E3F289F"/>
    <w:multiLevelType w:val="multilevel"/>
    <w:tmpl w:val="34589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6E8A7896"/>
    <w:multiLevelType w:val="multilevel"/>
    <w:tmpl w:val="D6B6B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6F75268D"/>
    <w:multiLevelType w:val="multilevel"/>
    <w:tmpl w:val="5BE4A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FA13667"/>
    <w:multiLevelType w:val="multilevel"/>
    <w:tmpl w:val="9FD8B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7050081F"/>
    <w:multiLevelType w:val="multilevel"/>
    <w:tmpl w:val="9432E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06F0F2C"/>
    <w:multiLevelType w:val="multilevel"/>
    <w:tmpl w:val="86980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0EA1C37"/>
    <w:multiLevelType w:val="multilevel"/>
    <w:tmpl w:val="665E9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1EC2C9F"/>
    <w:multiLevelType w:val="multilevel"/>
    <w:tmpl w:val="089E1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2DC28AE"/>
    <w:multiLevelType w:val="multilevel"/>
    <w:tmpl w:val="946EC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2FE559D"/>
    <w:multiLevelType w:val="multilevel"/>
    <w:tmpl w:val="4E4E5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347495E"/>
    <w:multiLevelType w:val="multilevel"/>
    <w:tmpl w:val="A6AA7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3B9501D"/>
    <w:multiLevelType w:val="multilevel"/>
    <w:tmpl w:val="65A61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3EC0761"/>
    <w:multiLevelType w:val="multilevel"/>
    <w:tmpl w:val="95CE7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3F60121"/>
    <w:multiLevelType w:val="multilevel"/>
    <w:tmpl w:val="DC6486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43F7907"/>
    <w:multiLevelType w:val="multilevel"/>
    <w:tmpl w:val="97F05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46B04EF"/>
    <w:multiLevelType w:val="multilevel"/>
    <w:tmpl w:val="E1A62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585528C"/>
    <w:multiLevelType w:val="multilevel"/>
    <w:tmpl w:val="1BA63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5B210D3"/>
    <w:multiLevelType w:val="multilevel"/>
    <w:tmpl w:val="1D849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70141AE"/>
    <w:multiLevelType w:val="multilevel"/>
    <w:tmpl w:val="F0FA4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74D0871"/>
    <w:multiLevelType w:val="multilevel"/>
    <w:tmpl w:val="1D42D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782783E"/>
    <w:multiLevelType w:val="multilevel"/>
    <w:tmpl w:val="7002A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8AC2C24"/>
    <w:multiLevelType w:val="multilevel"/>
    <w:tmpl w:val="4EDA5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B6358FD"/>
    <w:multiLevelType w:val="multilevel"/>
    <w:tmpl w:val="3F70F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B9D1C0F"/>
    <w:multiLevelType w:val="multilevel"/>
    <w:tmpl w:val="67E2B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C132CFA"/>
    <w:multiLevelType w:val="multilevel"/>
    <w:tmpl w:val="550C2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9B03D1"/>
    <w:multiLevelType w:val="multilevel"/>
    <w:tmpl w:val="3A96F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E084FA2"/>
    <w:multiLevelType w:val="multilevel"/>
    <w:tmpl w:val="A1502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EF60613"/>
    <w:multiLevelType w:val="multilevel"/>
    <w:tmpl w:val="6F7C7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F1E7E03"/>
    <w:multiLevelType w:val="multilevel"/>
    <w:tmpl w:val="03BA6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12198549">
    <w:abstractNumId w:val="51"/>
  </w:num>
  <w:num w:numId="2" w16cid:durableId="13798639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245913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90546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91637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4925966">
    <w:abstractNumId w:val="129"/>
  </w:num>
  <w:num w:numId="7" w16cid:durableId="192869157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791919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906346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83920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85133">
    <w:abstractNumId w:val="66"/>
  </w:num>
  <w:num w:numId="12" w16cid:durableId="10986774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03022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38074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690605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6944795">
    <w:abstractNumId w:val="106"/>
  </w:num>
  <w:num w:numId="17" w16cid:durableId="8767428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326657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44235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99682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340276">
    <w:abstractNumId w:val="223"/>
  </w:num>
  <w:num w:numId="22" w16cid:durableId="21131644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713355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090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695225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0423381">
    <w:abstractNumId w:val="163"/>
  </w:num>
  <w:num w:numId="27" w16cid:durableId="4101540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934834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0854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238476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72298945">
    <w:abstractNumId w:val="207"/>
  </w:num>
  <w:num w:numId="32" w16cid:durableId="26604000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79814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4320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915429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60622757">
    <w:abstractNumId w:val="164"/>
  </w:num>
  <w:num w:numId="37" w16cid:durableId="7586049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159300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87829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753891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0881157">
    <w:abstractNumId w:val="159"/>
  </w:num>
  <w:num w:numId="42" w16cid:durableId="5247571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39337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032118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861669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90974261">
    <w:abstractNumId w:val="81"/>
  </w:num>
  <w:num w:numId="47" w16cid:durableId="18851696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4921893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1030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268414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73000592">
    <w:abstractNumId w:val="146"/>
  </w:num>
  <w:num w:numId="52" w16cid:durableId="206066087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354388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061447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9239318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00910483">
    <w:abstractNumId w:val="82"/>
  </w:num>
  <w:num w:numId="57" w16cid:durableId="13885294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9497266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44155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15374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79343520">
    <w:abstractNumId w:val="99"/>
  </w:num>
  <w:num w:numId="62" w16cid:durableId="192861290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018855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479072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9411549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8662187">
    <w:abstractNumId w:val="13"/>
  </w:num>
  <w:num w:numId="67" w16cid:durableId="360537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8922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6411160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962732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82255048">
    <w:abstractNumId w:val="47"/>
  </w:num>
  <w:num w:numId="72" w16cid:durableId="204829219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106488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599163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456766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85044124">
    <w:abstractNumId w:val="145"/>
  </w:num>
  <w:num w:numId="77" w16cid:durableId="4058022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3060956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2163399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09638957">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87013395">
    <w:abstractNumId w:val="50"/>
  </w:num>
  <w:num w:numId="82" w16cid:durableId="20506399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48337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340309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836457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54049747">
    <w:abstractNumId w:val="42"/>
  </w:num>
  <w:num w:numId="87" w16cid:durableId="4660442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119593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817355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9668599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9015730">
    <w:abstractNumId w:val="38"/>
  </w:num>
  <w:num w:numId="92" w16cid:durableId="14918023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1645333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1739366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1617109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60018292">
    <w:abstractNumId w:val="144"/>
  </w:num>
  <w:num w:numId="97" w16cid:durableId="193469853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211393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067710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9593216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75929903">
    <w:abstractNumId w:val="180"/>
  </w:num>
  <w:num w:numId="102" w16cid:durableId="209781910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825448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5632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529834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23874789">
    <w:abstractNumId w:val="21"/>
  </w:num>
  <w:num w:numId="107" w16cid:durableId="1611663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46326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442982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9318332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85341721">
    <w:abstractNumId w:val="122"/>
  </w:num>
  <w:num w:numId="112" w16cid:durableId="10100592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4605688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546728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0949350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43183797">
    <w:abstractNumId w:val="39"/>
  </w:num>
  <w:num w:numId="117" w16cid:durableId="75972240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0509270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882254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601125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95369795">
    <w:abstractNumId w:val="19"/>
  </w:num>
  <w:num w:numId="122" w16cid:durableId="158453554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8787628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97633347">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462604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644969268">
    <w:abstractNumId w:val="162"/>
  </w:num>
  <w:num w:numId="127" w16cid:durableId="9517453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255311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454989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3283053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72618850">
    <w:abstractNumId w:val="229"/>
  </w:num>
  <w:num w:numId="132" w16cid:durableId="17980602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7212985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2967886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4754564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81365499">
    <w:abstractNumId w:val="170"/>
  </w:num>
  <w:num w:numId="137" w16cid:durableId="1984445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178702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050394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6196042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96030698">
    <w:abstractNumId w:val="135"/>
  </w:num>
  <w:num w:numId="142" w16cid:durableId="135407017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6136908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74850261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11327737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053116134">
    <w:abstractNumId w:val="246"/>
  </w:num>
  <w:num w:numId="147" w16cid:durableId="12107970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3104078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1290029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9740111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44003451">
    <w:abstractNumId w:val="120"/>
  </w:num>
  <w:num w:numId="152" w16cid:durableId="18907206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02964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3201208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6440809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417559608">
    <w:abstractNumId w:val="130"/>
  </w:num>
  <w:num w:numId="157" w16cid:durableId="110284758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833158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83194480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3879485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17324970">
    <w:abstractNumId w:val="173"/>
  </w:num>
  <w:num w:numId="162" w16cid:durableId="16581436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05017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859636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5169188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147313826">
    <w:abstractNumId w:val="125"/>
  </w:num>
  <w:num w:numId="167" w16cid:durableId="4874079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30399683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7865179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3976302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587709">
    <w:abstractNumId w:val="45"/>
  </w:num>
  <w:num w:numId="172" w16cid:durableId="11900985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8999885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6333662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8733447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68863146">
    <w:abstractNumId w:val="194"/>
  </w:num>
  <w:num w:numId="177" w16cid:durableId="5513865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44119293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699890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40194650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36318113">
    <w:abstractNumId w:val="23"/>
  </w:num>
  <w:num w:numId="182" w16cid:durableId="24152839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581045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8953139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31726909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797407706">
    <w:abstractNumId w:val="133"/>
  </w:num>
  <w:num w:numId="187" w16cid:durableId="43728862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52979939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8072327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42612319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045524233">
    <w:abstractNumId w:val="214"/>
  </w:num>
  <w:num w:numId="192" w16cid:durableId="83696120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7952702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14119320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59533493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430587594">
    <w:abstractNumId w:val="68"/>
  </w:num>
  <w:num w:numId="197" w16cid:durableId="24006739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6757630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8665842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20767050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741445180">
    <w:abstractNumId w:val="176"/>
  </w:num>
  <w:num w:numId="202" w16cid:durableId="7015141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536768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7278484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11236483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823767409">
    <w:abstractNumId w:val="199"/>
  </w:num>
  <w:num w:numId="207" w16cid:durableId="11629655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7475305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31768529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198048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275218287">
    <w:abstractNumId w:val="168"/>
  </w:num>
  <w:num w:numId="212" w16cid:durableId="892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01175969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64103818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70329043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603415030">
    <w:abstractNumId w:val="151"/>
  </w:num>
  <w:num w:numId="217" w16cid:durableId="204520335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1279283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0997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4384996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769305237">
    <w:abstractNumId w:val="210"/>
  </w:num>
  <w:num w:numId="222" w16cid:durableId="23574668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75134994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724446847">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5990215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925840345">
    <w:abstractNumId w:val="74"/>
  </w:num>
  <w:num w:numId="227" w16cid:durableId="8673330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9976851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63229891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5091291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980497514">
    <w:abstractNumId w:val="60"/>
  </w:num>
  <w:num w:numId="232" w16cid:durableId="74345798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2773292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65696194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0355735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53104830">
    <w:abstractNumId w:val="242"/>
  </w:num>
  <w:num w:numId="237" w16cid:durableId="133360629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615564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52745140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210144339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528881658">
    <w:abstractNumId w:val="33"/>
  </w:num>
  <w:num w:numId="242" w16cid:durableId="14757514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677778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6215658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21465767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754743480">
    <w:abstractNumId w:val="244"/>
  </w:num>
  <w:num w:numId="247" w16cid:durableId="15911624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45686745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4409054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40505887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1E71"/>
    <w:rsid w:val="00033994"/>
    <w:rsid w:val="000352F7"/>
    <w:rsid w:val="00064347"/>
    <w:rsid w:val="00077E4E"/>
    <w:rsid w:val="000974EC"/>
    <w:rsid w:val="000A2CF8"/>
    <w:rsid w:val="000A7851"/>
    <w:rsid w:val="000A7BC6"/>
    <w:rsid w:val="000B2A46"/>
    <w:rsid w:val="000C5A8D"/>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70E4F"/>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736B9"/>
    <w:rsid w:val="003878C8"/>
    <w:rsid w:val="0039065F"/>
    <w:rsid w:val="00392C79"/>
    <w:rsid w:val="003A3C1C"/>
    <w:rsid w:val="003B5A1F"/>
    <w:rsid w:val="003C2E19"/>
    <w:rsid w:val="003C584B"/>
    <w:rsid w:val="003D6017"/>
    <w:rsid w:val="003E351E"/>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4E5"/>
    <w:rsid w:val="00471DB4"/>
    <w:rsid w:val="00474D85"/>
    <w:rsid w:val="004B79C1"/>
    <w:rsid w:val="004C1086"/>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58F7"/>
    <w:rsid w:val="00706835"/>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48B0"/>
    <w:rsid w:val="009D5B18"/>
    <w:rsid w:val="009E3384"/>
    <w:rsid w:val="009F018C"/>
    <w:rsid w:val="009F4774"/>
    <w:rsid w:val="009F5174"/>
    <w:rsid w:val="00A00244"/>
    <w:rsid w:val="00A06F65"/>
    <w:rsid w:val="00A15C41"/>
    <w:rsid w:val="00A415CD"/>
    <w:rsid w:val="00A43142"/>
    <w:rsid w:val="00A44337"/>
    <w:rsid w:val="00A46703"/>
    <w:rsid w:val="00A5695A"/>
    <w:rsid w:val="00A74D95"/>
    <w:rsid w:val="00A810A1"/>
    <w:rsid w:val="00A8403C"/>
    <w:rsid w:val="00A85E05"/>
    <w:rsid w:val="00A91532"/>
    <w:rsid w:val="00A95475"/>
    <w:rsid w:val="00AA7467"/>
    <w:rsid w:val="00AC2964"/>
    <w:rsid w:val="00AC5E75"/>
    <w:rsid w:val="00AD3755"/>
    <w:rsid w:val="00AF2E61"/>
    <w:rsid w:val="00AF384F"/>
    <w:rsid w:val="00AF4B29"/>
    <w:rsid w:val="00B028D9"/>
    <w:rsid w:val="00B0444E"/>
    <w:rsid w:val="00B1391A"/>
    <w:rsid w:val="00B45DB9"/>
    <w:rsid w:val="00B45DE1"/>
    <w:rsid w:val="00B54AFA"/>
    <w:rsid w:val="00B56237"/>
    <w:rsid w:val="00B56690"/>
    <w:rsid w:val="00B625D6"/>
    <w:rsid w:val="00B63167"/>
    <w:rsid w:val="00B96081"/>
    <w:rsid w:val="00BA2628"/>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60335"/>
    <w:rsid w:val="00C75BA9"/>
    <w:rsid w:val="00C809EA"/>
    <w:rsid w:val="00C86154"/>
    <w:rsid w:val="00C9154C"/>
    <w:rsid w:val="00C91D23"/>
    <w:rsid w:val="00C9267D"/>
    <w:rsid w:val="00C96C03"/>
    <w:rsid w:val="00C979C0"/>
    <w:rsid w:val="00CA447E"/>
    <w:rsid w:val="00CA7F28"/>
    <w:rsid w:val="00CB0B16"/>
    <w:rsid w:val="00CB3EBD"/>
    <w:rsid w:val="00CC087A"/>
    <w:rsid w:val="00CC2924"/>
    <w:rsid w:val="00CC300C"/>
    <w:rsid w:val="00CC4D90"/>
    <w:rsid w:val="00CC7614"/>
    <w:rsid w:val="00CF5F5D"/>
    <w:rsid w:val="00D0099B"/>
    <w:rsid w:val="00D04973"/>
    <w:rsid w:val="00D158D2"/>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167E"/>
    <w:rsid w:val="00E126BC"/>
    <w:rsid w:val="00E20764"/>
    <w:rsid w:val="00E24168"/>
    <w:rsid w:val="00E26D7D"/>
    <w:rsid w:val="00E3017B"/>
    <w:rsid w:val="00E37E9C"/>
    <w:rsid w:val="00E37F2D"/>
    <w:rsid w:val="00E446B2"/>
    <w:rsid w:val="00E51D94"/>
    <w:rsid w:val="00E714F6"/>
    <w:rsid w:val="00E71851"/>
    <w:rsid w:val="00E84A1C"/>
    <w:rsid w:val="00E86E91"/>
    <w:rsid w:val="00E87E7F"/>
    <w:rsid w:val="00E91BF2"/>
    <w:rsid w:val="00EA3652"/>
    <w:rsid w:val="00EA43AF"/>
    <w:rsid w:val="00EB0FF4"/>
    <w:rsid w:val="00EB3E2A"/>
    <w:rsid w:val="00ED015A"/>
    <w:rsid w:val="00F07701"/>
    <w:rsid w:val="00F12CEC"/>
    <w:rsid w:val="00F14F33"/>
    <w:rsid w:val="00F21C25"/>
    <w:rsid w:val="00F23448"/>
    <w:rsid w:val="00F33C00"/>
    <w:rsid w:val="00F411AF"/>
    <w:rsid w:val="00F42F62"/>
    <w:rsid w:val="00F52D61"/>
    <w:rsid w:val="00F55B5B"/>
    <w:rsid w:val="00F56179"/>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299996630">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21854</Words>
  <Characters>124569</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2024-08-14T13:09:00Z</cp:lastPrinted>
  <dcterms:created xsi:type="dcterms:W3CDTF">2024-08-14T13:08:00Z</dcterms:created>
  <dcterms:modified xsi:type="dcterms:W3CDTF">2024-08-14T13:09:00Z</dcterms:modified>
</cp:coreProperties>
</file>