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72A458" w14:textId="2AC7A2ED" w:rsidR="00DA3AC4" w:rsidRPr="00D401A3" w:rsidRDefault="00D401A3" w:rsidP="001F434C">
      <w:pPr>
        <w:spacing w:before="100" w:beforeAutospacing="1" w:after="100" w:afterAutospacing="1" w:line="240" w:lineRule="auto"/>
        <w:outlineLvl w:val="2"/>
        <w:rPr>
          <w:rFonts w:ascii="Abadi" w:eastAsia="Times New Roman" w:hAnsi="Abadi" w:cs="Times New Roman"/>
          <w:b/>
          <w:bCs/>
          <w:kern w:val="0"/>
          <w:sz w:val="80"/>
          <w:szCs w:val="80"/>
          <w14:ligatures w14:val="none"/>
        </w:rPr>
      </w:pPr>
      <w:bookmarkStart w:id="0" w:name="_Toc171959827"/>
      <w:bookmarkStart w:id="1" w:name="_Toc172129581"/>
      <w:bookmarkStart w:id="2" w:name="_Toc172207972"/>
      <w:bookmarkStart w:id="3" w:name="_Toc172555626"/>
      <w:bookmarkStart w:id="4" w:name="_Toc172648339"/>
      <w:r w:rsidRPr="00D401A3">
        <w:rPr>
          <w:rFonts w:ascii="Abadi" w:eastAsia="Times New Roman" w:hAnsi="Abadi" w:cs="Times New Roman"/>
          <w:b/>
          <w:bCs/>
          <w:kern w:val="0"/>
          <w:sz w:val="80"/>
          <w:szCs w:val="80"/>
          <w14:ligatures w14:val="none"/>
        </w:rPr>
        <w:t>Gaza</w:t>
      </w:r>
      <w:bookmarkEnd w:id="0"/>
      <w:bookmarkEnd w:id="1"/>
      <w:bookmarkEnd w:id="2"/>
      <w:bookmarkEnd w:id="3"/>
      <w:bookmarkEnd w:id="4"/>
    </w:p>
    <w:p w14:paraId="0A180955" w14:textId="0E6A5C91" w:rsidR="00DA3AC4" w:rsidRPr="001F434C" w:rsidRDefault="008E5CCA" w:rsidP="001F434C">
      <w:pPr>
        <w:spacing w:before="100" w:beforeAutospacing="1" w:after="100" w:afterAutospacing="1" w:line="240" w:lineRule="auto"/>
        <w:outlineLvl w:val="2"/>
        <w:rPr>
          <w:rFonts w:ascii="Abadi" w:eastAsia="Times New Roman" w:hAnsi="Abadi" w:cs="Times New Roman"/>
          <w:b/>
          <w:bCs/>
          <w:kern w:val="0"/>
          <w:sz w:val="80"/>
          <w:szCs w:val="80"/>
          <w14:ligatures w14:val="none"/>
        </w:rPr>
      </w:pPr>
      <w:bookmarkStart w:id="5" w:name="_Toc172648340"/>
      <w:r>
        <w:rPr>
          <w:rFonts w:ascii="Abadi" w:eastAsia="Times New Roman" w:hAnsi="Abadi" w:cs="Times New Roman"/>
          <w:b/>
          <w:bCs/>
          <w:kern w:val="0"/>
          <w:sz w:val="80"/>
          <w:szCs w:val="80"/>
          <w14:ligatures w14:val="none"/>
        </w:rPr>
        <w:t>Schools</w:t>
      </w:r>
      <w:bookmarkEnd w:id="5"/>
    </w:p>
    <w:p w14:paraId="4A7160F9" w14:textId="38411201" w:rsidR="00F96E83" w:rsidRPr="001F434C" w:rsidRDefault="00601ED4" w:rsidP="001F434C">
      <w:pPr>
        <w:spacing w:before="100" w:beforeAutospacing="1" w:after="100" w:afterAutospacing="1" w:line="240" w:lineRule="auto"/>
        <w:outlineLvl w:val="2"/>
        <w:rPr>
          <w:rFonts w:ascii="Abadi" w:eastAsia="Times New Roman" w:hAnsi="Abadi" w:cs="Times New Roman"/>
          <w:b/>
          <w:bCs/>
          <w:color w:val="000000" w:themeColor="text1"/>
          <w:kern w:val="0"/>
          <w:sz w:val="80"/>
          <w:szCs w:val="80"/>
          <w:lang w:val="en-US"/>
          <w14:ligatures w14:val="none"/>
        </w:rPr>
      </w:pPr>
      <w:bookmarkStart w:id="6" w:name="_Toc168649081"/>
      <w:bookmarkStart w:id="7" w:name="_Toc170846596"/>
      <w:bookmarkStart w:id="8" w:name="_Toc171959829"/>
      <w:bookmarkStart w:id="9" w:name="_Toc172129583"/>
      <w:bookmarkStart w:id="10" w:name="_Toc172207974"/>
      <w:bookmarkStart w:id="11" w:name="_Toc172555628"/>
      <w:bookmarkStart w:id="12" w:name="_Toc172648341"/>
      <w:bookmarkStart w:id="13" w:name="_Toc168584053"/>
      <w:bookmarkStart w:id="14" w:name="_Toc168649082"/>
      <w:r>
        <w:rPr>
          <w:rFonts w:ascii="Abadi" w:eastAsia="Times New Roman" w:hAnsi="Abadi" w:cs="Times New Roman"/>
          <w:b/>
          <w:bCs/>
          <w:noProof/>
          <w:color w:val="000000" w:themeColor="text1"/>
          <w:kern w:val="0"/>
          <w:sz w:val="80"/>
          <w:szCs w:val="80"/>
          <w:lang w:val="en-US"/>
        </w:rPr>
        <w:drawing>
          <wp:anchor distT="0" distB="0" distL="114300" distR="114300" simplePos="0" relativeHeight="251660288" behindDoc="0" locked="0" layoutInCell="1" allowOverlap="1" wp14:anchorId="66A4721D" wp14:editId="4B5797C9">
            <wp:simplePos x="0" y="0"/>
            <wp:positionH relativeFrom="margin">
              <wp:posOffset>4287833</wp:posOffset>
            </wp:positionH>
            <wp:positionV relativeFrom="paragraph">
              <wp:posOffset>236855</wp:posOffset>
            </wp:positionV>
            <wp:extent cx="1901182" cy="1897380"/>
            <wp:effectExtent l="0" t="0" r="0" b="0"/>
            <wp:wrapNone/>
            <wp:docPr id="555464713" name="Picture 1" descr="A light bulb in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464713" name="Picture 1" descr="A light bulb in a circle&#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01182" cy="1897380"/>
                    </a:xfrm>
                    <a:prstGeom prst="rect">
                      <a:avLst/>
                    </a:prstGeom>
                  </pic:spPr>
                </pic:pic>
              </a:graphicData>
            </a:graphic>
            <wp14:sizeRelH relativeFrom="page">
              <wp14:pctWidth>0</wp14:pctWidth>
            </wp14:sizeRelH>
            <wp14:sizeRelV relativeFrom="page">
              <wp14:pctHeight>0</wp14:pctHeight>
            </wp14:sizeRelV>
          </wp:anchor>
        </w:drawing>
      </w:r>
      <w:bookmarkEnd w:id="6"/>
      <w:r w:rsidR="00730B8F" w:rsidRPr="001F434C">
        <w:rPr>
          <w:rFonts w:ascii="Abadi" w:eastAsia="Times New Roman" w:hAnsi="Abadi" w:cs="Times New Roman"/>
          <w:b/>
          <w:bCs/>
          <w:color w:val="000000" w:themeColor="text1"/>
          <w:kern w:val="0"/>
          <w:sz w:val="80"/>
          <w:szCs w:val="80"/>
          <w:lang w:val="en-US"/>
          <w14:ligatures w14:val="none"/>
        </w:rPr>
        <w:t>Strategic Insight</w:t>
      </w:r>
      <w:bookmarkEnd w:id="7"/>
      <w:bookmarkEnd w:id="8"/>
      <w:bookmarkEnd w:id="9"/>
      <w:bookmarkEnd w:id="10"/>
      <w:bookmarkEnd w:id="11"/>
      <w:bookmarkEnd w:id="12"/>
      <w:r w:rsidR="00730B8F" w:rsidRPr="001F434C">
        <w:rPr>
          <w:rFonts w:ascii="Abadi" w:eastAsia="Times New Roman" w:hAnsi="Abadi" w:cs="Times New Roman"/>
          <w:b/>
          <w:bCs/>
          <w:color w:val="000000" w:themeColor="text1"/>
          <w:kern w:val="0"/>
          <w:sz w:val="80"/>
          <w:szCs w:val="80"/>
          <w:lang w:val="en-US"/>
          <w14:ligatures w14:val="none"/>
        </w:rPr>
        <w:t xml:space="preserve"> </w:t>
      </w:r>
      <w:bookmarkEnd w:id="13"/>
      <w:bookmarkEnd w:id="14"/>
    </w:p>
    <w:p w14:paraId="5FE81C61" w14:textId="173200BB" w:rsidR="00590D08" w:rsidRPr="00FA5304" w:rsidRDefault="00601ED4">
      <w:pPr>
        <w:rPr>
          <w:rFonts w:ascii="Abadi" w:eastAsia="Times New Roman" w:hAnsi="Abadi" w:cs="Times New Roman"/>
          <w:b/>
          <w:bCs/>
          <w:kern w:val="0"/>
          <w:sz w:val="27"/>
          <w:szCs w:val="27"/>
          <w:highlight w:val="yellow"/>
          <w:lang w:val="en-US"/>
          <w14:ligatures w14:val="none"/>
        </w:rPr>
      </w:pPr>
      <w:r>
        <w:rPr>
          <w:rFonts w:ascii="Abadi" w:eastAsia="Times New Roman" w:hAnsi="Abadi" w:cs="Times New Roman"/>
          <w:b/>
          <w:bCs/>
          <w:noProof/>
          <w:kern w:val="0"/>
          <w:sz w:val="27"/>
          <w:szCs w:val="27"/>
          <w:lang w:val="en-US"/>
        </w:rPr>
        <w:drawing>
          <wp:anchor distT="0" distB="0" distL="114300" distR="114300" simplePos="0" relativeHeight="251659264" behindDoc="0" locked="0" layoutInCell="1" allowOverlap="1" wp14:anchorId="49653CE6" wp14:editId="15642A2D">
            <wp:simplePos x="0" y="0"/>
            <wp:positionH relativeFrom="margin">
              <wp:posOffset>0</wp:posOffset>
            </wp:positionH>
            <wp:positionV relativeFrom="paragraph">
              <wp:posOffset>506730</wp:posOffset>
            </wp:positionV>
            <wp:extent cx="5731510" cy="5731510"/>
            <wp:effectExtent l="0" t="0" r="2540" b="2540"/>
            <wp:wrapThrough wrapText="bothSides">
              <wp:wrapPolygon edited="0">
                <wp:start x="0" y="0"/>
                <wp:lineTo x="0" y="21538"/>
                <wp:lineTo x="21538" y="21538"/>
                <wp:lineTo x="21538" y="0"/>
                <wp:lineTo x="0" y="0"/>
              </wp:wrapPolygon>
            </wp:wrapThrough>
            <wp:docPr id="13634317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3431793" name="Picture 1"/>
                    <pic:cNvPicPr/>
                  </pic:nvPicPr>
                  <pic:blipFill>
                    <a:blip r:embed="rId9">
                      <a:extLst>
                        <a:ext uri="{28A0092B-C50C-407E-A947-70E740481C1C}">
                          <a14:useLocalDpi xmlns:a14="http://schemas.microsoft.com/office/drawing/2010/main" val="0"/>
                        </a:ext>
                      </a:extLst>
                    </a:blip>
                    <a:stretch>
                      <a:fillRect/>
                    </a:stretch>
                  </pic:blipFill>
                  <pic:spPr>
                    <a:xfrm>
                      <a:off x="0" y="0"/>
                      <a:ext cx="5731510" cy="5731510"/>
                    </a:xfrm>
                    <a:prstGeom prst="rect">
                      <a:avLst/>
                    </a:prstGeom>
                  </pic:spPr>
                </pic:pic>
              </a:graphicData>
            </a:graphic>
            <wp14:sizeRelH relativeFrom="page">
              <wp14:pctWidth>0</wp14:pctWidth>
            </wp14:sizeRelH>
            <wp14:sizeRelV relativeFrom="page">
              <wp14:pctHeight>0</wp14:pctHeight>
            </wp14:sizeRelV>
          </wp:anchor>
        </w:drawing>
      </w:r>
      <w:r w:rsidR="00590D08" w:rsidRPr="00FA5304">
        <w:rPr>
          <w:rFonts w:ascii="Abadi" w:eastAsia="Times New Roman" w:hAnsi="Abadi" w:cs="Times New Roman"/>
          <w:b/>
          <w:bCs/>
          <w:kern w:val="0"/>
          <w:sz w:val="27"/>
          <w:szCs w:val="27"/>
          <w:highlight w:val="yellow"/>
          <w:lang w:val="en-US"/>
          <w14:ligatures w14:val="none"/>
        </w:rPr>
        <w:br w:type="page"/>
      </w:r>
    </w:p>
    <w:p w14:paraId="356DDFB1" w14:textId="77777777" w:rsidR="00B56690" w:rsidRDefault="00B56690" w:rsidP="00B56690">
      <w:pPr>
        <w:rPr>
          <w:rFonts w:ascii="Abadi" w:eastAsia="Times New Roman" w:hAnsi="Abadi" w:cs="Times New Roman"/>
          <w:b/>
          <w:bCs/>
          <w:kern w:val="0"/>
          <w:sz w:val="28"/>
          <w:szCs w:val="28"/>
          <w14:ligatures w14:val="none"/>
        </w:rPr>
      </w:pPr>
    </w:p>
    <w:p w14:paraId="41E634FE" w14:textId="77777777" w:rsidR="00B56690" w:rsidRDefault="00B56690" w:rsidP="00B56690">
      <w:pPr>
        <w:rPr>
          <w:rFonts w:ascii="Abadi" w:eastAsia="Times New Roman" w:hAnsi="Abadi" w:cs="Times New Roman"/>
          <w:b/>
          <w:bCs/>
          <w:kern w:val="0"/>
          <w:sz w:val="28"/>
          <w:szCs w:val="28"/>
          <w14:ligatures w14:val="none"/>
        </w:rPr>
      </w:pPr>
    </w:p>
    <w:p w14:paraId="0974BFF4" w14:textId="77777777" w:rsidR="00B56690" w:rsidRDefault="00B56690" w:rsidP="00B56690">
      <w:pPr>
        <w:rPr>
          <w:rFonts w:ascii="Abadi" w:eastAsia="Times New Roman" w:hAnsi="Abadi" w:cs="Times New Roman"/>
          <w:b/>
          <w:bCs/>
          <w:kern w:val="0"/>
          <w:sz w:val="28"/>
          <w:szCs w:val="28"/>
          <w14:ligatures w14:val="none"/>
        </w:rPr>
      </w:pPr>
    </w:p>
    <w:p w14:paraId="696E8A92" w14:textId="77777777" w:rsidR="00B56690" w:rsidRDefault="00B56690" w:rsidP="00B56690">
      <w:pPr>
        <w:rPr>
          <w:rFonts w:ascii="Abadi" w:eastAsia="Times New Roman" w:hAnsi="Abadi" w:cs="Times New Roman"/>
          <w:b/>
          <w:bCs/>
          <w:kern w:val="0"/>
          <w:sz w:val="28"/>
          <w:szCs w:val="28"/>
          <w14:ligatures w14:val="none"/>
        </w:rPr>
      </w:pPr>
    </w:p>
    <w:p w14:paraId="7AA997A9" w14:textId="77777777" w:rsidR="00B56690" w:rsidRDefault="00B56690" w:rsidP="00B56690">
      <w:pPr>
        <w:rPr>
          <w:rFonts w:ascii="Abadi" w:eastAsia="Times New Roman" w:hAnsi="Abadi" w:cs="Times New Roman"/>
          <w:b/>
          <w:bCs/>
          <w:kern w:val="0"/>
          <w:sz w:val="28"/>
          <w:szCs w:val="28"/>
          <w14:ligatures w14:val="none"/>
        </w:rPr>
      </w:pPr>
    </w:p>
    <w:p w14:paraId="56A262B4" w14:textId="77777777" w:rsidR="00B56690" w:rsidRDefault="00B56690" w:rsidP="00B56690">
      <w:pPr>
        <w:rPr>
          <w:rFonts w:ascii="Abadi" w:eastAsia="Times New Roman" w:hAnsi="Abadi" w:cs="Times New Roman"/>
          <w:b/>
          <w:bCs/>
          <w:kern w:val="0"/>
          <w:sz w:val="28"/>
          <w:szCs w:val="28"/>
          <w14:ligatures w14:val="none"/>
        </w:rPr>
      </w:pPr>
    </w:p>
    <w:p w14:paraId="24573C0A" w14:textId="77777777" w:rsidR="00B56690" w:rsidRDefault="00B56690" w:rsidP="00B56690">
      <w:pPr>
        <w:rPr>
          <w:rFonts w:ascii="Abadi" w:eastAsia="Times New Roman" w:hAnsi="Abadi" w:cs="Times New Roman"/>
          <w:b/>
          <w:bCs/>
          <w:kern w:val="0"/>
          <w:sz w:val="28"/>
          <w:szCs w:val="28"/>
          <w14:ligatures w14:val="none"/>
        </w:rPr>
      </w:pPr>
    </w:p>
    <w:p w14:paraId="42AED7A4" w14:textId="77777777" w:rsidR="00B56690" w:rsidRDefault="00B56690" w:rsidP="00B56690">
      <w:pPr>
        <w:rPr>
          <w:rFonts w:ascii="Abadi" w:eastAsia="Times New Roman" w:hAnsi="Abadi" w:cs="Times New Roman"/>
          <w:b/>
          <w:bCs/>
          <w:kern w:val="0"/>
          <w:sz w:val="28"/>
          <w:szCs w:val="28"/>
          <w14:ligatures w14:val="none"/>
        </w:rPr>
      </w:pPr>
    </w:p>
    <w:p w14:paraId="4FF992D9" w14:textId="65F6B9F6" w:rsidR="00C96C03" w:rsidRPr="008851D8" w:rsidRDefault="00B56690" w:rsidP="001E675D">
      <w:pPr>
        <w:pBdr>
          <w:top w:val="single" w:sz="4" w:space="1" w:color="auto" w:shadow="1"/>
          <w:left w:val="single" w:sz="4" w:space="4" w:color="auto" w:shadow="1"/>
          <w:bottom w:val="single" w:sz="4" w:space="1" w:color="auto" w:shadow="1"/>
          <w:right w:val="single" w:sz="4" w:space="4" w:color="auto" w:shadow="1"/>
        </w:pBdr>
        <w:jc w:val="center"/>
        <w:rPr>
          <w:rFonts w:ascii="Abadi" w:eastAsia="Times New Roman" w:hAnsi="Abadi" w:cs="Times New Roman"/>
          <w:b/>
          <w:bCs/>
          <w:kern w:val="0"/>
          <w:sz w:val="28"/>
          <w:szCs w:val="28"/>
          <w14:ligatures w14:val="none"/>
        </w:rPr>
      </w:pPr>
      <w:r>
        <w:rPr>
          <w:rFonts w:ascii="Abadi" w:eastAsia="Times New Roman" w:hAnsi="Abadi" w:cs="Times New Roman"/>
          <w:b/>
          <w:bCs/>
          <w:kern w:val="0"/>
          <w:sz w:val="28"/>
          <w:szCs w:val="28"/>
          <w14:ligatures w14:val="none"/>
        </w:rPr>
        <w:br/>
      </w:r>
      <w:r w:rsidR="00C979C0" w:rsidRPr="0074459C">
        <w:rPr>
          <w:rFonts w:ascii="Abadi" w:eastAsia="Times New Roman" w:hAnsi="Abadi" w:cs="Times New Roman"/>
          <w:b/>
          <w:bCs/>
          <w:color w:val="000000" w:themeColor="text1"/>
          <w:kern w:val="0"/>
          <w:sz w:val="40"/>
          <w:szCs w:val="40"/>
          <w14:ligatures w14:val="none"/>
        </w:rPr>
        <w:t xml:space="preserve">Strategic Insight </w:t>
      </w:r>
    </w:p>
    <w:p w14:paraId="06B8CD6B" w14:textId="6525938C" w:rsidR="00655AA2" w:rsidRPr="00655AA2" w:rsidRDefault="00746ACA" w:rsidP="00655AA2">
      <w:pPr>
        <w:pBdr>
          <w:top w:val="single" w:sz="4" w:space="1" w:color="auto" w:shadow="1"/>
          <w:left w:val="single" w:sz="4" w:space="4" w:color="auto" w:shadow="1"/>
          <w:bottom w:val="single" w:sz="4" w:space="1" w:color="auto" w:shadow="1"/>
          <w:right w:val="single" w:sz="4" w:space="4" w:color="auto" w:shadow="1"/>
        </w:pBdr>
        <w:spacing w:before="100" w:beforeAutospacing="1" w:after="100" w:afterAutospacing="1" w:line="240" w:lineRule="auto"/>
        <w:jc w:val="center"/>
        <w:outlineLvl w:val="2"/>
        <w:rPr>
          <w:rFonts w:ascii="Abadi" w:eastAsia="Times New Roman" w:hAnsi="Abadi" w:cs="Times New Roman"/>
          <w:kern w:val="0"/>
          <w:sz w:val="28"/>
          <w:szCs w:val="28"/>
          <w:lang w:val="en-US"/>
          <w14:ligatures w14:val="none"/>
        </w:rPr>
      </w:pPr>
      <w:bookmarkStart w:id="15" w:name="_Toc170846597"/>
      <w:bookmarkStart w:id="16" w:name="_Toc171959830"/>
      <w:bookmarkStart w:id="17" w:name="_Toc172129584"/>
      <w:bookmarkStart w:id="18" w:name="_Toc172207975"/>
      <w:bookmarkStart w:id="19" w:name="_Toc172555629"/>
      <w:bookmarkStart w:id="20" w:name="_Toc172648342"/>
      <w:bookmarkStart w:id="21" w:name="_Toc168584054"/>
      <w:bookmarkStart w:id="22" w:name="_Toc168649083"/>
      <w:r w:rsidRPr="0074459C">
        <w:rPr>
          <w:rFonts w:ascii="Abadi" w:eastAsia="Times New Roman" w:hAnsi="Abadi" w:cs="Times New Roman"/>
          <w:kern w:val="0"/>
          <w:sz w:val="28"/>
          <w:szCs w:val="28"/>
          <w14:ligatures w14:val="none"/>
        </w:rPr>
        <w:t>Our reports</w:t>
      </w:r>
      <w:r w:rsidR="007A6F19">
        <w:rPr>
          <w:rFonts w:ascii="Abadi" w:eastAsia="Times New Roman" w:hAnsi="Abadi" w:cs="Times New Roman"/>
          <w:kern w:val="0"/>
          <w:sz w:val="28"/>
          <w:szCs w:val="28"/>
          <w14:ligatures w14:val="none"/>
        </w:rPr>
        <w:t>, generated by trained AI and rev</w:t>
      </w:r>
      <w:proofErr w:type="spellStart"/>
      <w:r w:rsidR="009925A6">
        <w:rPr>
          <w:rFonts w:ascii="Abadi" w:eastAsia="Times New Roman" w:hAnsi="Abadi" w:cs="Times New Roman"/>
          <w:kern w:val="0"/>
          <w:sz w:val="28"/>
          <w:szCs w:val="28"/>
          <w:lang w:val="en-US"/>
          <w14:ligatures w14:val="none"/>
        </w:rPr>
        <w:t>iew</w:t>
      </w:r>
      <w:proofErr w:type="spellEnd"/>
      <w:r w:rsidR="007A6F19">
        <w:rPr>
          <w:rFonts w:ascii="Abadi" w:eastAsia="Times New Roman" w:hAnsi="Abadi" w:cs="Times New Roman"/>
          <w:kern w:val="0"/>
          <w:sz w:val="28"/>
          <w:szCs w:val="28"/>
          <w14:ligatures w14:val="none"/>
        </w:rPr>
        <w:t xml:space="preserve">ed by domain experts, </w:t>
      </w:r>
      <w:r w:rsidR="001E675D" w:rsidRPr="0074459C">
        <w:rPr>
          <w:rFonts w:ascii="Abadi" w:eastAsia="Times New Roman" w:hAnsi="Abadi" w:cs="Times New Roman"/>
          <w:kern w:val="0"/>
          <w:sz w:val="28"/>
          <w:szCs w:val="28"/>
          <w:lang w:val="en-US"/>
          <w14:ligatures w14:val="none"/>
        </w:rPr>
        <w:t xml:space="preserve">serve as a </w:t>
      </w:r>
      <w:r w:rsidR="0074459C" w:rsidRPr="0074459C">
        <w:rPr>
          <w:rFonts w:ascii="Abadi" w:eastAsia="Times New Roman" w:hAnsi="Abadi" w:cs="Times New Roman"/>
          <w:kern w:val="0"/>
          <w:sz w:val="28"/>
          <w:szCs w:val="28"/>
          <w:lang w:val="en-US"/>
          <w14:ligatures w14:val="none"/>
        </w:rPr>
        <w:t xml:space="preserve">STARTING POINT </w:t>
      </w:r>
      <w:r w:rsidR="001E675D" w:rsidRPr="0074459C">
        <w:rPr>
          <w:rFonts w:ascii="Abadi" w:eastAsia="Times New Roman" w:hAnsi="Abadi" w:cs="Times New Roman"/>
          <w:kern w:val="0"/>
          <w:sz w:val="28"/>
          <w:szCs w:val="28"/>
          <w:lang w:val="en-US"/>
          <w14:ligatures w14:val="none"/>
        </w:rPr>
        <w:t xml:space="preserve">to </w:t>
      </w:r>
      <w:r w:rsidR="00891B2F" w:rsidRPr="0074459C">
        <w:rPr>
          <w:rFonts w:ascii="Abadi" w:eastAsia="Times New Roman" w:hAnsi="Abadi" w:cs="Times New Roman"/>
          <w:kern w:val="0"/>
          <w:sz w:val="28"/>
          <w:szCs w:val="28"/>
          <w:lang w:val="en-US"/>
          <w14:ligatures w14:val="none"/>
        </w:rPr>
        <w:t xml:space="preserve">support strategic planning for building </w:t>
      </w:r>
      <w:r w:rsidR="002B18CF">
        <w:rPr>
          <w:rFonts w:ascii="Abadi" w:eastAsia="Times New Roman" w:hAnsi="Abadi" w:cs="Times New Roman"/>
          <w:kern w:val="0"/>
          <w:sz w:val="28"/>
          <w:szCs w:val="28"/>
          <w:lang w:val="en-US"/>
          <w14:ligatures w14:val="none"/>
        </w:rPr>
        <w:t>Gaza’s</w:t>
      </w:r>
      <w:r w:rsidR="00891B2F" w:rsidRPr="0074459C">
        <w:rPr>
          <w:rFonts w:ascii="Abadi" w:eastAsia="Times New Roman" w:hAnsi="Abadi" w:cs="Times New Roman"/>
          <w:kern w:val="0"/>
          <w:sz w:val="28"/>
          <w:szCs w:val="28"/>
          <w:lang w:val="en-US"/>
          <w14:ligatures w14:val="none"/>
        </w:rPr>
        <w:t xml:space="preserve"> future. </w:t>
      </w:r>
      <w:r w:rsidRPr="0074459C">
        <w:rPr>
          <w:rFonts w:ascii="Abadi" w:eastAsia="Times New Roman" w:hAnsi="Abadi" w:cs="Times New Roman"/>
          <w:kern w:val="0"/>
          <w:sz w:val="28"/>
          <w:szCs w:val="28"/>
          <w14:ligatures w14:val="none"/>
        </w:rPr>
        <w:t xml:space="preserve">They offer stakeholders including government agencies, local organizations, </w:t>
      </w:r>
      <w:r w:rsidR="00891B2F" w:rsidRPr="0074459C">
        <w:rPr>
          <w:rFonts w:ascii="Abadi" w:eastAsia="Times New Roman" w:hAnsi="Abadi" w:cs="Times New Roman"/>
          <w:kern w:val="0"/>
          <w:sz w:val="28"/>
          <w:szCs w:val="28"/>
          <w:lang w:val="en-US"/>
          <w14:ligatures w14:val="none"/>
        </w:rPr>
        <w:t xml:space="preserve">academia, think tanks </w:t>
      </w:r>
      <w:r w:rsidRPr="0074459C">
        <w:rPr>
          <w:rFonts w:ascii="Abadi" w:eastAsia="Times New Roman" w:hAnsi="Abadi" w:cs="Times New Roman"/>
          <w:kern w:val="0"/>
          <w:sz w:val="28"/>
          <w:szCs w:val="28"/>
          <w14:ligatures w14:val="none"/>
        </w:rPr>
        <w:t>and international partners a</w:t>
      </w:r>
      <w:r w:rsidR="00891B2F" w:rsidRPr="0074459C">
        <w:rPr>
          <w:rFonts w:ascii="Abadi" w:eastAsia="Times New Roman" w:hAnsi="Abadi" w:cs="Times New Roman"/>
          <w:kern w:val="0"/>
          <w:sz w:val="28"/>
          <w:szCs w:val="28"/>
          <w:lang w:val="en-US"/>
          <w14:ligatures w14:val="none"/>
        </w:rPr>
        <w:t xml:space="preserve"> strategic insight </w:t>
      </w:r>
      <w:r w:rsidR="001E675D" w:rsidRPr="0074459C">
        <w:rPr>
          <w:rFonts w:ascii="Abadi" w:eastAsia="Times New Roman" w:hAnsi="Abadi" w:cs="Times New Roman"/>
          <w:kern w:val="0"/>
          <w:sz w:val="28"/>
          <w:szCs w:val="28"/>
          <w:lang w:val="en-US"/>
          <w14:ligatures w14:val="none"/>
        </w:rPr>
        <w:t>covering</w:t>
      </w:r>
      <w:r w:rsidR="00891B2F" w:rsidRPr="0074459C">
        <w:rPr>
          <w:rFonts w:ascii="Abadi" w:eastAsia="Times New Roman" w:hAnsi="Abadi" w:cs="Times New Roman"/>
          <w:kern w:val="0"/>
          <w:sz w:val="28"/>
          <w:szCs w:val="28"/>
          <w:lang w:val="en-US"/>
          <w14:ligatures w14:val="none"/>
        </w:rPr>
        <w:t xml:space="preserve"> </w:t>
      </w:r>
      <w:r w:rsidR="001E675D" w:rsidRPr="0074459C">
        <w:rPr>
          <w:rFonts w:ascii="Abadi" w:eastAsia="Times New Roman" w:hAnsi="Abadi" w:cs="Times New Roman"/>
          <w:kern w:val="0"/>
          <w:sz w:val="28"/>
          <w:szCs w:val="28"/>
          <w:lang w:val="en-US"/>
          <w14:ligatures w14:val="none"/>
        </w:rPr>
        <w:t xml:space="preserve">vision of the future, </w:t>
      </w:r>
      <w:r w:rsidRPr="0074459C">
        <w:rPr>
          <w:rFonts w:ascii="Abadi" w:eastAsia="Times New Roman" w:hAnsi="Abadi" w:cs="Times New Roman"/>
          <w:kern w:val="0"/>
          <w:sz w:val="28"/>
          <w:szCs w:val="28"/>
          <w14:ligatures w14:val="none"/>
        </w:rPr>
        <w:t xml:space="preserve">trends, </w:t>
      </w:r>
      <w:r w:rsidR="001E675D" w:rsidRPr="0074459C">
        <w:rPr>
          <w:rFonts w:ascii="Abadi" w:eastAsia="Times New Roman" w:hAnsi="Abadi" w:cs="Times New Roman"/>
          <w:kern w:val="0"/>
          <w:sz w:val="28"/>
          <w:szCs w:val="28"/>
          <w:lang w:val="en-US"/>
          <w14:ligatures w14:val="none"/>
        </w:rPr>
        <w:t xml:space="preserve">opportunities, </w:t>
      </w:r>
      <w:r w:rsidRPr="0074459C">
        <w:rPr>
          <w:rFonts w:ascii="Abadi" w:eastAsia="Times New Roman" w:hAnsi="Abadi" w:cs="Times New Roman"/>
          <w:kern w:val="0"/>
          <w:sz w:val="28"/>
          <w:szCs w:val="28"/>
          <w14:ligatures w14:val="none"/>
        </w:rPr>
        <w:t>challenges, recommendations</w:t>
      </w:r>
      <w:r w:rsidR="001F6E10" w:rsidRPr="0074459C">
        <w:rPr>
          <w:rFonts w:ascii="Abadi" w:eastAsia="Times New Roman" w:hAnsi="Abadi" w:cs="Times New Roman"/>
          <w:kern w:val="0"/>
          <w:sz w:val="28"/>
          <w:szCs w:val="28"/>
          <w14:ligatures w14:val="none"/>
        </w:rPr>
        <w:t xml:space="preserve"> and much more.</w:t>
      </w:r>
      <w:r w:rsidRPr="0074459C">
        <w:rPr>
          <w:rFonts w:ascii="Abadi" w:eastAsia="Times New Roman" w:hAnsi="Abadi" w:cs="Times New Roman"/>
          <w:kern w:val="0"/>
          <w:sz w:val="28"/>
          <w:szCs w:val="28"/>
          <w14:ligatures w14:val="none"/>
        </w:rPr>
        <w:t xml:space="preserve"> </w:t>
      </w:r>
      <w:r w:rsidR="002B437A" w:rsidRPr="0074459C">
        <w:rPr>
          <w:rFonts w:ascii="Abadi" w:eastAsia="Times New Roman" w:hAnsi="Abadi" w:cs="Times New Roman"/>
          <w:kern w:val="0"/>
          <w:sz w:val="28"/>
          <w:szCs w:val="28"/>
          <w14:ligatures w14:val="none"/>
        </w:rPr>
        <w:t>These reports</w:t>
      </w:r>
      <w:r w:rsidR="00655AA2">
        <w:rPr>
          <w:rFonts w:ascii="Abadi" w:eastAsia="Times New Roman" w:hAnsi="Abadi" w:cs="Times New Roman"/>
          <w:kern w:val="0"/>
          <w:sz w:val="28"/>
          <w:szCs w:val="28"/>
          <w14:ligatures w14:val="none"/>
        </w:rPr>
        <w:t xml:space="preserve"> serve as food for </w:t>
      </w:r>
      <w:proofErr w:type="spellStart"/>
      <w:r w:rsidR="00655AA2">
        <w:rPr>
          <w:rFonts w:ascii="Abadi" w:eastAsia="Times New Roman" w:hAnsi="Abadi" w:cs="Times New Roman"/>
          <w:kern w:val="0"/>
          <w:sz w:val="28"/>
          <w:szCs w:val="28"/>
          <w14:ligatures w14:val="none"/>
        </w:rPr>
        <w:t>th</w:t>
      </w:r>
      <w:r w:rsidR="00344BAE">
        <w:rPr>
          <w:rFonts w:ascii="Abadi" w:eastAsia="Times New Roman" w:hAnsi="Abadi" w:cs="Times New Roman"/>
          <w:kern w:val="0"/>
          <w:sz w:val="28"/>
          <w:szCs w:val="28"/>
          <w:lang w:val="en-US"/>
          <w14:ligatures w14:val="none"/>
        </w:rPr>
        <w:t>ough</w:t>
      </w:r>
      <w:proofErr w:type="spellEnd"/>
      <w:r w:rsidR="00655AA2">
        <w:rPr>
          <w:rFonts w:ascii="Abadi" w:eastAsia="Times New Roman" w:hAnsi="Abadi" w:cs="Times New Roman"/>
          <w:kern w:val="0"/>
          <w:sz w:val="28"/>
          <w:szCs w:val="28"/>
          <w14:ligatures w14:val="none"/>
        </w:rPr>
        <w:t xml:space="preserve">t to </w:t>
      </w:r>
      <w:r w:rsidR="001E675D" w:rsidRPr="0074459C">
        <w:rPr>
          <w:rFonts w:ascii="Abadi" w:eastAsia="Times New Roman" w:hAnsi="Abadi" w:cs="Times New Roman"/>
          <w:kern w:val="0"/>
          <w:sz w:val="28"/>
          <w:szCs w:val="28"/>
          <w:lang w:val="en-US"/>
          <w14:ligatures w14:val="none"/>
        </w:rPr>
        <w:t>breakdown</w:t>
      </w:r>
      <w:r w:rsidR="002B437A" w:rsidRPr="0074459C">
        <w:rPr>
          <w:rFonts w:ascii="Abadi" w:eastAsia="Times New Roman" w:hAnsi="Abadi" w:cs="Times New Roman"/>
          <w:kern w:val="0"/>
          <w:sz w:val="28"/>
          <w:szCs w:val="28"/>
          <w14:ligatures w14:val="none"/>
        </w:rPr>
        <w:t xml:space="preserve"> complex </w:t>
      </w:r>
      <w:r w:rsidR="001E675D" w:rsidRPr="0074459C">
        <w:rPr>
          <w:rFonts w:ascii="Abadi" w:eastAsia="Times New Roman" w:hAnsi="Abadi" w:cs="Times New Roman"/>
          <w:kern w:val="0"/>
          <w:sz w:val="28"/>
          <w:szCs w:val="28"/>
          <w:lang w:val="en-US"/>
          <w14:ligatures w14:val="none"/>
        </w:rPr>
        <w:t>topics</w:t>
      </w:r>
      <w:r w:rsidR="002B437A" w:rsidRPr="0074459C">
        <w:rPr>
          <w:rFonts w:ascii="Abadi" w:eastAsia="Times New Roman" w:hAnsi="Abadi" w:cs="Times New Roman"/>
          <w:kern w:val="0"/>
          <w:sz w:val="28"/>
          <w:szCs w:val="28"/>
          <w14:ligatures w14:val="none"/>
        </w:rPr>
        <w:t xml:space="preserve">, enabling </w:t>
      </w:r>
      <w:r w:rsidR="001E675D" w:rsidRPr="0074459C">
        <w:rPr>
          <w:rFonts w:ascii="Abadi" w:eastAsia="Times New Roman" w:hAnsi="Abadi" w:cs="Times New Roman"/>
          <w:kern w:val="0"/>
          <w:sz w:val="28"/>
          <w:szCs w:val="28"/>
          <w:lang w:val="en-US"/>
          <w14:ligatures w14:val="none"/>
        </w:rPr>
        <w:t xml:space="preserve">reflection, sparking new ideas and then adapting the content to serve the </w:t>
      </w:r>
      <w:r w:rsidR="00655AA2">
        <w:rPr>
          <w:rFonts w:ascii="Abadi" w:eastAsia="Times New Roman" w:hAnsi="Abadi" w:cs="Times New Roman"/>
          <w:kern w:val="0"/>
          <w:sz w:val="28"/>
          <w:szCs w:val="28"/>
          <w:lang w:val="en-US"/>
          <w14:ligatures w14:val="none"/>
        </w:rPr>
        <w:t xml:space="preserve">stakeholder’s </w:t>
      </w:r>
      <w:r w:rsidR="001E675D" w:rsidRPr="0074459C">
        <w:rPr>
          <w:rFonts w:ascii="Abadi" w:eastAsia="Times New Roman" w:hAnsi="Abadi" w:cs="Times New Roman"/>
          <w:kern w:val="0"/>
          <w:sz w:val="28"/>
          <w:szCs w:val="28"/>
          <w:lang w:val="en-US"/>
          <w14:ligatures w14:val="none"/>
        </w:rPr>
        <w:t>intended purpose. We hope</w:t>
      </w:r>
      <w:r w:rsidR="0074459C" w:rsidRPr="0074459C">
        <w:rPr>
          <w:rFonts w:ascii="Abadi" w:eastAsia="Times New Roman" w:hAnsi="Abadi" w:cs="Times New Roman"/>
          <w:kern w:val="0"/>
          <w:sz w:val="28"/>
          <w:szCs w:val="28"/>
          <w:lang w:val="en-US"/>
          <w14:ligatures w14:val="none"/>
        </w:rPr>
        <w:t>, o</w:t>
      </w:r>
      <w:r w:rsidR="00891B2F" w:rsidRPr="0074459C">
        <w:rPr>
          <w:rFonts w:ascii="Abadi" w:eastAsia="Times New Roman" w:hAnsi="Abadi" w:cs="Times New Roman"/>
          <w:kern w:val="0"/>
          <w:sz w:val="28"/>
          <w:szCs w:val="28"/>
          <w:lang w:val="en-US"/>
          <w14:ligatures w14:val="none"/>
        </w:rPr>
        <w:t xml:space="preserve">nce </w:t>
      </w:r>
      <w:r w:rsidR="0074459C" w:rsidRPr="0074459C">
        <w:rPr>
          <w:rFonts w:ascii="Abadi" w:eastAsia="Times New Roman" w:hAnsi="Abadi" w:cs="Times New Roman"/>
          <w:kern w:val="0"/>
          <w:sz w:val="28"/>
          <w:szCs w:val="28"/>
          <w:lang w:val="en-US"/>
          <w14:ligatures w14:val="none"/>
        </w:rPr>
        <w:t xml:space="preserve">verified, </w:t>
      </w:r>
      <w:r w:rsidR="00891B2F" w:rsidRPr="0074459C">
        <w:rPr>
          <w:rFonts w:ascii="Abadi" w:eastAsia="Times New Roman" w:hAnsi="Abadi" w:cs="Times New Roman"/>
          <w:kern w:val="0"/>
          <w:sz w:val="28"/>
          <w:szCs w:val="28"/>
          <w:lang w:val="en-US"/>
          <w14:ligatures w14:val="none"/>
        </w:rPr>
        <w:t xml:space="preserve">localized and adapted, </w:t>
      </w:r>
      <w:r w:rsidR="0074459C" w:rsidRPr="0074459C">
        <w:rPr>
          <w:rFonts w:ascii="Abadi" w:eastAsia="Times New Roman" w:hAnsi="Abadi" w:cs="Times New Roman"/>
          <w:kern w:val="0"/>
          <w:sz w:val="28"/>
          <w:szCs w:val="28"/>
          <w:lang w:val="en-US"/>
          <w14:ligatures w14:val="none"/>
        </w:rPr>
        <w:t xml:space="preserve">it will </w:t>
      </w:r>
      <w:r w:rsidR="002B437A" w:rsidRPr="0074459C">
        <w:rPr>
          <w:rFonts w:ascii="Abadi" w:eastAsia="Times New Roman" w:hAnsi="Abadi" w:cs="Times New Roman"/>
          <w:kern w:val="0"/>
          <w:sz w:val="28"/>
          <w:szCs w:val="28"/>
          <w14:ligatures w14:val="none"/>
        </w:rPr>
        <w:t>lower the</w:t>
      </w:r>
      <w:bookmarkEnd w:id="15"/>
      <w:bookmarkEnd w:id="16"/>
      <w:bookmarkEnd w:id="17"/>
      <w:bookmarkEnd w:id="18"/>
      <w:bookmarkEnd w:id="19"/>
      <w:bookmarkEnd w:id="20"/>
      <w:r w:rsidR="002B437A" w:rsidRPr="0074459C">
        <w:rPr>
          <w:rFonts w:ascii="Abadi" w:eastAsia="Times New Roman" w:hAnsi="Abadi" w:cs="Times New Roman"/>
          <w:kern w:val="0"/>
          <w:sz w:val="28"/>
          <w:szCs w:val="28"/>
          <w14:ligatures w14:val="none"/>
        </w:rPr>
        <w:t xml:space="preserve"> </w:t>
      </w:r>
    </w:p>
    <w:p w14:paraId="1CACDB20" w14:textId="23D18041" w:rsidR="00B56690" w:rsidRPr="0074459C" w:rsidRDefault="0074459C" w:rsidP="001E675D">
      <w:pPr>
        <w:pBdr>
          <w:top w:val="single" w:sz="4" w:space="1" w:color="auto" w:shadow="1"/>
          <w:left w:val="single" w:sz="4" w:space="4" w:color="auto" w:shadow="1"/>
          <w:bottom w:val="single" w:sz="4" w:space="1" w:color="auto" w:shadow="1"/>
          <w:right w:val="single" w:sz="4" w:space="4" w:color="auto" w:shadow="1"/>
        </w:pBdr>
        <w:spacing w:before="100" w:beforeAutospacing="1" w:after="100" w:afterAutospacing="1" w:line="240" w:lineRule="auto"/>
        <w:jc w:val="center"/>
        <w:outlineLvl w:val="2"/>
        <w:rPr>
          <w:rFonts w:ascii="Abadi" w:eastAsia="Times New Roman" w:hAnsi="Abadi" w:cs="Times New Roman"/>
          <w:kern w:val="0"/>
          <w:sz w:val="28"/>
          <w:szCs w:val="28"/>
          <w14:ligatures w14:val="none"/>
        </w:rPr>
      </w:pPr>
      <w:bookmarkStart w:id="23" w:name="_Toc170846598"/>
      <w:bookmarkStart w:id="24" w:name="_Toc171959831"/>
      <w:bookmarkStart w:id="25" w:name="_Toc172129585"/>
      <w:bookmarkStart w:id="26" w:name="_Toc172207976"/>
      <w:bookmarkStart w:id="27" w:name="_Toc172555630"/>
      <w:bookmarkStart w:id="28" w:name="_Toc172648343"/>
      <w:r w:rsidRPr="0074459C">
        <w:rPr>
          <w:rFonts w:ascii="Abadi" w:eastAsia="Times New Roman" w:hAnsi="Abadi" w:cs="Times New Roman"/>
          <w:kern w:val="0"/>
          <w:sz w:val="28"/>
          <w:szCs w:val="28"/>
          <w14:ligatures w14:val="none"/>
        </w:rPr>
        <w:t xml:space="preserve">"COST </w:t>
      </w:r>
      <w:r>
        <w:rPr>
          <w:rFonts w:ascii="Abadi" w:eastAsia="Times New Roman" w:hAnsi="Abadi" w:cs="Times New Roman"/>
          <w:kern w:val="0"/>
          <w:sz w:val="28"/>
          <w:szCs w:val="28"/>
          <w14:ligatures w14:val="none"/>
        </w:rPr>
        <w:t>T</w:t>
      </w:r>
      <w:r w:rsidRPr="0074459C">
        <w:rPr>
          <w:rFonts w:ascii="Abadi" w:eastAsia="Times New Roman" w:hAnsi="Abadi" w:cs="Times New Roman"/>
          <w:kern w:val="0"/>
          <w:sz w:val="28"/>
          <w:szCs w:val="28"/>
          <w14:ligatures w14:val="none"/>
        </w:rPr>
        <w:t xml:space="preserve">O THINK </w:t>
      </w:r>
      <w:r>
        <w:rPr>
          <w:rFonts w:ascii="Abadi" w:eastAsia="Times New Roman" w:hAnsi="Abadi" w:cs="Times New Roman"/>
          <w:kern w:val="0"/>
          <w:sz w:val="28"/>
          <w:szCs w:val="28"/>
          <w14:ligatures w14:val="none"/>
        </w:rPr>
        <w:t>&amp;</w:t>
      </w:r>
      <w:r w:rsidRPr="0074459C">
        <w:rPr>
          <w:rFonts w:ascii="Abadi" w:eastAsia="Times New Roman" w:hAnsi="Abadi" w:cs="Times New Roman"/>
          <w:kern w:val="0"/>
          <w:sz w:val="28"/>
          <w:szCs w:val="28"/>
          <w14:ligatures w14:val="none"/>
        </w:rPr>
        <w:t xml:space="preserve"> START" PLANNING </w:t>
      </w:r>
      <w:bookmarkEnd w:id="21"/>
      <w:bookmarkEnd w:id="22"/>
      <w:r>
        <w:rPr>
          <w:rFonts w:ascii="Abadi" w:eastAsia="Times New Roman" w:hAnsi="Abadi" w:cs="Times New Roman"/>
          <w:kern w:val="0"/>
          <w:sz w:val="28"/>
          <w:szCs w:val="28"/>
          <w14:ligatures w14:val="none"/>
        </w:rPr>
        <w:t xml:space="preserve">FOR </w:t>
      </w:r>
      <w:r w:rsidRPr="0074459C">
        <w:rPr>
          <w:rFonts w:ascii="Abadi" w:eastAsia="Times New Roman" w:hAnsi="Abadi" w:cs="Times New Roman"/>
          <w:kern w:val="0"/>
          <w:sz w:val="28"/>
          <w:szCs w:val="28"/>
          <w:lang w:val="en-US"/>
          <w14:ligatures w14:val="none"/>
        </w:rPr>
        <w:t xml:space="preserve">BUILDING </w:t>
      </w:r>
      <w:r w:rsidR="00001A01">
        <w:rPr>
          <w:rFonts w:ascii="Abadi" w:eastAsia="Times New Roman" w:hAnsi="Abadi" w:cs="Times New Roman"/>
          <w:kern w:val="0"/>
          <w:sz w:val="28"/>
          <w:szCs w:val="28"/>
          <w:lang w:val="en-US"/>
          <w14:ligatures w14:val="none"/>
        </w:rPr>
        <w:t>GAZA</w:t>
      </w:r>
      <w:r w:rsidRPr="0074459C">
        <w:rPr>
          <w:rFonts w:ascii="Abadi" w:eastAsia="Times New Roman" w:hAnsi="Abadi" w:cs="Times New Roman"/>
          <w:kern w:val="0"/>
          <w:sz w:val="28"/>
          <w:szCs w:val="28"/>
          <w:lang w:val="en-US"/>
          <w14:ligatures w14:val="none"/>
        </w:rPr>
        <w:t xml:space="preserve"> FUTURE</w:t>
      </w:r>
      <w:r>
        <w:rPr>
          <w:rFonts w:ascii="Abadi" w:eastAsia="Times New Roman" w:hAnsi="Abadi" w:cs="Times New Roman"/>
          <w:kern w:val="0"/>
          <w:sz w:val="28"/>
          <w:szCs w:val="28"/>
          <w14:ligatures w14:val="none"/>
        </w:rPr>
        <w:t>.</w:t>
      </w:r>
      <w:bookmarkEnd w:id="23"/>
      <w:bookmarkEnd w:id="24"/>
      <w:bookmarkEnd w:id="25"/>
      <w:bookmarkEnd w:id="26"/>
      <w:bookmarkEnd w:id="27"/>
      <w:bookmarkEnd w:id="28"/>
      <w:r w:rsidR="00B56690" w:rsidRPr="0074459C">
        <w:rPr>
          <w:rFonts w:ascii="Abadi" w:eastAsia="Times New Roman" w:hAnsi="Abadi" w:cs="Times New Roman"/>
          <w:kern w:val="0"/>
          <w:sz w:val="28"/>
          <w:szCs w:val="28"/>
          <w14:ligatures w14:val="none"/>
        </w:rPr>
        <w:br/>
      </w:r>
    </w:p>
    <w:p w14:paraId="799402A6" w14:textId="52A19A64" w:rsidR="00BD6973" w:rsidRPr="00363CB8" w:rsidRDefault="00BD6973" w:rsidP="00B56690">
      <w:pPr>
        <w:pBdr>
          <w:top w:val="single" w:sz="4" w:space="1" w:color="auto" w:shadow="1"/>
          <w:left w:val="single" w:sz="4" w:space="4" w:color="auto" w:shadow="1"/>
          <w:bottom w:val="single" w:sz="4" w:space="1" w:color="auto" w:shadow="1"/>
          <w:right w:val="single" w:sz="4" w:space="4" w:color="auto" w:shadow="1"/>
        </w:pBdr>
        <w:spacing w:before="100" w:beforeAutospacing="1" w:after="100" w:afterAutospacing="1" w:line="240" w:lineRule="auto"/>
        <w:outlineLvl w:val="2"/>
        <w:rPr>
          <w:rFonts w:ascii="Abadi" w:eastAsia="Times New Roman" w:hAnsi="Abadi" w:cs="Times New Roman"/>
          <w:kern w:val="0"/>
          <w:sz w:val="27"/>
          <w:szCs w:val="27"/>
          <w:lang w:val="en-US"/>
          <w14:ligatures w14:val="none"/>
        </w:rPr>
      </w:pPr>
      <w:r w:rsidRPr="00FA5304">
        <w:rPr>
          <w:rFonts w:ascii="Abadi" w:eastAsia="Times New Roman" w:hAnsi="Abadi" w:cs="Times New Roman"/>
          <w:b/>
          <w:bCs/>
          <w:kern w:val="0"/>
          <w:sz w:val="27"/>
          <w:szCs w:val="27"/>
          <w:highlight w:val="yellow"/>
          <w:lang w:val="en-US"/>
          <w14:ligatures w14:val="none"/>
        </w:rPr>
        <w:br w:type="page"/>
      </w:r>
    </w:p>
    <w:sdt>
      <w:sdtPr>
        <w:rPr>
          <w:rFonts w:asciiTheme="minorHAnsi" w:eastAsiaTheme="minorHAnsi" w:hAnsiTheme="minorHAnsi" w:cstheme="minorBidi"/>
          <w:color w:val="auto"/>
          <w:kern w:val="2"/>
          <w:sz w:val="22"/>
          <w:szCs w:val="22"/>
          <w:lang w:val="en-AE"/>
          <w14:ligatures w14:val="standardContextual"/>
        </w:rPr>
        <w:id w:val="2129507365"/>
        <w:docPartObj>
          <w:docPartGallery w:val="Table of Contents"/>
          <w:docPartUnique/>
        </w:docPartObj>
      </w:sdtPr>
      <w:sdtEndPr>
        <w:rPr>
          <w:b/>
          <w:bCs/>
          <w:noProof/>
        </w:rPr>
      </w:sdtEndPr>
      <w:sdtContent>
        <w:p w14:paraId="2E2A83E8" w14:textId="156D706F" w:rsidR="003C522D" w:rsidRDefault="0036043D" w:rsidP="0036043D">
          <w:pPr>
            <w:pStyle w:val="TOCHeading"/>
            <w:rPr>
              <w:noProof/>
            </w:rPr>
          </w:pPr>
          <w:r w:rsidRPr="003317C9">
            <w:rPr>
              <w:rFonts w:ascii="Abadi" w:eastAsia="Times New Roman" w:hAnsi="Abadi" w:cs="Times New Roman"/>
              <w:b/>
              <w:bCs/>
              <w:color w:val="auto"/>
              <w:sz w:val="28"/>
              <w:szCs w:val="28"/>
            </w:rPr>
            <w:t>Contents</w:t>
          </w:r>
          <w:r w:rsidR="003C522D">
            <w:rPr>
              <w:rFonts w:ascii="Abadi" w:eastAsia="Times New Roman" w:hAnsi="Abadi" w:cs="Times New Roman"/>
              <w:b/>
              <w:bCs/>
              <w:color w:val="auto"/>
              <w:sz w:val="28"/>
              <w:szCs w:val="28"/>
            </w:rPr>
            <w:br/>
          </w:r>
          <w:r w:rsidRPr="0036043D">
            <w:rPr>
              <w:rFonts w:ascii="Abadi" w:hAnsi="Abadi"/>
              <w:b/>
              <w:bCs/>
              <w:color w:val="auto"/>
              <w:sz w:val="28"/>
              <w:szCs w:val="28"/>
            </w:rPr>
            <w:fldChar w:fldCharType="begin"/>
          </w:r>
          <w:r w:rsidRPr="003317C9">
            <w:rPr>
              <w:rFonts w:ascii="Abadi" w:hAnsi="Abadi"/>
              <w:b/>
              <w:bCs/>
              <w:color w:val="auto"/>
              <w:sz w:val="28"/>
              <w:szCs w:val="28"/>
            </w:rPr>
            <w:instrText xml:space="preserve"> TOC \o "1-3" \h \z \u </w:instrText>
          </w:r>
          <w:r w:rsidRPr="0036043D">
            <w:rPr>
              <w:rFonts w:ascii="Abadi" w:hAnsi="Abadi"/>
              <w:b/>
              <w:bCs/>
              <w:color w:val="auto"/>
              <w:sz w:val="28"/>
              <w:szCs w:val="28"/>
            </w:rPr>
            <w:fldChar w:fldCharType="separate"/>
          </w:r>
        </w:p>
        <w:p w14:paraId="3598EC80" w14:textId="17701315" w:rsidR="003C522D" w:rsidRDefault="001525A8">
          <w:pPr>
            <w:pStyle w:val="TOC1"/>
            <w:tabs>
              <w:tab w:val="right" w:leader="dot" w:pos="9016"/>
            </w:tabs>
            <w:rPr>
              <w:rFonts w:eastAsiaTheme="minorEastAsia"/>
              <w:noProof/>
              <w:sz w:val="24"/>
              <w:szCs w:val="24"/>
              <w:lang w:eastAsia="en-AE"/>
            </w:rPr>
          </w:pPr>
          <w:hyperlink w:anchor="_Toc172648344" w:history="1">
            <w:r w:rsidR="003C522D" w:rsidRPr="00B644DC">
              <w:rPr>
                <w:rStyle w:val="Hyperlink"/>
                <w:rFonts w:eastAsia="Times New Roman"/>
                <w:noProof/>
                <w:lang w:eastAsia="en-AE"/>
              </w:rPr>
              <w:t>1. Imagine the Future</w:t>
            </w:r>
            <w:r w:rsidR="003C522D">
              <w:rPr>
                <w:noProof/>
                <w:webHidden/>
              </w:rPr>
              <w:tab/>
            </w:r>
            <w:r w:rsidR="003C522D">
              <w:rPr>
                <w:noProof/>
                <w:webHidden/>
              </w:rPr>
              <w:fldChar w:fldCharType="begin"/>
            </w:r>
            <w:r w:rsidR="003C522D">
              <w:rPr>
                <w:noProof/>
                <w:webHidden/>
              </w:rPr>
              <w:instrText xml:space="preserve"> PAGEREF _Toc172648344 \h </w:instrText>
            </w:r>
            <w:r w:rsidR="003C522D">
              <w:rPr>
                <w:noProof/>
                <w:webHidden/>
              </w:rPr>
            </w:r>
            <w:r w:rsidR="003C522D">
              <w:rPr>
                <w:noProof/>
                <w:webHidden/>
              </w:rPr>
              <w:fldChar w:fldCharType="separate"/>
            </w:r>
            <w:r w:rsidR="00594C81">
              <w:rPr>
                <w:noProof/>
                <w:webHidden/>
              </w:rPr>
              <w:t>4</w:t>
            </w:r>
            <w:r w:rsidR="003C522D">
              <w:rPr>
                <w:noProof/>
                <w:webHidden/>
              </w:rPr>
              <w:fldChar w:fldCharType="end"/>
            </w:r>
          </w:hyperlink>
        </w:p>
        <w:p w14:paraId="28CE3D73" w14:textId="5B63BED9" w:rsidR="003C522D" w:rsidRDefault="001525A8">
          <w:pPr>
            <w:pStyle w:val="TOC1"/>
            <w:tabs>
              <w:tab w:val="right" w:leader="dot" w:pos="9016"/>
            </w:tabs>
            <w:rPr>
              <w:rFonts w:eastAsiaTheme="minorEastAsia"/>
              <w:noProof/>
              <w:sz w:val="24"/>
              <w:szCs w:val="24"/>
              <w:lang w:eastAsia="en-AE"/>
            </w:rPr>
          </w:pPr>
          <w:hyperlink w:anchor="_Toc172648348" w:history="1">
            <w:r w:rsidR="003C522D" w:rsidRPr="00B644DC">
              <w:rPr>
                <w:rStyle w:val="Hyperlink"/>
                <w:rFonts w:eastAsia="Times New Roman"/>
                <w:noProof/>
                <w:lang w:eastAsia="en-AE"/>
              </w:rPr>
              <w:t>2. Insight Summary</w:t>
            </w:r>
            <w:r w:rsidR="003C522D">
              <w:rPr>
                <w:noProof/>
                <w:webHidden/>
              </w:rPr>
              <w:tab/>
            </w:r>
            <w:r w:rsidR="003C522D">
              <w:rPr>
                <w:noProof/>
                <w:webHidden/>
              </w:rPr>
              <w:fldChar w:fldCharType="begin"/>
            </w:r>
            <w:r w:rsidR="003C522D">
              <w:rPr>
                <w:noProof/>
                <w:webHidden/>
              </w:rPr>
              <w:instrText xml:space="preserve"> PAGEREF _Toc172648348 \h </w:instrText>
            </w:r>
            <w:r w:rsidR="003C522D">
              <w:rPr>
                <w:noProof/>
                <w:webHidden/>
              </w:rPr>
            </w:r>
            <w:r w:rsidR="003C522D">
              <w:rPr>
                <w:noProof/>
                <w:webHidden/>
              </w:rPr>
              <w:fldChar w:fldCharType="separate"/>
            </w:r>
            <w:r w:rsidR="00594C81">
              <w:rPr>
                <w:noProof/>
                <w:webHidden/>
              </w:rPr>
              <w:t>5</w:t>
            </w:r>
            <w:r w:rsidR="003C522D">
              <w:rPr>
                <w:noProof/>
                <w:webHidden/>
              </w:rPr>
              <w:fldChar w:fldCharType="end"/>
            </w:r>
          </w:hyperlink>
        </w:p>
        <w:p w14:paraId="0B181F13" w14:textId="5E2EA084" w:rsidR="003C522D" w:rsidRDefault="001525A8">
          <w:pPr>
            <w:pStyle w:val="TOC1"/>
            <w:tabs>
              <w:tab w:val="right" w:leader="dot" w:pos="9016"/>
            </w:tabs>
            <w:rPr>
              <w:rFonts w:eastAsiaTheme="minorEastAsia"/>
              <w:noProof/>
              <w:sz w:val="24"/>
              <w:szCs w:val="24"/>
              <w:lang w:eastAsia="en-AE"/>
            </w:rPr>
          </w:pPr>
          <w:hyperlink w:anchor="_Toc172648349" w:history="1">
            <w:r w:rsidR="003C522D" w:rsidRPr="00B644DC">
              <w:rPr>
                <w:rStyle w:val="Hyperlink"/>
                <w:rFonts w:eastAsia="Times New Roman"/>
                <w:noProof/>
                <w:lang w:eastAsia="en-AE"/>
              </w:rPr>
              <w:t>3. Emerging Trends</w:t>
            </w:r>
            <w:r w:rsidR="003C522D">
              <w:rPr>
                <w:noProof/>
                <w:webHidden/>
              </w:rPr>
              <w:tab/>
            </w:r>
            <w:r w:rsidR="003C522D">
              <w:rPr>
                <w:noProof/>
                <w:webHidden/>
              </w:rPr>
              <w:fldChar w:fldCharType="begin"/>
            </w:r>
            <w:r w:rsidR="003C522D">
              <w:rPr>
                <w:noProof/>
                <w:webHidden/>
              </w:rPr>
              <w:instrText xml:space="preserve"> PAGEREF _Toc172648349 \h </w:instrText>
            </w:r>
            <w:r w:rsidR="003C522D">
              <w:rPr>
                <w:noProof/>
                <w:webHidden/>
              </w:rPr>
            </w:r>
            <w:r w:rsidR="003C522D">
              <w:rPr>
                <w:noProof/>
                <w:webHidden/>
              </w:rPr>
              <w:fldChar w:fldCharType="separate"/>
            </w:r>
            <w:r w:rsidR="00594C81">
              <w:rPr>
                <w:noProof/>
                <w:webHidden/>
              </w:rPr>
              <w:t>12</w:t>
            </w:r>
            <w:r w:rsidR="003C522D">
              <w:rPr>
                <w:noProof/>
                <w:webHidden/>
              </w:rPr>
              <w:fldChar w:fldCharType="end"/>
            </w:r>
          </w:hyperlink>
        </w:p>
        <w:p w14:paraId="376CDB84" w14:textId="0E7EC536" w:rsidR="003C522D" w:rsidRDefault="001525A8">
          <w:pPr>
            <w:pStyle w:val="TOC1"/>
            <w:tabs>
              <w:tab w:val="right" w:leader="dot" w:pos="9016"/>
            </w:tabs>
            <w:rPr>
              <w:rFonts w:eastAsiaTheme="minorEastAsia"/>
              <w:noProof/>
              <w:sz w:val="24"/>
              <w:szCs w:val="24"/>
              <w:lang w:eastAsia="en-AE"/>
            </w:rPr>
          </w:pPr>
          <w:hyperlink w:anchor="_Toc172648350" w:history="1">
            <w:r w:rsidR="003C522D" w:rsidRPr="00B644DC">
              <w:rPr>
                <w:rStyle w:val="Hyperlink"/>
                <w:rFonts w:eastAsia="Times New Roman"/>
                <w:noProof/>
                <w:lang w:eastAsia="en-AE"/>
              </w:rPr>
              <w:t>4. Challenges</w:t>
            </w:r>
            <w:r w:rsidR="003C522D">
              <w:rPr>
                <w:noProof/>
                <w:webHidden/>
              </w:rPr>
              <w:tab/>
            </w:r>
            <w:r w:rsidR="003C522D">
              <w:rPr>
                <w:noProof/>
                <w:webHidden/>
              </w:rPr>
              <w:fldChar w:fldCharType="begin"/>
            </w:r>
            <w:r w:rsidR="003C522D">
              <w:rPr>
                <w:noProof/>
                <w:webHidden/>
              </w:rPr>
              <w:instrText xml:space="preserve"> PAGEREF _Toc172648350 \h </w:instrText>
            </w:r>
            <w:r w:rsidR="003C522D">
              <w:rPr>
                <w:noProof/>
                <w:webHidden/>
              </w:rPr>
            </w:r>
            <w:r w:rsidR="003C522D">
              <w:rPr>
                <w:noProof/>
                <w:webHidden/>
              </w:rPr>
              <w:fldChar w:fldCharType="separate"/>
            </w:r>
            <w:r w:rsidR="00594C81">
              <w:rPr>
                <w:noProof/>
                <w:webHidden/>
              </w:rPr>
              <w:t>23</w:t>
            </w:r>
            <w:r w:rsidR="003C522D">
              <w:rPr>
                <w:noProof/>
                <w:webHidden/>
              </w:rPr>
              <w:fldChar w:fldCharType="end"/>
            </w:r>
          </w:hyperlink>
        </w:p>
        <w:p w14:paraId="662E38F5" w14:textId="7DDBFDD1" w:rsidR="003C522D" w:rsidRDefault="001525A8">
          <w:pPr>
            <w:pStyle w:val="TOC1"/>
            <w:tabs>
              <w:tab w:val="right" w:leader="dot" w:pos="9016"/>
            </w:tabs>
            <w:rPr>
              <w:rFonts w:eastAsiaTheme="minorEastAsia"/>
              <w:noProof/>
              <w:sz w:val="24"/>
              <w:szCs w:val="24"/>
              <w:lang w:eastAsia="en-AE"/>
            </w:rPr>
          </w:pPr>
          <w:hyperlink w:anchor="_Toc172648351" w:history="1">
            <w:r w:rsidR="003C522D" w:rsidRPr="00B644DC">
              <w:rPr>
                <w:rStyle w:val="Hyperlink"/>
                <w:rFonts w:eastAsia="Times New Roman"/>
                <w:noProof/>
                <w:lang w:eastAsia="en-AE"/>
              </w:rPr>
              <w:t>5. Risks</w:t>
            </w:r>
            <w:r w:rsidR="003C522D">
              <w:rPr>
                <w:noProof/>
                <w:webHidden/>
              </w:rPr>
              <w:tab/>
            </w:r>
            <w:r w:rsidR="003C522D">
              <w:rPr>
                <w:noProof/>
                <w:webHidden/>
              </w:rPr>
              <w:fldChar w:fldCharType="begin"/>
            </w:r>
            <w:r w:rsidR="003C522D">
              <w:rPr>
                <w:noProof/>
                <w:webHidden/>
              </w:rPr>
              <w:instrText xml:space="preserve"> PAGEREF _Toc172648351 \h </w:instrText>
            </w:r>
            <w:r w:rsidR="003C522D">
              <w:rPr>
                <w:noProof/>
                <w:webHidden/>
              </w:rPr>
            </w:r>
            <w:r w:rsidR="003C522D">
              <w:rPr>
                <w:noProof/>
                <w:webHidden/>
              </w:rPr>
              <w:fldChar w:fldCharType="separate"/>
            </w:r>
            <w:r w:rsidR="00594C81">
              <w:rPr>
                <w:noProof/>
                <w:webHidden/>
              </w:rPr>
              <w:t>29</w:t>
            </w:r>
            <w:r w:rsidR="003C522D">
              <w:rPr>
                <w:noProof/>
                <w:webHidden/>
              </w:rPr>
              <w:fldChar w:fldCharType="end"/>
            </w:r>
          </w:hyperlink>
        </w:p>
        <w:p w14:paraId="164BFF53" w14:textId="0A6D4EAC" w:rsidR="003C522D" w:rsidRDefault="001525A8">
          <w:pPr>
            <w:pStyle w:val="TOC1"/>
            <w:tabs>
              <w:tab w:val="right" w:leader="dot" w:pos="9016"/>
            </w:tabs>
            <w:rPr>
              <w:rFonts w:eastAsiaTheme="minorEastAsia"/>
              <w:noProof/>
              <w:sz w:val="24"/>
              <w:szCs w:val="24"/>
              <w:lang w:eastAsia="en-AE"/>
            </w:rPr>
          </w:pPr>
          <w:hyperlink w:anchor="_Toc172648352" w:history="1">
            <w:r w:rsidR="003C522D" w:rsidRPr="00B644DC">
              <w:rPr>
                <w:rStyle w:val="Hyperlink"/>
                <w:rFonts w:eastAsia="Times New Roman"/>
                <w:noProof/>
                <w:lang w:eastAsia="en-AE"/>
              </w:rPr>
              <w:t>6. Opportunities</w:t>
            </w:r>
            <w:r w:rsidR="003C522D">
              <w:rPr>
                <w:noProof/>
                <w:webHidden/>
              </w:rPr>
              <w:tab/>
            </w:r>
            <w:r w:rsidR="003C522D">
              <w:rPr>
                <w:noProof/>
                <w:webHidden/>
              </w:rPr>
              <w:fldChar w:fldCharType="begin"/>
            </w:r>
            <w:r w:rsidR="003C522D">
              <w:rPr>
                <w:noProof/>
                <w:webHidden/>
              </w:rPr>
              <w:instrText xml:space="preserve"> PAGEREF _Toc172648352 \h </w:instrText>
            </w:r>
            <w:r w:rsidR="003C522D">
              <w:rPr>
                <w:noProof/>
                <w:webHidden/>
              </w:rPr>
            </w:r>
            <w:r w:rsidR="003C522D">
              <w:rPr>
                <w:noProof/>
                <w:webHidden/>
              </w:rPr>
              <w:fldChar w:fldCharType="separate"/>
            </w:r>
            <w:r w:rsidR="00594C81">
              <w:rPr>
                <w:noProof/>
                <w:webHidden/>
              </w:rPr>
              <w:t>35</w:t>
            </w:r>
            <w:r w:rsidR="003C522D">
              <w:rPr>
                <w:noProof/>
                <w:webHidden/>
              </w:rPr>
              <w:fldChar w:fldCharType="end"/>
            </w:r>
          </w:hyperlink>
        </w:p>
        <w:p w14:paraId="7C8ED157" w14:textId="44B1C935" w:rsidR="003C522D" w:rsidRDefault="001525A8">
          <w:pPr>
            <w:pStyle w:val="TOC1"/>
            <w:tabs>
              <w:tab w:val="right" w:leader="dot" w:pos="9016"/>
            </w:tabs>
            <w:rPr>
              <w:rFonts w:eastAsiaTheme="minorEastAsia"/>
              <w:noProof/>
              <w:sz w:val="24"/>
              <w:szCs w:val="24"/>
              <w:lang w:eastAsia="en-AE"/>
            </w:rPr>
          </w:pPr>
          <w:hyperlink w:anchor="_Toc172648353" w:history="1">
            <w:r w:rsidR="003C522D" w:rsidRPr="00B644DC">
              <w:rPr>
                <w:rStyle w:val="Hyperlink"/>
                <w:rFonts w:eastAsia="Times New Roman"/>
                <w:noProof/>
                <w:lang w:eastAsia="en-AE"/>
              </w:rPr>
              <w:t>7. Recommendations</w:t>
            </w:r>
            <w:r w:rsidR="003C522D">
              <w:rPr>
                <w:noProof/>
                <w:webHidden/>
              </w:rPr>
              <w:tab/>
            </w:r>
            <w:r w:rsidR="003C522D">
              <w:rPr>
                <w:noProof/>
                <w:webHidden/>
              </w:rPr>
              <w:fldChar w:fldCharType="begin"/>
            </w:r>
            <w:r w:rsidR="003C522D">
              <w:rPr>
                <w:noProof/>
                <w:webHidden/>
              </w:rPr>
              <w:instrText xml:space="preserve"> PAGEREF _Toc172648353 \h </w:instrText>
            </w:r>
            <w:r w:rsidR="003C522D">
              <w:rPr>
                <w:noProof/>
                <w:webHidden/>
              </w:rPr>
            </w:r>
            <w:r w:rsidR="003C522D">
              <w:rPr>
                <w:noProof/>
                <w:webHidden/>
              </w:rPr>
              <w:fldChar w:fldCharType="separate"/>
            </w:r>
            <w:r w:rsidR="00594C81">
              <w:rPr>
                <w:noProof/>
                <w:webHidden/>
              </w:rPr>
              <w:t>46</w:t>
            </w:r>
            <w:r w:rsidR="003C522D">
              <w:rPr>
                <w:noProof/>
                <w:webHidden/>
              </w:rPr>
              <w:fldChar w:fldCharType="end"/>
            </w:r>
          </w:hyperlink>
        </w:p>
        <w:p w14:paraId="0E01EDAB" w14:textId="31D2A256" w:rsidR="003C522D" w:rsidRDefault="001525A8">
          <w:pPr>
            <w:pStyle w:val="TOC1"/>
            <w:tabs>
              <w:tab w:val="right" w:leader="dot" w:pos="9016"/>
            </w:tabs>
            <w:rPr>
              <w:rFonts w:eastAsiaTheme="minorEastAsia"/>
              <w:noProof/>
              <w:sz w:val="24"/>
              <w:szCs w:val="24"/>
              <w:lang w:eastAsia="en-AE"/>
            </w:rPr>
          </w:pPr>
          <w:hyperlink w:anchor="_Toc172648354" w:history="1">
            <w:r w:rsidR="003C522D" w:rsidRPr="00B644DC">
              <w:rPr>
                <w:rStyle w:val="Hyperlink"/>
                <w:rFonts w:eastAsia="Times New Roman"/>
                <w:noProof/>
                <w:lang w:eastAsia="en-AE"/>
              </w:rPr>
              <w:t>8. Policy Changes</w:t>
            </w:r>
            <w:r w:rsidR="003C522D">
              <w:rPr>
                <w:noProof/>
                <w:webHidden/>
              </w:rPr>
              <w:tab/>
            </w:r>
            <w:r w:rsidR="003C522D">
              <w:rPr>
                <w:noProof/>
                <w:webHidden/>
              </w:rPr>
              <w:fldChar w:fldCharType="begin"/>
            </w:r>
            <w:r w:rsidR="003C522D">
              <w:rPr>
                <w:noProof/>
                <w:webHidden/>
              </w:rPr>
              <w:instrText xml:space="preserve"> PAGEREF _Toc172648354 \h </w:instrText>
            </w:r>
            <w:r w:rsidR="003C522D">
              <w:rPr>
                <w:noProof/>
                <w:webHidden/>
              </w:rPr>
            </w:r>
            <w:r w:rsidR="003C522D">
              <w:rPr>
                <w:noProof/>
                <w:webHidden/>
              </w:rPr>
              <w:fldChar w:fldCharType="separate"/>
            </w:r>
            <w:r w:rsidR="00594C81">
              <w:rPr>
                <w:noProof/>
                <w:webHidden/>
              </w:rPr>
              <w:t>52</w:t>
            </w:r>
            <w:r w:rsidR="003C522D">
              <w:rPr>
                <w:noProof/>
                <w:webHidden/>
              </w:rPr>
              <w:fldChar w:fldCharType="end"/>
            </w:r>
          </w:hyperlink>
        </w:p>
        <w:p w14:paraId="7B0784B8" w14:textId="437E51C9" w:rsidR="003C522D" w:rsidRDefault="001525A8">
          <w:pPr>
            <w:pStyle w:val="TOC1"/>
            <w:tabs>
              <w:tab w:val="right" w:leader="dot" w:pos="9016"/>
            </w:tabs>
            <w:rPr>
              <w:rFonts w:eastAsiaTheme="minorEastAsia"/>
              <w:noProof/>
              <w:sz w:val="24"/>
              <w:szCs w:val="24"/>
              <w:lang w:eastAsia="en-AE"/>
            </w:rPr>
          </w:pPr>
          <w:hyperlink w:anchor="_Toc172648355" w:history="1">
            <w:r w:rsidR="003C522D" w:rsidRPr="00B644DC">
              <w:rPr>
                <w:rStyle w:val="Hyperlink"/>
                <w:rFonts w:eastAsia="Times New Roman"/>
                <w:noProof/>
                <w:lang w:eastAsia="en-AE"/>
              </w:rPr>
              <w:t>9. Success Drivers</w:t>
            </w:r>
            <w:r w:rsidR="003C522D">
              <w:rPr>
                <w:noProof/>
                <w:webHidden/>
              </w:rPr>
              <w:tab/>
            </w:r>
            <w:r w:rsidR="003C522D">
              <w:rPr>
                <w:noProof/>
                <w:webHidden/>
              </w:rPr>
              <w:fldChar w:fldCharType="begin"/>
            </w:r>
            <w:r w:rsidR="003C522D">
              <w:rPr>
                <w:noProof/>
                <w:webHidden/>
              </w:rPr>
              <w:instrText xml:space="preserve"> PAGEREF _Toc172648355 \h </w:instrText>
            </w:r>
            <w:r w:rsidR="003C522D">
              <w:rPr>
                <w:noProof/>
                <w:webHidden/>
              </w:rPr>
            </w:r>
            <w:r w:rsidR="003C522D">
              <w:rPr>
                <w:noProof/>
                <w:webHidden/>
              </w:rPr>
              <w:fldChar w:fldCharType="separate"/>
            </w:r>
            <w:r w:rsidR="00594C81">
              <w:rPr>
                <w:noProof/>
                <w:webHidden/>
              </w:rPr>
              <w:t>58</w:t>
            </w:r>
            <w:r w:rsidR="003C522D">
              <w:rPr>
                <w:noProof/>
                <w:webHidden/>
              </w:rPr>
              <w:fldChar w:fldCharType="end"/>
            </w:r>
          </w:hyperlink>
        </w:p>
        <w:p w14:paraId="6A7B919C" w14:textId="07109791" w:rsidR="003C522D" w:rsidRDefault="001525A8">
          <w:pPr>
            <w:pStyle w:val="TOC1"/>
            <w:tabs>
              <w:tab w:val="right" w:leader="dot" w:pos="9016"/>
            </w:tabs>
            <w:rPr>
              <w:rFonts w:eastAsiaTheme="minorEastAsia"/>
              <w:noProof/>
              <w:sz w:val="24"/>
              <w:szCs w:val="24"/>
              <w:lang w:eastAsia="en-AE"/>
            </w:rPr>
          </w:pPr>
          <w:hyperlink w:anchor="_Toc172648356" w:history="1">
            <w:r w:rsidR="003C522D" w:rsidRPr="00B644DC">
              <w:rPr>
                <w:rStyle w:val="Hyperlink"/>
                <w:rFonts w:eastAsia="Times New Roman"/>
                <w:noProof/>
                <w:lang w:eastAsia="en-AE"/>
              </w:rPr>
              <w:t>10. Key Performance Indicators (KPIs)</w:t>
            </w:r>
            <w:r w:rsidR="003C522D">
              <w:rPr>
                <w:noProof/>
                <w:webHidden/>
              </w:rPr>
              <w:tab/>
            </w:r>
            <w:r w:rsidR="003C522D">
              <w:rPr>
                <w:noProof/>
                <w:webHidden/>
              </w:rPr>
              <w:fldChar w:fldCharType="begin"/>
            </w:r>
            <w:r w:rsidR="003C522D">
              <w:rPr>
                <w:noProof/>
                <w:webHidden/>
              </w:rPr>
              <w:instrText xml:space="preserve"> PAGEREF _Toc172648356 \h </w:instrText>
            </w:r>
            <w:r w:rsidR="003C522D">
              <w:rPr>
                <w:noProof/>
                <w:webHidden/>
              </w:rPr>
            </w:r>
            <w:r w:rsidR="003C522D">
              <w:rPr>
                <w:noProof/>
                <w:webHidden/>
              </w:rPr>
              <w:fldChar w:fldCharType="separate"/>
            </w:r>
            <w:r w:rsidR="00594C81">
              <w:rPr>
                <w:noProof/>
                <w:webHidden/>
              </w:rPr>
              <w:t>64</w:t>
            </w:r>
            <w:r w:rsidR="003C522D">
              <w:rPr>
                <w:noProof/>
                <w:webHidden/>
              </w:rPr>
              <w:fldChar w:fldCharType="end"/>
            </w:r>
          </w:hyperlink>
        </w:p>
        <w:p w14:paraId="5BFD6F7C" w14:textId="6EE47A5E" w:rsidR="0036043D" w:rsidRDefault="0036043D">
          <w:r w:rsidRPr="0036043D">
            <w:rPr>
              <w:rFonts w:ascii="Abadi" w:hAnsi="Abadi"/>
              <w:b/>
              <w:bCs/>
              <w:noProof/>
              <w:sz w:val="28"/>
              <w:szCs w:val="28"/>
            </w:rPr>
            <w:fldChar w:fldCharType="end"/>
          </w:r>
        </w:p>
      </w:sdtContent>
    </w:sdt>
    <w:p w14:paraId="6DC30DC6" w14:textId="771B695B" w:rsidR="001D7061" w:rsidRDefault="001D7061">
      <w:pPr>
        <w:rPr>
          <w:rFonts w:ascii="Abadi" w:eastAsia="Times New Roman" w:hAnsi="Abadi" w:cs="Times New Roman"/>
          <w:b/>
          <w:bCs/>
          <w:color w:val="E4312B"/>
          <w:kern w:val="0"/>
          <w:sz w:val="28"/>
          <w:szCs w:val="28"/>
          <w14:ligatures w14:val="none"/>
        </w:rPr>
      </w:pPr>
      <w:r>
        <w:rPr>
          <w:rFonts w:ascii="Abadi" w:eastAsia="Times New Roman" w:hAnsi="Abadi" w:cs="Times New Roman"/>
          <w:b/>
          <w:bCs/>
          <w:color w:val="E4312B"/>
          <w:kern w:val="0"/>
          <w:sz w:val="28"/>
          <w:szCs w:val="28"/>
          <w14:ligatures w14:val="none"/>
        </w:rPr>
        <w:br w:type="page"/>
      </w:r>
    </w:p>
    <w:p w14:paraId="1BDC5964" w14:textId="77777777" w:rsidR="001D7061" w:rsidRPr="001D7061" w:rsidRDefault="001D7061" w:rsidP="00C53C10">
      <w:pPr>
        <w:pStyle w:val="Heading1"/>
        <w:pBdr>
          <w:bottom w:val="single" w:sz="4" w:space="1" w:color="auto"/>
        </w:pBdr>
        <w:rPr>
          <w:rFonts w:eastAsia="Times New Roman"/>
          <w:lang w:eastAsia="en-AE"/>
        </w:rPr>
      </w:pPr>
      <w:bookmarkStart w:id="29" w:name="_Toc172648344"/>
      <w:r w:rsidRPr="001D7061">
        <w:rPr>
          <w:rFonts w:eastAsia="Times New Roman"/>
          <w:lang w:eastAsia="en-AE"/>
        </w:rPr>
        <w:lastRenderedPageBreak/>
        <w:t>1. Imagine the Future</w:t>
      </w:r>
      <w:bookmarkEnd w:id="29"/>
      <w:r w:rsidRPr="001D7061">
        <w:rPr>
          <w:rFonts w:eastAsia="Times New Roman"/>
          <w:lang w:eastAsia="en-AE"/>
        </w:rPr>
        <w:br/>
      </w:r>
    </w:p>
    <w:p w14:paraId="6F5E0420" w14:textId="77777777" w:rsidR="001D7061" w:rsidRPr="001D7061" w:rsidRDefault="001D7061" w:rsidP="001D7061">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1D7061">
        <w:rPr>
          <w:rFonts w:ascii="Abadi" w:eastAsia="Times New Roman" w:hAnsi="Abadi" w:cs="Times New Roman"/>
          <w:kern w:val="0"/>
          <w:sz w:val="28"/>
          <w:szCs w:val="28"/>
          <w:lang w:eastAsia="en-AE"/>
          <w14:ligatures w14:val="none"/>
        </w:rPr>
        <w:t>Imagine a future where the shattered dreams and disrupted lives of Gaza’s children are transformed into stories of hope and achievement. In this future, every child in Gaza attends a school that is not just a building but a sanctuary of learning and growth. Picture classrooms filled with engaged students, safe from harm, exploring their potential through innovative teaching and advanced technology. This is not just about rebuilding schools; it’s about rebuilding futures. It’s about children who, despite their hardships, are equipped with the skills and knowledge to lead their communities towards a brighter, more peaceful tomorrow. Together, we can make this vision a reality, ensuring that education becomes a beacon of hope and a catalyst for change in Gaza.</w:t>
      </w:r>
      <w:r w:rsidRPr="001D7061">
        <w:rPr>
          <w:rFonts w:ascii="Abadi" w:eastAsia="Times New Roman" w:hAnsi="Abadi" w:cs="Times New Roman"/>
          <w:kern w:val="0"/>
          <w:sz w:val="28"/>
          <w:szCs w:val="28"/>
          <w:lang w:eastAsia="en-AE"/>
          <w14:ligatures w14:val="none"/>
        </w:rPr>
        <w:br/>
      </w:r>
    </w:p>
    <w:p w14:paraId="04D145AD" w14:textId="77777777" w:rsidR="001D7061" w:rsidRPr="001D7061" w:rsidRDefault="001D7061" w:rsidP="001D7061">
      <w:pPr>
        <w:spacing w:before="100" w:beforeAutospacing="1" w:after="100" w:afterAutospacing="1" w:line="240" w:lineRule="auto"/>
        <w:outlineLvl w:val="2"/>
        <w:rPr>
          <w:rFonts w:ascii="Abadi" w:eastAsia="Times New Roman" w:hAnsi="Abadi" w:cs="Times New Roman"/>
          <w:b/>
          <w:bCs/>
          <w:kern w:val="0"/>
          <w:sz w:val="28"/>
          <w:szCs w:val="28"/>
          <w:lang w:eastAsia="en-AE"/>
          <w14:ligatures w14:val="none"/>
        </w:rPr>
      </w:pPr>
      <w:bookmarkStart w:id="30" w:name="_Toc172648345"/>
      <w:r w:rsidRPr="001D7061">
        <w:rPr>
          <w:rFonts w:ascii="Abadi" w:eastAsia="Times New Roman" w:hAnsi="Abadi" w:cs="Times New Roman"/>
          <w:b/>
          <w:bCs/>
          <w:kern w:val="0"/>
          <w:sz w:val="28"/>
          <w:szCs w:val="28"/>
          <w:lang w:eastAsia="en-AE"/>
          <w14:ligatures w14:val="none"/>
        </w:rPr>
        <w:t>North Star:</w:t>
      </w:r>
      <w:bookmarkEnd w:id="30"/>
    </w:p>
    <w:p w14:paraId="6B6AAFAC" w14:textId="77777777" w:rsidR="001D7061" w:rsidRPr="001D7061" w:rsidRDefault="001D7061" w:rsidP="001D7061">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1D7061">
        <w:rPr>
          <w:rFonts w:ascii="Abadi" w:eastAsia="Times New Roman" w:hAnsi="Abadi" w:cs="Times New Roman"/>
          <w:kern w:val="0"/>
          <w:sz w:val="28"/>
          <w:szCs w:val="28"/>
          <w:lang w:eastAsia="en-AE"/>
          <w14:ligatures w14:val="none"/>
        </w:rPr>
        <w:t>Empowering every child in Gaza with the tools and opportunities for a brighter future through resilient and innovative education.</w:t>
      </w:r>
      <w:r w:rsidRPr="001D7061">
        <w:rPr>
          <w:rFonts w:ascii="Abadi" w:eastAsia="Times New Roman" w:hAnsi="Abadi" w:cs="Times New Roman"/>
          <w:kern w:val="0"/>
          <w:sz w:val="28"/>
          <w:szCs w:val="28"/>
          <w:lang w:eastAsia="en-AE"/>
          <w14:ligatures w14:val="none"/>
        </w:rPr>
        <w:br/>
      </w:r>
    </w:p>
    <w:p w14:paraId="76E251AB" w14:textId="77777777" w:rsidR="001D7061" w:rsidRPr="001D7061" w:rsidRDefault="001D7061" w:rsidP="001D7061">
      <w:pPr>
        <w:spacing w:before="100" w:beforeAutospacing="1" w:after="100" w:afterAutospacing="1" w:line="240" w:lineRule="auto"/>
        <w:outlineLvl w:val="2"/>
        <w:rPr>
          <w:rFonts w:ascii="Abadi" w:eastAsia="Times New Roman" w:hAnsi="Abadi" w:cs="Times New Roman"/>
          <w:b/>
          <w:bCs/>
          <w:kern w:val="0"/>
          <w:sz w:val="28"/>
          <w:szCs w:val="28"/>
          <w:lang w:eastAsia="en-AE"/>
          <w14:ligatures w14:val="none"/>
        </w:rPr>
      </w:pPr>
      <w:bookmarkStart w:id="31" w:name="_Toc172648346"/>
      <w:r w:rsidRPr="001D7061">
        <w:rPr>
          <w:rFonts w:ascii="Abadi" w:eastAsia="Times New Roman" w:hAnsi="Abadi" w:cs="Times New Roman"/>
          <w:b/>
          <w:bCs/>
          <w:kern w:val="0"/>
          <w:sz w:val="28"/>
          <w:szCs w:val="28"/>
          <w:lang w:eastAsia="en-AE"/>
          <w14:ligatures w14:val="none"/>
        </w:rPr>
        <w:t>Mission:</w:t>
      </w:r>
      <w:bookmarkEnd w:id="31"/>
    </w:p>
    <w:p w14:paraId="6363F472" w14:textId="77777777" w:rsidR="001D7061" w:rsidRPr="001D7061" w:rsidRDefault="001D7061" w:rsidP="001D7061">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1D7061">
        <w:rPr>
          <w:rFonts w:ascii="Abadi" w:eastAsia="Times New Roman" w:hAnsi="Abadi" w:cs="Times New Roman"/>
          <w:kern w:val="0"/>
          <w:sz w:val="28"/>
          <w:szCs w:val="28"/>
          <w:lang w:eastAsia="en-AE"/>
          <w14:ligatures w14:val="none"/>
        </w:rPr>
        <w:t>To transform Gaza’s education system by creating safe, supportive, and cutting-edge learning environments that nurture the potential of every student, fostering resilience, innovation, and hope.</w:t>
      </w:r>
      <w:r w:rsidRPr="001D7061">
        <w:rPr>
          <w:rFonts w:ascii="Abadi" w:eastAsia="Times New Roman" w:hAnsi="Abadi" w:cs="Times New Roman"/>
          <w:kern w:val="0"/>
          <w:sz w:val="28"/>
          <w:szCs w:val="28"/>
          <w:lang w:eastAsia="en-AE"/>
          <w14:ligatures w14:val="none"/>
        </w:rPr>
        <w:br/>
      </w:r>
    </w:p>
    <w:p w14:paraId="0CA5A5D7" w14:textId="77777777" w:rsidR="001D7061" w:rsidRPr="001D7061" w:rsidRDefault="001D7061" w:rsidP="001D7061">
      <w:pPr>
        <w:spacing w:before="100" w:beforeAutospacing="1" w:after="100" w:afterAutospacing="1" w:line="240" w:lineRule="auto"/>
        <w:outlineLvl w:val="2"/>
        <w:rPr>
          <w:rFonts w:ascii="Abadi" w:eastAsia="Times New Roman" w:hAnsi="Abadi" w:cs="Times New Roman"/>
          <w:b/>
          <w:bCs/>
          <w:kern w:val="0"/>
          <w:sz w:val="28"/>
          <w:szCs w:val="28"/>
          <w:lang w:eastAsia="en-AE"/>
          <w14:ligatures w14:val="none"/>
        </w:rPr>
      </w:pPr>
      <w:bookmarkStart w:id="32" w:name="_Toc172648347"/>
      <w:r w:rsidRPr="001D7061">
        <w:rPr>
          <w:rFonts w:ascii="Abadi" w:eastAsia="Times New Roman" w:hAnsi="Abadi" w:cs="Times New Roman"/>
          <w:b/>
          <w:bCs/>
          <w:kern w:val="0"/>
          <w:sz w:val="28"/>
          <w:szCs w:val="28"/>
          <w:lang w:eastAsia="en-AE"/>
          <w14:ligatures w14:val="none"/>
        </w:rPr>
        <w:t>Vision:</w:t>
      </w:r>
      <w:bookmarkEnd w:id="32"/>
    </w:p>
    <w:p w14:paraId="49D7D636" w14:textId="77777777" w:rsidR="001D7061" w:rsidRPr="001D7061" w:rsidRDefault="001D7061" w:rsidP="001D7061">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1D7061">
        <w:rPr>
          <w:rFonts w:ascii="Abadi" w:eastAsia="Times New Roman" w:hAnsi="Abadi" w:cs="Times New Roman"/>
          <w:kern w:val="0"/>
          <w:sz w:val="28"/>
          <w:szCs w:val="28"/>
          <w:lang w:eastAsia="en-AE"/>
          <w14:ligatures w14:val="none"/>
        </w:rPr>
        <w:t>A future where every child in Gaza has access to a safe, high-quality education, nurturing a generation of resilient, knowledgeable, and empowered individuals who will lead their communities toward sustainable development and peace.</w:t>
      </w:r>
    </w:p>
    <w:p w14:paraId="7841BCCA" w14:textId="77777777" w:rsidR="001D7061" w:rsidRPr="001D7061" w:rsidRDefault="001D7061" w:rsidP="001D7061">
      <w:pPr>
        <w:spacing w:line="256" w:lineRule="auto"/>
        <w:rPr>
          <w:rFonts w:ascii="Abadi" w:eastAsia="Aptos" w:hAnsi="Abadi" w:cs="Times New Roman"/>
          <w:b/>
          <w:bCs/>
          <w:sz w:val="28"/>
          <w:szCs w:val="28"/>
          <w:highlight w:val="yellow"/>
        </w:rPr>
      </w:pPr>
      <w:r w:rsidRPr="001D7061">
        <w:rPr>
          <w:rFonts w:ascii="Abadi" w:eastAsia="Aptos" w:hAnsi="Abadi" w:cs="Times New Roman"/>
          <w:b/>
          <w:bCs/>
          <w:kern w:val="0"/>
          <w:sz w:val="28"/>
          <w:szCs w:val="28"/>
          <w:highlight w:val="yellow"/>
          <w14:ligatures w14:val="none"/>
        </w:rPr>
        <w:br w:type="page"/>
      </w:r>
    </w:p>
    <w:p w14:paraId="0CF49629" w14:textId="77777777" w:rsidR="001D7061" w:rsidRPr="001D7061" w:rsidRDefault="001D7061" w:rsidP="00C53C10">
      <w:pPr>
        <w:pStyle w:val="Heading1"/>
        <w:pBdr>
          <w:bottom w:val="single" w:sz="4" w:space="1" w:color="auto"/>
        </w:pBdr>
        <w:rPr>
          <w:rFonts w:eastAsia="Times New Roman"/>
          <w:lang w:eastAsia="en-AE"/>
        </w:rPr>
      </w:pPr>
      <w:bookmarkStart w:id="33" w:name="_Toc172648348"/>
      <w:r w:rsidRPr="001D7061">
        <w:rPr>
          <w:rFonts w:eastAsia="Times New Roman"/>
          <w:lang w:eastAsia="en-AE"/>
        </w:rPr>
        <w:lastRenderedPageBreak/>
        <w:t>2. Insight Summary</w:t>
      </w:r>
      <w:bookmarkEnd w:id="33"/>
      <w:r w:rsidRPr="001D7061">
        <w:rPr>
          <w:rFonts w:eastAsia="Times New Roman"/>
          <w:lang w:eastAsia="en-AE"/>
        </w:rPr>
        <w:br/>
      </w:r>
    </w:p>
    <w:p w14:paraId="1E315147" w14:textId="77777777" w:rsidR="001D7061" w:rsidRPr="001D7061" w:rsidRDefault="001D7061" w:rsidP="001D7061">
      <w:pPr>
        <w:spacing w:line="256" w:lineRule="auto"/>
        <w:rPr>
          <w:rFonts w:ascii="Abadi" w:eastAsia="Aptos" w:hAnsi="Abadi" w:cs="Times New Roman"/>
          <w:sz w:val="28"/>
          <w:szCs w:val="28"/>
        </w:rPr>
      </w:pPr>
      <w:r w:rsidRPr="001D7061">
        <w:rPr>
          <w:rFonts w:ascii="Abadi" w:eastAsia="Aptos" w:hAnsi="Abadi" w:cs="Times New Roman"/>
          <w:sz w:val="28"/>
          <w:szCs w:val="28"/>
        </w:rPr>
        <w:t>The education system in Gaza has been severely impacted by Israel's war and prolonged occupation, leading to the destruction of numerous schools. Many educational institutions lie in ruins, leaving children without safe spaces for learning and growth. The urgent need to rebuild these schools is critical, not only for the physical restoration of buildings but also for the revitalization of hope and normalcy in the lives of Gaza’s youth. The emotional scars left by the ongoing Israeli aggression extend beyond the immediate physical damage, deeply affecting the mental well-being of both students and educators. Rebuilding Gaza’s schools is not just about constructing walls and classrooms; it is about rekindling the dreams and aspirations of a generation that deserves a brighter future.</w:t>
      </w:r>
    </w:p>
    <w:p w14:paraId="6507D4FA" w14:textId="77777777" w:rsidR="001D7061" w:rsidRPr="001D7061" w:rsidRDefault="001D7061" w:rsidP="001D7061">
      <w:pPr>
        <w:spacing w:line="256" w:lineRule="auto"/>
        <w:rPr>
          <w:rFonts w:ascii="Abadi" w:eastAsia="Aptos" w:hAnsi="Abadi" w:cs="Times New Roman"/>
          <w:sz w:val="28"/>
          <w:szCs w:val="28"/>
        </w:rPr>
      </w:pPr>
    </w:p>
    <w:p w14:paraId="78825FE5" w14:textId="77777777" w:rsidR="001D7061" w:rsidRPr="001D7061" w:rsidRDefault="001D7061" w:rsidP="001D7061">
      <w:pPr>
        <w:spacing w:line="256" w:lineRule="auto"/>
        <w:rPr>
          <w:rFonts w:ascii="Abadi" w:eastAsia="Aptos" w:hAnsi="Abadi" w:cs="Times New Roman"/>
          <w:b/>
          <w:bCs/>
          <w:sz w:val="28"/>
          <w:szCs w:val="28"/>
        </w:rPr>
      </w:pPr>
      <w:r w:rsidRPr="001D7061">
        <w:rPr>
          <w:rFonts w:ascii="Abadi" w:eastAsia="Aptos" w:hAnsi="Abadi" w:cs="Times New Roman"/>
          <w:b/>
          <w:bCs/>
          <w:sz w:val="28"/>
          <w:szCs w:val="28"/>
        </w:rPr>
        <w:t>Trends Overview:</w:t>
      </w:r>
    </w:p>
    <w:p w14:paraId="3CA5D5AB" w14:textId="77777777" w:rsidR="001D7061" w:rsidRPr="001D7061" w:rsidRDefault="001D7061" w:rsidP="001D7061">
      <w:pPr>
        <w:spacing w:line="256" w:lineRule="auto"/>
        <w:rPr>
          <w:rFonts w:ascii="Abadi" w:eastAsia="Aptos" w:hAnsi="Abadi" w:cs="Times New Roman"/>
          <w:sz w:val="28"/>
          <w:szCs w:val="28"/>
        </w:rPr>
      </w:pPr>
      <w:r w:rsidRPr="001D7061">
        <w:rPr>
          <w:rFonts w:ascii="Abadi" w:eastAsia="Aptos" w:hAnsi="Abadi" w:cs="Times New Roman"/>
          <w:sz w:val="28"/>
          <w:szCs w:val="28"/>
        </w:rPr>
        <w:t>The "Emerging Trends" section highlights innovative educational practices that can help rebuild and improve schools in Gaza, focusing on technology, community involvement, mental health, and modern teaching methods.</w:t>
      </w:r>
    </w:p>
    <w:p w14:paraId="4102D62A" w14:textId="77777777" w:rsidR="001D7061" w:rsidRPr="001D7061" w:rsidRDefault="001D7061" w:rsidP="00C53C10">
      <w:pPr>
        <w:numPr>
          <w:ilvl w:val="0"/>
          <w:numId w:val="1"/>
        </w:numPr>
        <w:spacing w:after="0" w:line="240" w:lineRule="auto"/>
        <w:rPr>
          <w:rFonts w:ascii="Abadi" w:eastAsia="Aptos" w:hAnsi="Abadi" w:cs="Times New Roman"/>
          <w:sz w:val="28"/>
          <w:szCs w:val="28"/>
        </w:rPr>
      </w:pPr>
      <w:r w:rsidRPr="001D7061">
        <w:rPr>
          <w:rFonts w:ascii="Abadi" w:eastAsia="Aptos" w:hAnsi="Abadi" w:cs="Times New Roman"/>
          <w:b/>
          <w:bCs/>
          <w:sz w:val="28"/>
          <w:szCs w:val="28"/>
        </w:rPr>
        <w:t>Blended Learning:</w:t>
      </w:r>
      <w:r w:rsidRPr="001D7061">
        <w:rPr>
          <w:rFonts w:ascii="Abadi" w:eastAsia="Aptos" w:hAnsi="Abadi" w:cs="Times New Roman"/>
          <w:sz w:val="28"/>
          <w:szCs w:val="28"/>
        </w:rPr>
        <w:t xml:space="preserve"> Combines online and offline education to keep learning continuous despite damaged schools.</w:t>
      </w:r>
    </w:p>
    <w:p w14:paraId="24DEE951" w14:textId="77777777" w:rsidR="001D7061" w:rsidRPr="001D7061" w:rsidRDefault="001D7061" w:rsidP="00C53C10">
      <w:pPr>
        <w:numPr>
          <w:ilvl w:val="0"/>
          <w:numId w:val="1"/>
        </w:numPr>
        <w:spacing w:after="0" w:line="240" w:lineRule="auto"/>
        <w:rPr>
          <w:rFonts w:ascii="Abadi" w:eastAsia="Aptos" w:hAnsi="Abadi" w:cs="Times New Roman"/>
          <w:sz w:val="28"/>
          <w:szCs w:val="28"/>
        </w:rPr>
      </w:pPr>
      <w:r w:rsidRPr="001D7061">
        <w:rPr>
          <w:rFonts w:ascii="Abadi" w:eastAsia="Aptos" w:hAnsi="Abadi" w:cs="Times New Roman"/>
          <w:b/>
          <w:bCs/>
          <w:sz w:val="28"/>
          <w:szCs w:val="28"/>
        </w:rPr>
        <w:t>Mental Health Support:</w:t>
      </w:r>
      <w:r w:rsidRPr="001D7061">
        <w:rPr>
          <w:rFonts w:ascii="Abadi" w:eastAsia="Aptos" w:hAnsi="Abadi" w:cs="Times New Roman"/>
          <w:sz w:val="28"/>
          <w:szCs w:val="28"/>
        </w:rPr>
        <w:t xml:space="preserve"> Provides mental health services in schools to help students and teachers cope with trauma.</w:t>
      </w:r>
    </w:p>
    <w:p w14:paraId="16A99D06" w14:textId="77777777" w:rsidR="001D7061" w:rsidRPr="001D7061" w:rsidRDefault="001D7061" w:rsidP="00C53C10">
      <w:pPr>
        <w:numPr>
          <w:ilvl w:val="0"/>
          <w:numId w:val="1"/>
        </w:numPr>
        <w:spacing w:after="0" w:line="240" w:lineRule="auto"/>
        <w:rPr>
          <w:rFonts w:ascii="Abadi" w:eastAsia="Aptos" w:hAnsi="Abadi" w:cs="Times New Roman"/>
          <w:sz w:val="28"/>
          <w:szCs w:val="28"/>
        </w:rPr>
      </w:pPr>
      <w:r w:rsidRPr="001D7061">
        <w:rPr>
          <w:rFonts w:ascii="Abadi" w:eastAsia="Aptos" w:hAnsi="Abadi" w:cs="Times New Roman"/>
          <w:b/>
          <w:bCs/>
          <w:sz w:val="28"/>
          <w:szCs w:val="28"/>
        </w:rPr>
        <w:t>Community-Based Education:</w:t>
      </w:r>
      <w:r w:rsidRPr="001D7061">
        <w:rPr>
          <w:rFonts w:ascii="Abadi" w:eastAsia="Aptos" w:hAnsi="Abadi" w:cs="Times New Roman"/>
          <w:sz w:val="28"/>
          <w:szCs w:val="28"/>
        </w:rPr>
        <w:t xml:space="preserve"> Involves local communities in teaching and school management.</w:t>
      </w:r>
    </w:p>
    <w:p w14:paraId="03F9A56F" w14:textId="77777777" w:rsidR="001D7061" w:rsidRPr="001D7061" w:rsidRDefault="001D7061" w:rsidP="00C53C10">
      <w:pPr>
        <w:numPr>
          <w:ilvl w:val="0"/>
          <w:numId w:val="1"/>
        </w:numPr>
        <w:spacing w:after="0" w:line="240" w:lineRule="auto"/>
        <w:rPr>
          <w:rFonts w:ascii="Abadi" w:eastAsia="Aptos" w:hAnsi="Abadi" w:cs="Times New Roman"/>
          <w:sz w:val="28"/>
          <w:szCs w:val="28"/>
        </w:rPr>
      </w:pPr>
      <w:r w:rsidRPr="001D7061">
        <w:rPr>
          <w:rFonts w:ascii="Abadi" w:eastAsia="Aptos" w:hAnsi="Abadi" w:cs="Times New Roman"/>
          <w:b/>
          <w:bCs/>
          <w:sz w:val="28"/>
          <w:szCs w:val="28"/>
        </w:rPr>
        <w:t>Sustainable School Design:</w:t>
      </w:r>
      <w:r w:rsidRPr="001D7061">
        <w:rPr>
          <w:rFonts w:ascii="Abadi" w:eastAsia="Aptos" w:hAnsi="Abadi" w:cs="Times New Roman"/>
          <w:sz w:val="28"/>
          <w:szCs w:val="28"/>
        </w:rPr>
        <w:t xml:space="preserve"> Builds resilient, long-lasting school infrastructure.</w:t>
      </w:r>
    </w:p>
    <w:p w14:paraId="1B4C33EC" w14:textId="77777777" w:rsidR="001D7061" w:rsidRPr="001D7061" w:rsidRDefault="001D7061" w:rsidP="00C53C10">
      <w:pPr>
        <w:numPr>
          <w:ilvl w:val="0"/>
          <w:numId w:val="1"/>
        </w:numPr>
        <w:spacing w:after="0" w:line="240" w:lineRule="auto"/>
        <w:rPr>
          <w:rFonts w:ascii="Abadi" w:eastAsia="Aptos" w:hAnsi="Abadi" w:cs="Times New Roman"/>
          <w:sz w:val="28"/>
          <w:szCs w:val="28"/>
        </w:rPr>
      </w:pPr>
      <w:r w:rsidRPr="001D7061">
        <w:rPr>
          <w:rFonts w:ascii="Abadi" w:eastAsia="Aptos" w:hAnsi="Abadi" w:cs="Times New Roman"/>
          <w:b/>
          <w:bCs/>
          <w:sz w:val="28"/>
          <w:szCs w:val="28"/>
        </w:rPr>
        <w:t>Technology-Enhanced Learning:</w:t>
      </w:r>
      <w:r w:rsidRPr="001D7061">
        <w:rPr>
          <w:rFonts w:ascii="Abadi" w:eastAsia="Aptos" w:hAnsi="Abadi" w:cs="Times New Roman"/>
          <w:sz w:val="28"/>
          <w:szCs w:val="28"/>
        </w:rPr>
        <w:t xml:space="preserve"> Uses advanced technologies like AR, VR, and AI to improve education.</w:t>
      </w:r>
    </w:p>
    <w:p w14:paraId="557098BC" w14:textId="77777777" w:rsidR="001D7061" w:rsidRPr="001D7061" w:rsidRDefault="001D7061" w:rsidP="00C53C10">
      <w:pPr>
        <w:numPr>
          <w:ilvl w:val="0"/>
          <w:numId w:val="1"/>
        </w:numPr>
        <w:spacing w:after="0" w:line="240" w:lineRule="auto"/>
        <w:rPr>
          <w:rFonts w:ascii="Abadi" w:eastAsia="Aptos" w:hAnsi="Abadi" w:cs="Times New Roman"/>
          <w:sz w:val="28"/>
          <w:szCs w:val="28"/>
        </w:rPr>
      </w:pPr>
      <w:r w:rsidRPr="001D7061">
        <w:rPr>
          <w:rFonts w:ascii="Abadi" w:eastAsia="Aptos" w:hAnsi="Abadi" w:cs="Times New Roman"/>
          <w:b/>
          <w:bCs/>
          <w:sz w:val="28"/>
          <w:szCs w:val="28"/>
        </w:rPr>
        <w:t>Inclusive Education:</w:t>
      </w:r>
      <w:r w:rsidRPr="001D7061">
        <w:rPr>
          <w:rFonts w:ascii="Abadi" w:eastAsia="Aptos" w:hAnsi="Abadi" w:cs="Times New Roman"/>
          <w:sz w:val="28"/>
          <w:szCs w:val="28"/>
        </w:rPr>
        <w:t xml:space="preserve"> Ensures all students, including those with special needs, get quality education.</w:t>
      </w:r>
    </w:p>
    <w:p w14:paraId="5BA04062" w14:textId="77777777" w:rsidR="001D7061" w:rsidRPr="001D7061" w:rsidRDefault="001D7061" w:rsidP="00C53C10">
      <w:pPr>
        <w:numPr>
          <w:ilvl w:val="0"/>
          <w:numId w:val="1"/>
        </w:numPr>
        <w:spacing w:after="0" w:line="240" w:lineRule="auto"/>
        <w:rPr>
          <w:rFonts w:ascii="Abadi" w:eastAsia="Aptos" w:hAnsi="Abadi" w:cs="Times New Roman"/>
          <w:sz w:val="28"/>
          <w:szCs w:val="28"/>
        </w:rPr>
      </w:pPr>
      <w:r w:rsidRPr="001D7061">
        <w:rPr>
          <w:rFonts w:ascii="Abadi" w:eastAsia="Aptos" w:hAnsi="Abadi" w:cs="Times New Roman"/>
          <w:b/>
          <w:bCs/>
          <w:sz w:val="28"/>
          <w:szCs w:val="28"/>
        </w:rPr>
        <w:t>Project-Based Learning:</w:t>
      </w:r>
      <w:r w:rsidRPr="001D7061">
        <w:rPr>
          <w:rFonts w:ascii="Abadi" w:eastAsia="Aptos" w:hAnsi="Abadi" w:cs="Times New Roman"/>
          <w:sz w:val="28"/>
          <w:szCs w:val="28"/>
        </w:rPr>
        <w:t xml:space="preserve"> Focuses on hands-on projects to develop critical thinking and problem-solving skills.</w:t>
      </w:r>
    </w:p>
    <w:p w14:paraId="2DD2D282" w14:textId="77777777" w:rsidR="001D7061" w:rsidRPr="001D7061" w:rsidRDefault="001D7061" w:rsidP="00C53C10">
      <w:pPr>
        <w:numPr>
          <w:ilvl w:val="0"/>
          <w:numId w:val="1"/>
        </w:numPr>
        <w:spacing w:after="0" w:line="240" w:lineRule="auto"/>
        <w:rPr>
          <w:rFonts w:ascii="Abadi" w:eastAsia="Aptos" w:hAnsi="Abadi" w:cs="Times New Roman"/>
          <w:sz w:val="28"/>
          <w:szCs w:val="28"/>
        </w:rPr>
      </w:pPr>
      <w:r w:rsidRPr="001D7061">
        <w:rPr>
          <w:rFonts w:ascii="Abadi" w:eastAsia="Aptos" w:hAnsi="Abadi" w:cs="Times New Roman"/>
          <w:b/>
          <w:bCs/>
          <w:sz w:val="28"/>
          <w:szCs w:val="28"/>
        </w:rPr>
        <w:t>Remote Learning Solutions:</w:t>
      </w:r>
      <w:r w:rsidRPr="001D7061">
        <w:rPr>
          <w:rFonts w:ascii="Abadi" w:eastAsia="Aptos" w:hAnsi="Abadi" w:cs="Times New Roman"/>
          <w:sz w:val="28"/>
          <w:szCs w:val="28"/>
        </w:rPr>
        <w:t xml:space="preserve"> Offers online learning platforms to maintain education when schools are closed.</w:t>
      </w:r>
    </w:p>
    <w:p w14:paraId="0BE29614" w14:textId="77777777" w:rsidR="001D7061" w:rsidRPr="001D7061" w:rsidRDefault="001D7061" w:rsidP="00C53C10">
      <w:pPr>
        <w:numPr>
          <w:ilvl w:val="0"/>
          <w:numId w:val="1"/>
        </w:numPr>
        <w:spacing w:after="0" w:line="240" w:lineRule="auto"/>
        <w:rPr>
          <w:rFonts w:ascii="Abadi" w:eastAsia="Aptos" w:hAnsi="Abadi" w:cs="Times New Roman"/>
          <w:sz w:val="28"/>
          <w:szCs w:val="28"/>
        </w:rPr>
      </w:pPr>
      <w:r w:rsidRPr="001D7061">
        <w:rPr>
          <w:rFonts w:ascii="Abadi" w:eastAsia="Aptos" w:hAnsi="Abadi" w:cs="Times New Roman"/>
          <w:b/>
          <w:bCs/>
          <w:sz w:val="28"/>
          <w:szCs w:val="28"/>
        </w:rPr>
        <w:t>Civic Education and Engagement:</w:t>
      </w:r>
      <w:r w:rsidRPr="001D7061">
        <w:rPr>
          <w:rFonts w:ascii="Abadi" w:eastAsia="Aptos" w:hAnsi="Abadi" w:cs="Times New Roman"/>
          <w:sz w:val="28"/>
          <w:szCs w:val="28"/>
        </w:rPr>
        <w:t xml:space="preserve"> Educates students about their civic duties and encourages community involvement.</w:t>
      </w:r>
    </w:p>
    <w:p w14:paraId="0EA4305F" w14:textId="77777777" w:rsidR="001D7061" w:rsidRPr="001D7061" w:rsidRDefault="001D7061" w:rsidP="00C53C10">
      <w:pPr>
        <w:numPr>
          <w:ilvl w:val="0"/>
          <w:numId w:val="1"/>
        </w:numPr>
        <w:spacing w:after="0" w:line="240" w:lineRule="auto"/>
        <w:rPr>
          <w:rFonts w:ascii="Abadi" w:eastAsia="Aptos" w:hAnsi="Abadi" w:cs="Times New Roman"/>
          <w:sz w:val="28"/>
          <w:szCs w:val="28"/>
        </w:rPr>
      </w:pPr>
      <w:r w:rsidRPr="001D7061">
        <w:rPr>
          <w:rFonts w:ascii="Abadi" w:eastAsia="Aptos" w:hAnsi="Abadi" w:cs="Times New Roman"/>
          <w:b/>
          <w:bCs/>
          <w:sz w:val="28"/>
          <w:szCs w:val="28"/>
        </w:rPr>
        <w:t>Teacher Professional Development:</w:t>
      </w:r>
      <w:r w:rsidRPr="001D7061">
        <w:rPr>
          <w:rFonts w:ascii="Abadi" w:eastAsia="Aptos" w:hAnsi="Abadi" w:cs="Times New Roman"/>
          <w:sz w:val="28"/>
          <w:szCs w:val="28"/>
        </w:rPr>
        <w:t xml:space="preserve"> Provides continuous training for teachers to adopt new teaching methods and technologies.</w:t>
      </w:r>
    </w:p>
    <w:p w14:paraId="7C3F3CA4" w14:textId="77777777" w:rsidR="00BE5895" w:rsidRDefault="00BE5895">
      <w:pPr>
        <w:rPr>
          <w:rFonts w:ascii="Abadi" w:eastAsia="Aptos" w:hAnsi="Abadi" w:cs="Times New Roman"/>
          <w:b/>
          <w:bCs/>
          <w:sz w:val="28"/>
          <w:szCs w:val="28"/>
        </w:rPr>
      </w:pPr>
      <w:r>
        <w:rPr>
          <w:rFonts w:ascii="Abadi" w:eastAsia="Aptos" w:hAnsi="Abadi" w:cs="Times New Roman"/>
          <w:b/>
          <w:bCs/>
          <w:sz w:val="28"/>
          <w:szCs w:val="28"/>
        </w:rPr>
        <w:br w:type="page"/>
      </w:r>
    </w:p>
    <w:p w14:paraId="4BE05B57" w14:textId="7A2F1B82" w:rsidR="001D7061" w:rsidRPr="001D7061" w:rsidRDefault="001D7061" w:rsidP="001D7061">
      <w:pPr>
        <w:spacing w:line="256" w:lineRule="auto"/>
        <w:rPr>
          <w:rFonts w:ascii="Abadi" w:eastAsia="Aptos" w:hAnsi="Abadi" w:cs="Times New Roman"/>
          <w:b/>
          <w:bCs/>
          <w:sz w:val="28"/>
          <w:szCs w:val="28"/>
        </w:rPr>
      </w:pPr>
      <w:r w:rsidRPr="001D7061">
        <w:rPr>
          <w:rFonts w:ascii="Abadi" w:eastAsia="Aptos" w:hAnsi="Abadi" w:cs="Times New Roman"/>
          <w:b/>
          <w:bCs/>
          <w:sz w:val="28"/>
          <w:szCs w:val="28"/>
        </w:rPr>
        <w:lastRenderedPageBreak/>
        <w:t>Challenges Overview:</w:t>
      </w:r>
    </w:p>
    <w:p w14:paraId="791D0699" w14:textId="77777777" w:rsidR="001D7061" w:rsidRPr="001D7061" w:rsidRDefault="001D7061" w:rsidP="001D7061">
      <w:pPr>
        <w:spacing w:line="256" w:lineRule="auto"/>
        <w:rPr>
          <w:rFonts w:ascii="Abadi" w:eastAsia="Aptos" w:hAnsi="Abadi" w:cs="Times New Roman"/>
          <w:sz w:val="28"/>
          <w:szCs w:val="28"/>
        </w:rPr>
      </w:pPr>
      <w:r w:rsidRPr="001D7061">
        <w:rPr>
          <w:rFonts w:ascii="Abadi" w:eastAsia="Aptos" w:hAnsi="Abadi" w:cs="Times New Roman"/>
          <w:sz w:val="28"/>
          <w:szCs w:val="28"/>
        </w:rPr>
        <w:t>The "Challenges" section identifies significant obstacles in rebuilding and managing Gaza's education system amidst Israel's war on Gaza, focusing on infrastructure damage, psychological trauma, resource scarcity, high student-to-teacher ratios, lack of professional development, restricted access to technology, curriculum disruptions, financial constraints, safety concerns, and political instability.</w:t>
      </w:r>
    </w:p>
    <w:p w14:paraId="69930E4C" w14:textId="77777777" w:rsidR="001D7061" w:rsidRPr="001D7061" w:rsidRDefault="001D7061" w:rsidP="00C53C10">
      <w:pPr>
        <w:numPr>
          <w:ilvl w:val="0"/>
          <w:numId w:val="2"/>
        </w:numPr>
        <w:spacing w:after="0" w:line="240" w:lineRule="auto"/>
        <w:rPr>
          <w:rFonts w:ascii="Abadi" w:eastAsia="Aptos" w:hAnsi="Abadi" w:cs="Times New Roman"/>
          <w:sz w:val="28"/>
          <w:szCs w:val="28"/>
        </w:rPr>
      </w:pPr>
      <w:r w:rsidRPr="001D7061">
        <w:rPr>
          <w:rFonts w:ascii="Abadi" w:eastAsia="Aptos" w:hAnsi="Abadi" w:cs="Times New Roman"/>
          <w:b/>
          <w:bCs/>
          <w:sz w:val="28"/>
          <w:szCs w:val="28"/>
        </w:rPr>
        <w:t>Damaged Infrastructure:</w:t>
      </w:r>
      <w:r w:rsidRPr="001D7061">
        <w:rPr>
          <w:rFonts w:ascii="Abadi" w:eastAsia="Aptos" w:hAnsi="Abadi" w:cs="Times New Roman"/>
          <w:sz w:val="28"/>
          <w:szCs w:val="28"/>
        </w:rPr>
        <w:t xml:space="preserve"> Many schools are unusable due to extensive damage, hampering educational continuity and reconstruction efforts.</w:t>
      </w:r>
    </w:p>
    <w:p w14:paraId="4998570B" w14:textId="77777777" w:rsidR="001D7061" w:rsidRPr="001D7061" w:rsidRDefault="001D7061" w:rsidP="00C53C10">
      <w:pPr>
        <w:numPr>
          <w:ilvl w:val="0"/>
          <w:numId w:val="2"/>
        </w:numPr>
        <w:spacing w:after="0" w:line="240" w:lineRule="auto"/>
        <w:rPr>
          <w:rFonts w:ascii="Abadi" w:eastAsia="Aptos" w:hAnsi="Abadi" w:cs="Times New Roman"/>
          <w:sz w:val="28"/>
          <w:szCs w:val="28"/>
        </w:rPr>
      </w:pPr>
      <w:r w:rsidRPr="001D7061">
        <w:rPr>
          <w:rFonts w:ascii="Abadi" w:eastAsia="Aptos" w:hAnsi="Abadi" w:cs="Times New Roman"/>
          <w:b/>
          <w:bCs/>
          <w:sz w:val="28"/>
          <w:szCs w:val="28"/>
        </w:rPr>
        <w:t>Psychological Trauma:</w:t>
      </w:r>
      <w:r w:rsidRPr="001D7061">
        <w:rPr>
          <w:rFonts w:ascii="Abadi" w:eastAsia="Aptos" w:hAnsi="Abadi" w:cs="Times New Roman"/>
          <w:sz w:val="28"/>
          <w:szCs w:val="28"/>
        </w:rPr>
        <w:t xml:space="preserve"> Widespread trauma from violence affects students' and teachers' ability to concentrate and teach effectively.</w:t>
      </w:r>
    </w:p>
    <w:p w14:paraId="74502E3D" w14:textId="77777777" w:rsidR="001D7061" w:rsidRPr="001D7061" w:rsidRDefault="001D7061" w:rsidP="00C53C10">
      <w:pPr>
        <w:numPr>
          <w:ilvl w:val="0"/>
          <w:numId w:val="2"/>
        </w:numPr>
        <w:spacing w:after="0" w:line="240" w:lineRule="auto"/>
        <w:rPr>
          <w:rFonts w:ascii="Abadi" w:eastAsia="Aptos" w:hAnsi="Abadi" w:cs="Times New Roman"/>
          <w:sz w:val="28"/>
          <w:szCs w:val="28"/>
        </w:rPr>
      </w:pPr>
      <w:r w:rsidRPr="001D7061">
        <w:rPr>
          <w:rFonts w:ascii="Abadi" w:eastAsia="Aptos" w:hAnsi="Abadi" w:cs="Times New Roman"/>
          <w:b/>
          <w:bCs/>
          <w:sz w:val="28"/>
          <w:szCs w:val="28"/>
        </w:rPr>
        <w:t>Resource Scarcity:</w:t>
      </w:r>
      <w:r w:rsidRPr="001D7061">
        <w:rPr>
          <w:rFonts w:ascii="Abadi" w:eastAsia="Aptos" w:hAnsi="Abadi" w:cs="Times New Roman"/>
          <w:sz w:val="28"/>
          <w:szCs w:val="28"/>
        </w:rPr>
        <w:t xml:space="preserve"> The blockade limits access to essential educational materials, affecting the quality of education.</w:t>
      </w:r>
    </w:p>
    <w:p w14:paraId="430AD3EB" w14:textId="77777777" w:rsidR="001D7061" w:rsidRPr="001D7061" w:rsidRDefault="001D7061" w:rsidP="00C53C10">
      <w:pPr>
        <w:numPr>
          <w:ilvl w:val="0"/>
          <w:numId w:val="2"/>
        </w:numPr>
        <w:spacing w:after="0" w:line="240" w:lineRule="auto"/>
        <w:rPr>
          <w:rFonts w:ascii="Abadi" w:eastAsia="Aptos" w:hAnsi="Abadi" w:cs="Times New Roman"/>
          <w:sz w:val="28"/>
          <w:szCs w:val="28"/>
        </w:rPr>
      </w:pPr>
      <w:r w:rsidRPr="001D7061">
        <w:rPr>
          <w:rFonts w:ascii="Abadi" w:eastAsia="Aptos" w:hAnsi="Abadi" w:cs="Times New Roman"/>
          <w:b/>
          <w:bCs/>
          <w:sz w:val="28"/>
          <w:szCs w:val="28"/>
        </w:rPr>
        <w:t>High Student-to-Teacher Ratio:</w:t>
      </w:r>
      <w:r w:rsidRPr="001D7061">
        <w:rPr>
          <w:rFonts w:ascii="Abadi" w:eastAsia="Aptos" w:hAnsi="Abadi" w:cs="Times New Roman"/>
          <w:sz w:val="28"/>
          <w:szCs w:val="28"/>
        </w:rPr>
        <w:t xml:space="preserve"> Overcrowded classrooms due to destroyed schools reduce the quality of education and teacher effectiveness.</w:t>
      </w:r>
    </w:p>
    <w:p w14:paraId="1170BEA8" w14:textId="77777777" w:rsidR="001D7061" w:rsidRPr="001D7061" w:rsidRDefault="001D7061" w:rsidP="00C53C10">
      <w:pPr>
        <w:numPr>
          <w:ilvl w:val="0"/>
          <w:numId w:val="2"/>
        </w:numPr>
        <w:spacing w:after="0" w:line="240" w:lineRule="auto"/>
        <w:rPr>
          <w:rFonts w:ascii="Abadi" w:eastAsia="Aptos" w:hAnsi="Abadi" w:cs="Times New Roman"/>
          <w:sz w:val="28"/>
          <w:szCs w:val="28"/>
        </w:rPr>
      </w:pPr>
      <w:r w:rsidRPr="001D7061">
        <w:rPr>
          <w:rFonts w:ascii="Abadi" w:eastAsia="Aptos" w:hAnsi="Abadi" w:cs="Times New Roman"/>
          <w:b/>
          <w:bCs/>
          <w:sz w:val="28"/>
          <w:szCs w:val="28"/>
        </w:rPr>
        <w:t>Lack of Professional Development:</w:t>
      </w:r>
      <w:r w:rsidRPr="001D7061">
        <w:rPr>
          <w:rFonts w:ascii="Abadi" w:eastAsia="Aptos" w:hAnsi="Abadi" w:cs="Times New Roman"/>
          <w:sz w:val="28"/>
          <w:szCs w:val="28"/>
        </w:rPr>
        <w:t xml:space="preserve"> Blockade and instability limit teachers' access to training, affecting their ability to adopt new methods.</w:t>
      </w:r>
    </w:p>
    <w:p w14:paraId="2D4EF62B" w14:textId="77777777" w:rsidR="001D7061" w:rsidRPr="001D7061" w:rsidRDefault="001D7061" w:rsidP="00C53C10">
      <w:pPr>
        <w:numPr>
          <w:ilvl w:val="0"/>
          <w:numId w:val="2"/>
        </w:numPr>
        <w:spacing w:after="0" w:line="240" w:lineRule="auto"/>
        <w:rPr>
          <w:rFonts w:ascii="Abadi" w:eastAsia="Aptos" w:hAnsi="Abadi" w:cs="Times New Roman"/>
          <w:sz w:val="28"/>
          <w:szCs w:val="28"/>
        </w:rPr>
      </w:pPr>
      <w:r w:rsidRPr="001D7061">
        <w:rPr>
          <w:rFonts w:ascii="Abadi" w:eastAsia="Aptos" w:hAnsi="Abadi" w:cs="Times New Roman"/>
          <w:b/>
          <w:bCs/>
          <w:sz w:val="28"/>
          <w:szCs w:val="28"/>
        </w:rPr>
        <w:t>Restricted Access to Technology:</w:t>
      </w:r>
      <w:r w:rsidRPr="001D7061">
        <w:rPr>
          <w:rFonts w:ascii="Abadi" w:eastAsia="Aptos" w:hAnsi="Abadi" w:cs="Times New Roman"/>
          <w:sz w:val="28"/>
          <w:szCs w:val="28"/>
        </w:rPr>
        <w:t xml:space="preserve"> Lack of basic technological infrastructure hinders digital learning and development of essential skills.</w:t>
      </w:r>
    </w:p>
    <w:p w14:paraId="49469FDE" w14:textId="77777777" w:rsidR="001D7061" w:rsidRPr="001D7061" w:rsidRDefault="001D7061" w:rsidP="00C53C10">
      <w:pPr>
        <w:numPr>
          <w:ilvl w:val="0"/>
          <w:numId w:val="2"/>
        </w:numPr>
        <w:spacing w:after="0" w:line="240" w:lineRule="auto"/>
        <w:rPr>
          <w:rFonts w:ascii="Abadi" w:eastAsia="Aptos" w:hAnsi="Abadi" w:cs="Times New Roman"/>
          <w:sz w:val="28"/>
          <w:szCs w:val="28"/>
        </w:rPr>
      </w:pPr>
      <w:r w:rsidRPr="001D7061">
        <w:rPr>
          <w:rFonts w:ascii="Abadi" w:eastAsia="Aptos" w:hAnsi="Abadi" w:cs="Times New Roman"/>
          <w:b/>
          <w:bCs/>
          <w:sz w:val="28"/>
          <w:szCs w:val="28"/>
        </w:rPr>
        <w:t>Curriculum Disruptions:</w:t>
      </w:r>
      <w:r w:rsidRPr="001D7061">
        <w:rPr>
          <w:rFonts w:ascii="Abadi" w:eastAsia="Aptos" w:hAnsi="Abadi" w:cs="Times New Roman"/>
          <w:sz w:val="28"/>
          <w:szCs w:val="28"/>
        </w:rPr>
        <w:t xml:space="preserve"> Frequent school closures due to military actions disrupt the academic calendar and compromise education quality.</w:t>
      </w:r>
    </w:p>
    <w:p w14:paraId="356FF618" w14:textId="77777777" w:rsidR="001D7061" w:rsidRPr="001D7061" w:rsidRDefault="001D7061" w:rsidP="00C53C10">
      <w:pPr>
        <w:numPr>
          <w:ilvl w:val="0"/>
          <w:numId w:val="2"/>
        </w:numPr>
        <w:spacing w:after="0" w:line="240" w:lineRule="auto"/>
        <w:rPr>
          <w:rFonts w:ascii="Abadi" w:eastAsia="Aptos" w:hAnsi="Abadi" w:cs="Times New Roman"/>
          <w:sz w:val="28"/>
          <w:szCs w:val="28"/>
        </w:rPr>
      </w:pPr>
      <w:r w:rsidRPr="001D7061">
        <w:rPr>
          <w:rFonts w:ascii="Abadi" w:eastAsia="Aptos" w:hAnsi="Abadi" w:cs="Times New Roman"/>
          <w:b/>
          <w:bCs/>
          <w:sz w:val="28"/>
          <w:szCs w:val="28"/>
        </w:rPr>
        <w:t>Financial Constraints:</w:t>
      </w:r>
      <w:r w:rsidRPr="001D7061">
        <w:rPr>
          <w:rFonts w:ascii="Abadi" w:eastAsia="Aptos" w:hAnsi="Abadi" w:cs="Times New Roman"/>
          <w:sz w:val="28"/>
          <w:szCs w:val="28"/>
        </w:rPr>
        <w:t xml:space="preserve"> Limited funding and reliance on unpredictable aid hinder the ability to maintain and expand educational services.</w:t>
      </w:r>
    </w:p>
    <w:p w14:paraId="2340C685" w14:textId="77777777" w:rsidR="001D7061" w:rsidRPr="001D7061" w:rsidRDefault="001D7061" w:rsidP="00C53C10">
      <w:pPr>
        <w:numPr>
          <w:ilvl w:val="0"/>
          <w:numId w:val="2"/>
        </w:numPr>
        <w:spacing w:after="0" w:line="240" w:lineRule="auto"/>
        <w:rPr>
          <w:rFonts w:ascii="Abadi" w:eastAsia="Aptos" w:hAnsi="Abadi" w:cs="Times New Roman"/>
          <w:sz w:val="28"/>
          <w:szCs w:val="28"/>
        </w:rPr>
      </w:pPr>
      <w:r w:rsidRPr="001D7061">
        <w:rPr>
          <w:rFonts w:ascii="Abadi" w:eastAsia="Aptos" w:hAnsi="Abadi" w:cs="Times New Roman"/>
          <w:b/>
          <w:bCs/>
          <w:sz w:val="28"/>
          <w:szCs w:val="28"/>
        </w:rPr>
        <w:t>Safety Concerns:</w:t>
      </w:r>
      <w:r w:rsidRPr="001D7061">
        <w:rPr>
          <w:rFonts w:ascii="Abadi" w:eastAsia="Aptos" w:hAnsi="Abadi" w:cs="Times New Roman"/>
          <w:sz w:val="28"/>
          <w:szCs w:val="28"/>
        </w:rPr>
        <w:t xml:space="preserve"> Continuous threat of violence makes schools unsafe, impacting physical and psychological well-being.</w:t>
      </w:r>
    </w:p>
    <w:p w14:paraId="070CA0F4" w14:textId="77777777" w:rsidR="001D7061" w:rsidRPr="001D7061" w:rsidRDefault="001D7061" w:rsidP="00C53C10">
      <w:pPr>
        <w:numPr>
          <w:ilvl w:val="0"/>
          <w:numId w:val="2"/>
        </w:numPr>
        <w:spacing w:after="0" w:line="240" w:lineRule="auto"/>
        <w:rPr>
          <w:rFonts w:ascii="Abadi" w:eastAsia="Aptos" w:hAnsi="Abadi" w:cs="Times New Roman"/>
          <w:sz w:val="28"/>
          <w:szCs w:val="28"/>
        </w:rPr>
      </w:pPr>
      <w:r w:rsidRPr="001D7061">
        <w:rPr>
          <w:rFonts w:ascii="Abadi" w:eastAsia="Aptos" w:hAnsi="Abadi" w:cs="Times New Roman"/>
          <w:b/>
          <w:bCs/>
          <w:sz w:val="28"/>
          <w:szCs w:val="28"/>
        </w:rPr>
        <w:t>Political Instability:</w:t>
      </w:r>
      <w:r w:rsidRPr="001D7061">
        <w:rPr>
          <w:rFonts w:ascii="Abadi" w:eastAsia="Aptos" w:hAnsi="Abadi" w:cs="Times New Roman"/>
          <w:sz w:val="28"/>
          <w:szCs w:val="28"/>
        </w:rPr>
        <w:t xml:space="preserve"> Unstable governance disrupts policy implementation and educational planning, leading to inconsistent educational quality.</w:t>
      </w:r>
    </w:p>
    <w:p w14:paraId="0A8772CE" w14:textId="77777777" w:rsidR="001D7061" w:rsidRPr="001D7061" w:rsidRDefault="001D7061" w:rsidP="001D7061">
      <w:pPr>
        <w:spacing w:line="256" w:lineRule="auto"/>
        <w:rPr>
          <w:rFonts w:ascii="Abadi" w:eastAsia="Aptos" w:hAnsi="Abadi" w:cs="Times New Roman"/>
          <w:sz w:val="28"/>
          <w:szCs w:val="28"/>
        </w:rPr>
      </w:pPr>
    </w:p>
    <w:p w14:paraId="094C0B3A" w14:textId="77777777" w:rsidR="001D7061" w:rsidRPr="001D7061" w:rsidRDefault="001D7061" w:rsidP="001D7061">
      <w:pPr>
        <w:spacing w:line="256" w:lineRule="auto"/>
        <w:rPr>
          <w:rFonts w:ascii="Abadi" w:eastAsia="Aptos" w:hAnsi="Abadi" w:cs="Times New Roman"/>
          <w:b/>
          <w:bCs/>
          <w:sz w:val="28"/>
          <w:szCs w:val="28"/>
        </w:rPr>
      </w:pPr>
      <w:r w:rsidRPr="001D7061">
        <w:rPr>
          <w:rFonts w:ascii="Abadi" w:eastAsia="Aptos" w:hAnsi="Abadi" w:cs="Times New Roman"/>
          <w:b/>
          <w:bCs/>
          <w:sz w:val="28"/>
          <w:szCs w:val="28"/>
        </w:rPr>
        <w:t>Risks Overview:</w:t>
      </w:r>
    </w:p>
    <w:p w14:paraId="45576100" w14:textId="77777777" w:rsidR="001D7061" w:rsidRPr="001D7061" w:rsidRDefault="001D7061" w:rsidP="001D7061">
      <w:pPr>
        <w:spacing w:line="256" w:lineRule="auto"/>
        <w:rPr>
          <w:rFonts w:ascii="Abadi" w:eastAsia="Aptos" w:hAnsi="Abadi" w:cs="Times New Roman"/>
          <w:sz w:val="28"/>
          <w:szCs w:val="28"/>
        </w:rPr>
      </w:pPr>
      <w:r w:rsidRPr="001D7061">
        <w:rPr>
          <w:rFonts w:ascii="Abadi" w:eastAsia="Aptos" w:hAnsi="Abadi" w:cs="Times New Roman"/>
          <w:sz w:val="28"/>
          <w:szCs w:val="28"/>
        </w:rPr>
        <w:t>The "Risks" section identifies key threats to Gaza's education system due to Israel's war on Gaza, including ongoing damage to schools, disrupted learning, mental health issues, financial struggles, isolation from global education, low motivation, underfunding, brain drain, barriers to higher education, and poor governance.</w:t>
      </w:r>
    </w:p>
    <w:p w14:paraId="443107EE" w14:textId="77777777" w:rsidR="001D7061" w:rsidRPr="001D7061" w:rsidRDefault="001D7061" w:rsidP="00C53C10">
      <w:pPr>
        <w:numPr>
          <w:ilvl w:val="0"/>
          <w:numId w:val="3"/>
        </w:numPr>
        <w:spacing w:after="0" w:line="240" w:lineRule="auto"/>
        <w:rPr>
          <w:rFonts w:ascii="Abadi" w:eastAsia="Aptos" w:hAnsi="Abadi" w:cs="Times New Roman"/>
          <w:sz w:val="28"/>
          <w:szCs w:val="28"/>
        </w:rPr>
      </w:pPr>
      <w:r w:rsidRPr="001D7061">
        <w:rPr>
          <w:rFonts w:ascii="Abadi" w:eastAsia="Aptos" w:hAnsi="Abadi" w:cs="Times New Roman"/>
          <w:b/>
          <w:bCs/>
          <w:sz w:val="28"/>
          <w:szCs w:val="28"/>
        </w:rPr>
        <w:lastRenderedPageBreak/>
        <w:t>Further Infrastructure Damage:</w:t>
      </w:r>
      <w:r w:rsidRPr="001D7061">
        <w:rPr>
          <w:rFonts w:ascii="Abadi" w:eastAsia="Aptos" w:hAnsi="Abadi" w:cs="Times New Roman"/>
          <w:sz w:val="28"/>
          <w:szCs w:val="28"/>
        </w:rPr>
        <w:t xml:space="preserve"> Schools face repeated destruction, preventing stable education.</w:t>
      </w:r>
    </w:p>
    <w:p w14:paraId="280A0184" w14:textId="77777777" w:rsidR="001D7061" w:rsidRPr="001D7061" w:rsidRDefault="001D7061" w:rsidP="00C53C10">
      <w:pPr>
        <w:numPr>
          <w:ilvl w:val="0"/>
          <w:numId w:val="3"/>
        </w:numPr>
        <w:spacing w:after="0" w:line="240" w:lineRule="auto"/>
        <w:rPr>
          <w:rFonts w:ascii="Abadi" w:eastAsia="Aptos" w:hAnsi="Abadi" w:cs="Times New Roman"/>
          <w:sz w:val="28"/>
          <w:szCs w:val="28"/>
        </w:rPr>
      </w:pPr>
      <w:r w:rsidRPr="001D7061">
        <w:rPr>
          <w:rFonts w:ascii="Abadi" w:eastAsia="Aptos" w:hAnsi="Abadi" w:cs="Times New Roman"/>
          <w:b/>
          <w:bCs/>
          <w:sz w:val="28"/>
          <w:szCs w:val="28"/>
        </w:rPr>
        <w:t>Loss of Educational Continuity:</w:t>
      </w:r>
      <w:r w:rsidRPr="001D7061">
        <w:rPr>
          <w:rFonts w:ascii="Abadi" w:eastAsia="Aptos" w:hAnsi="Abadi" w:cs="Times New Roman"/>
          <w:sz w:val="28"/>
          <w:szCs w:val="28"/>
        </w:rPr>
        <w:t xml:space="preserve"> Frequent closures disrupt learning and affect student well-being.</w:t>
      </w:r>
    </w:p>
    <w:p w14:paraId="22E8E671" w14:textId="77777777" w:rsidR="001D7061" w:rsidRPr="001D7061" w:rsidRDefault="001D7061" w:rsidP="00C53C10">
      <w:pPr>
        <w:numPr>
          <w:ilvl w:val="0"/>
          <w:numId w:val="3"/>
        </w:numPr>
        <w:spacing w:after="0" w:line="240" w:lineRule="auto"/>
        <w:rPr>
          <w:rFonts w:ascii="Abadi" w:eastAsia="Aptos" w:hAnsi="Abadi" w:cs="Times New Roman"/>
          <w:sz w:val="28"/>
          <w:szCs w:val="28"/>
        </w:rPr>
      </w:pPr>
      <w:r w:rsidRPr="001D7061">
        <w:rPr>
          <w:rFonts w:ascii="Abadi" w:eastAsia="Aptos" w:hAnsi="Abadi" w:cs="Times New Roman"/>
          <w:b/>
          <w:bCs/>
          <w:sz w:val="28"/>
          <w:szCs w:val="28"/>
        </w:rPr>
        <w:t>Exacerbation of Mental Health Issues:</w:t>
      </w:r>
      <w:r w:rsidRPr="001D7061">
        <w:rPr>
          <w:rFonts w:ascii="Abadi" w:eastAsia="Aptos" w:hAnsi="Abadi" w:cs="Times New Roman"/>
          <w:sz w:val="28"/>
          <w:szCs w:val="28"/>
        </w:rPr>
        <w:t xml:space="preserve"> Ongoing violence worsens trauma for students and teachers.</w:t>
      </w:r>
    </w:p>
    <w:p w14:paraId="5BDD4D73" w14:textId="77777777" w:rsidR="001D7061" w:rsidRPr="001D7061" w:rsidRDefault="001D7061" w:rsidP="00C53C10">
      <w:pPr>
        <w:numPr>
          <w:ilvl w:val="0"/>
          <w:numId w:val="3"/>
        </w:numPr>
        <w:spacing w:after="0" w:line="240" w:lineRule="auto"/>
        <w:rPr>
          <w:rFonts w:ascii="Abadi" w:eastAsia="Aptos" w:hAnsi="Abadi" w:cs="Times New Roman"/>
          <w:sz w:val="28"/>
          <w:szCs w:val="28"/>
        </w:rPr>
      </w:pPr>
      <w:r w:rsidRPr="001D7061">
        <w:rPr>
          <w:rFonts w:ascii="Abadi" w:eastAsia="Aptos" w:hAnsi="Abadi" w:cs="Times New Roman"/>
          <w:b/>
          <w:bCs/>
          <w:sz w:val="28"/>
          <w:szCs w:val="28"/>
        </w:rPr>
        <w:t>Economic Strain on Families:</w:t>
      </w:r>
      <w:r w:rsidRPr="001D7061">
        <w:rPr>
          <w:rFonts w:ascii="Abadi" w:eastAsia="Aptos" w:hAnsi="Abadi" w:cs="Times New Roman"/>
          <w:sz w:val="28"/>
          <w:szCs w:val="28"/>
        </w:rPr>
        <w:t xml:space="preserve"> Financial hardships lead to higher dropout rates.</w:t>
      </w:r>
    </w:p>
    <w:p w14:paraId="53F10ACB" w14:textId="77777777" w:rsidR="001D7061" w:rsidRPr="001D7061" w:rsidRDefault="001D7061" w:rsidP="00C53C10">
      <w:pPr>
        <w:numPr>
          <w:ilvl w:val="0"/>
          <w:numId w:val="3"/>
        </w:numPr>
        <w:spacing w:after="0" w:line="240" w:lineRule="auto"/>
        <w:rPr>
          <w:rFonts w:ascii="Abadi" w:eastAsia="Aptos" w:hAnsi="Abadi" w:cs="Times New Roman"/>
          <w:sz w:val="28"/>
          <w:szCs w:val="28"/>
        </w:rPr>
      </w:pPr>
      <w:r w:rsidRPr="001D7061">
        <w:rPr>
          <w:rFonts w:ascii="Abadi" w:eastAsia="Aptos" w:hAnsi="Abadi" w:cs="Times New Roman"/>
          <w:b/>
          <w:bCs/>
          <w:sz w:val="28"/>
          <w:szCs w:val="28"/>
        </w:rPr>
        <w:t>Isolation from Global Educational Developments:</w:t>
      </w:r>
      <w:r w:rsidRPr="001D7061">
        <w:rPr>
          <w:rFonts w:ascii="Abadi" w:eastAsia="Aptos" w:hAnsi="Abadi" w:cs="Times New Roman"/>
          <w:sz w:val="28"/>
          <w:szCs w:val="28"/>
        </w:rPr>
        <w:t xml:space="preserve"> Limited access to global resources leaves Gaza's education system behind.</w:t>
      </w:r>
    </w:p>
    <w:p w14:paraId="6137FBAA" w14:textId="77777777" w:rsidR="001D7061" w:rsidRPr="001D7061" w:rsidRDefault="001D7061" w:rsidP="00C53C10">
      <w:pPr>
        <w:numPr>
          <w:ilvl w:val="0"/>
          <w:numId w:val="3"/>
        </w:numPr>
        <w:spacing w:after="0" w:line="240" w:lineRule="auto"/>
        <w:rPr>
          <w:rFonts w:ascii="Abadi" w:eastAsia="Aptos" w:hAnsi="Abadi" w:cs="Times New Roman"/>
          <w:sz w:val="28"/>
          <w:szCs w:val="28"/>
        </w:rPr>
      </w:pPr>
      <w:r w:rsidRPr="001D7061">
        <w:rPr>
          <w:rFonts w:ascii="Abadi" w:eastAsia="Aptos" w:hAnsi="Abadi" w:cs="Times New Roman"/>
          <w:b/>
          <w:bCs/>
          <w:sz w:val="28"/>
          <w:szCs w:val="28"/>
        </w:rPr>
        <w:t>Decreased Motivation Among Students and Teachers:</w:t>
      </w:r>
      <w:r w:rsidRPr="001D7061">
        <w:rPr>
          <w:rFonts w:ascii="Abadi" w:eastAsia="Aptos" w:hAnsi="Abadi" w:cs="Times New Roman"/>
          <w:sz w:val="28"/>
          <w:szCs w:val="28"/>
        </w:rPr>
        <w:t xml:space="preserve"> Instability reduces engagement and learning outcomes.</w:t>
      </w:r>
    </w:p>
    <w:p w14:paraId="3BBE9481" w14:textId="77777777" w:rsidR="001D7061" w:rsidRPr="001D7061" w:rsidRDefault="001D7061" w:rsidP="00C53C10">
      <w:pPr>
        <w:numPr>
          <w:ilvl w:val="0"/>
          <w:numId w:val="3"/>
        </w:numPr>
        <w:spacing w:after="0" w:line="240" w:lineRule="auto"/>
        <w:rPr>
          <w:rFonts w:ascii="Abadi" w:eastAsia="Aptos" w:hAnsi="Abadi" w:cs="Times New Roman"/>
          <w:sz w:val="28"/>
          <w:szCs w:val="28"/>
        </w:rPr>
      </w:pPr>
      <w:r w:rsidRPr="001D7061">
        <w:rPr>
          <w:rFonts w:ascii="Abadi" w:eastAsia="Aptos" w:hAnsi="Abadi" w:cs="Times New Roman"/>
          <w:b/>
          <w:bCs/>
          <w:sz w:val="28"/>
          <w:szCs w:val="28"/>
        </w:rPr>
        <w:t>Lack of Investment in Education:</w:t>
      </w:r>
      <w:r w:rsidRPr="001D7061">
        <w:rPr>
          <w:rFonts w:ascii="Abadi" w:eastAsia="Aptos" w:hAnsi="Abadi" w:cs="Times New Roman"/>
          <w:sz w:val="28"/>
          <w:szCs w:val="28"/>
        </w:rPr>
        <w:t xml:space="preserve"> Underfunding hampers school maintenance and improvement.</w:t>
      </w:r>
    </w:p>
    <w:p w14:paraId="1953FA59" w14:textId="77777777" w:rsidR="001D7061" w:rsidRPr="001D7061" w:rsidRDefault="001D7061" w:rsidP="00C53C10">
      <w:pPr>
        <w:numPr>
          <w:ilvl w:val="0"/>
          <w:numId w:val="3"/>
        </w:numPr>
        <w:spacing w:after="0" w:line="240" w:lineRule="auto"/>
        <w:rPr>
          <w:rFonts w:ascii="Abadi" w:eastAsia="Aptos" w:hAnsi="Abadi" w:cs="Times New Roman"/>
          <w:sz w:val="28"/>
          <w:szCs w:val="28"/>
        </w:rPr>
      </w:pPr>
      <w:r w:rsidRPr="001D7061">
        <w:rPr>
          <w:rFonts w:ascii="Abadi" w:eastAsia="Aptos" w:hAnsi="Abadi" w:cs="Times New Roman"/>
          <w:b/>
          <w:bCs/>
          <w:sz w:val="28"/>
          <w:szCs w:val="28"/>
        </w:rPr>
        <w:t>Brain Drain:</w:t>
      </w:r>
      <w:r w:rsidRPr="001D7061">
        <w:rPr>
          <w:rFonts w:ascii="Abadi" w:eastAsia="Aptos" w:hAnsi="Abadi" w:cs="Times New Roman"/>
          <w:sz w:val="28"/>
          <w:szCs w:val="28"/>
        </w:rPr>
        <w:t xml:space="preserve"> Educated individuals leave Gaza, depriving it of essential talent.</w:t>
      </w:r>
    </w:p>
    <w:p w14:paraId="45B7E7DF" w14:textId="77777777" w:rsidR="001D7061" w:rsidRPr="001D7061" w:rsidRDefault="001D7061" w:rsidP="00C53C10">
      <w:pPr>
        <w:numPr>
          <w:ilvl w:val="0"/>
          <w:numId w:val="3"/>
        </w:numPr>
        <w:spacing w:after="0" w:line="240" w:lineRule="auto"/>
        <w:rPr>
          <w:rFonts w:ascii="Abadi" w:eastAsia="Aptos" w:hAnsi="Abadi" w:cs="Times New Roman"/>
          <w:sz w:val="28"/>
          <w:szCs w:val="28"/>
        </w:rPr>
      </w:pPr>
      <w:r w:rsidRPr="001D7061">
        <w:rPr>
          <w:rFonts w:ascii="Abadi" w:eastAsia="Aptos" w:hAnsi="Abadi" w:cs="Times New Roman"/>
          <w:b/>
          <w:bCs/>
          <w:sz w:val="28"/>
          <w:szCs w:val="28"/>
        </w:rPr>
        <w:t>Barriers to Higher Education:</w:t>
      </w:r>
      <w:r w:rsidRPr="001D7061">
        <w:rPr>
          <w:rFonts w:ascii="Abadi" w:eastAsia="Aptos" w:hAnsi="Abadi" w:cs="Times New Roman"/>
          <w:sz w:val="28"/>
          <w:szCs w:val="28"/>
        </w:rPr>
        <w:t xml:space="preserve"> Damaged facilities and limited resources hinder advanced learning.</w:t>
      </w:r>
    </w:p>
    <w:p w14:paraId="3B47310D" w14:textId="77777777" w:rsidR="001D7061" w:rsidRPr="001D7061" w:rsidRDefault="001D7061" w:rsidP="00C53C10">
      <w:pPr>
        <w:numPr>
          <w:ilvl w:val="0"/>
          <w:numId w:val="3"/>
        </w:numPr>
        <w:spacing w:after="0" w:line="240" w:lineRule="auto"/>
        <w:rPr>
          <w:rFonts w:ascii="Abadi" w:eastAsia="Aptos" w:hAnsi="Abadi" w:cs="Times New Roman"/>
          <w:sz w:val="28"/>
          <w:szCs w:val="28"/>
        </w:rPr>
      </w:pPr>
      <w:r w:rsidRPr="001D7061">
        <w:rPr>
          <w:rFonts w:ascii="Abadi" w:eastAsia="Aptos" w:hAnsi="Abadi" w:cs="Times New Roman"/>
          <w:b/>
          <w:bCs/>
          <w:sz w:val="28"/>
          <w:szCs w:val="28"/>
        </w:rPr>
        <w:t>Inadequate Policy and Governance:</w:t>
      </w:r>
      <w:r w:rsidRPr="001D7061">
        <w:rPr>
          <w:rFonts w:ascii="Abadi" w:eastAsia="Aptos" w:hAnsi="Abadi" w:cs="Times New Roman"/>
          <w:sz w:val="28"/>
          <w:szCs w:val="28"/>
        </w:rPr>
        <w:t xml:space="preserve"> Political instability leads to inconsistent education policies and poor management.</w:t>
      </w:r>
    </w:p>
    <w:p w14:paraId="35318DCD" w14:textId="77777777" w:rsidR="001D7061" w:rsidRPr="001D7061" w:rsidRDefault="001D7061" w:rsidP="001D7061">
      <w:pPr>
        <w:spacing w:line="256" w:lineRule="auto"/>
        <w:rPr>
          <w:rFonts w:ascii="Abadi" w:eastAsia="Aptos" w:hAnsi="Abadi" w:cs="Times New Roman"/>
          <w:sz w:val="28"/>
          <w:szCs w:val="28"/>
        </w:rPr>
      </w:pPr>
    </w:p>
    <w:p w14:paraId="4919AF4A" w14:textId="77777777" w:rsidR="001D7061" w:rsidRPr="001D7061" w:rsidRDefault="001D7061" w:rsidP="001D7061">
      <w:pPr>
        <w:spacing w:line="256" w:lineRule="auto"/>
        <w:rPr>
          <w:rFonts w:ascii="Abadi" w:eastAsia="Aptos" w:hAnsi="Abadi" w:cs="Times New Roman"/>
          <w:b/>
          <w:bCs/>
          <w:sz w:val="28"/>
          <w:szCs w:val="28"/>
        </w:rPr>
      </w:pPr>
      <w:r w:rsidRPr="001D7061">
        <w:rPr>
          <w:rFonts w:ascii="Abadi" w:eastAsia="Aptos" w:hAnsi="Abadi" w:cs="Times New Roman"/>
          <w:b/>
          <w:bCs/>
          <w:sz w:val="28"/>
          <w:szCs w:val="28"/>
        </w:rPr>
        <w:t>Opportunities Overview:</w:t>
      </w:r>
    </w:p>
    <w:p w14:paraId="79667E19" w14:textId="77777777" w:rsidR="001D7061" w:rsidRPr="001D7061" w:rsidRDefault="001D7061" w:rsidP="001D7061">
      <w:pPr>
        <w:spacing w:line="256" w:lineRule="auto"/>
        <w:rPr>
          <w:rFonts w:ascii="Abadi" w:eastAsia="Aptos" w:hAnsi="Abadi" w:cs="Times New Roman"/>
          <w:sz w:val="28"/>
          <w:szCs w:val="28"/>
        </w:rPr>
      </w:pPr>
      <w:r w:rsidRPr="001D7061">
        <w:rPr>
          <w:rFonts w:ascii="Abadi" w:eastAsia="Aptos" w:hAnsi="Abadi" w:cs="Times New Roman"/>
          <w:sz w:val="28"/>
          <w:szCs w:val="28"/>
        </w:rPr>
        <w:t>The "Opportunities" section outlines strategic initiatives leveraging innovative solutions to improve and sustain the education system in Gaza despite the challenges posed by Israel's war on Gaza, focusing on technology, community engagement, mental health, and sustainable practices.</w:t>
      </w:r>
    </w:p>
    <w:p w14:paraId="6C008B93" w14:textId="77777777" w:rsidR="001D7061" w:rsidRPr="001D7061" w:rsidRDefault="001D7061" w:rsidP="00C53C10">
      <w:pPr>
        <w:numPr>
          <w:ilvl w:val="0"/>
          <w:numId w:val="4"/>
        </w:numPr>
        <w:spacing w:after="0" w:line="240" w:lineRule="auto"/>
        <w:rPr>
          <w:rFonts w:ascii="Abadi" w:eastAsia="Aptos" w:hAnsi="Abadi" w:cs="Times New Roman"/>
          <w:sz w:val="28"/>
          <w:szCs w:val="28"/>
        </w:rPr>
      </w:pPr>
      <w:r w:rsidRPr="001D7061">
        <w:rPr>
          <w:rFonts w:ascii="Abadi" w:eastAsia="Aptos" w:hAnsi="Abadi" w:cs="Times New Roman"/>
          <w:b/>
          <w:bCs/>
          <w:sz w:val="28"/>
          <w:szCs w:val="28"/>
        </w:rPr>
        <w:t>Virtual Learning Platforms:</w:t>
      </w:r>
      <w:r w:rsidRPr="001D7061">
        <w:rPr>
          <w:rFonts w:ascii="Abadi" w:eastAsia="Aptos" w:hAnsi="Abadi" w:cs="Times New Roman"/>
          <w:sz w:val="28"/>
          <w:szCs w:val="28"/>
        </w:rPr>
        <w:t xml:space="preserve"> Implementing online education to ensure continuous learning despite instability.</w:t>
      </w:r>
    </w:p>
    <w:p w14:paraId="6BF78867" w14:textId="77777777" w:rsidR="001D7061" w:rsidRPr="001D7061" w:rsidRDefault="001D7061" w:rsidP="00C53C10">
      <w:pPr>
        <w:numPr>
          <w:ilvl w:val="0"/>
          <w:numId w:val="4"/>
        </w:numPr>
        <w:spacing w:after="0" w:line="240" w:lineRule="auto"/>
        <w:rPr>
          <w:rFonts w:ascii="Abadi" w:eastAsia="Aptos" w:hAnsi="Abadi" w:cs="Times New Roman"/>
          <w:sz w:val="28"/>
          <w:szCs w:val="28"/>
        </w:rPr>
      </w:pPr>
      <w:r w:rsidRPr="001D7061">
        <w:rPr>
          <w:rFonts w:ascii="Abadi" w:eastAsia="Aptos" w:hAnsi="Abadi" w:cs="Times New Roman"/>
          <w:b/>
          <w:bCs/>
          <w:sz w:val="28"/>
          <w:szCs w:val="28"/>
        </w:rPr>
        <w:t>Mobile Classrooms:</w:t>
      </w:r>
      <w:r w:rsidRPr="001D7061">
        <w:rPr>
          <w:rFonts w:ascii="Abadi" w:eastAsia="Aptos" w:hAnsi="Abadi" w:cs="Times New Roman"/>
          <w:sz w:val="28"/>
          <w:szCs w:val="28"/>
        </w:rPr>
        <w:t xml:space="preserve"> Providing education through mobile units to reach students in damaged areas.</w:t>
      </w:r>
    </w:p>
    <w:p w14:paraId="1238B6F4" w14:textId="77777777" w:rsidR="001D7061" w:rsidRPr="001D7061" w:rsidRDefault="001D7061" w:rsidP="00C53C10">
      <w:pPr>
        <w:numPr>
          <w:ilvl w:val="0"/>
          <w:numId w:val="4"/>
        </w:numPr>
        <w:spacing w:after="0" w:line="240" w:lineRule="auto"/>
        <w:rPr>
          <w:rFonts w:ascii="Abadi" w:eastAsia="Aptos" w:hAnsi="Abadi" w:cs="Times New Roman"/>
          <w:sz w:val="28"/>
          <w:szCs w:val="28"/>
        </w:rPr>
      </w:pPr>
      <w:r w:rsidRPr="001D7061">
        <w:rPr>
          <w:rFonts w:ascii="Abadi" w:eastAsia="Aptos" w:hAnsi="Abadi" w:cs="Times New Roman"/>
          <w:b/>
          <w:bCs/>
          <w:sz w:val="28"/>
          <w:szCs w:val="28"/>
        </w:rPr>
        <w:t>Community Learning Hubs:</w:t>
      </w:r>
      <w:r w:rsidRPr="001D7061">
        <w:rPr>
          <w:rFonts w:ascii="Abadi" w:eastAsia="Aptos" w:hAnsi="Abadi" w:cs="Times New Roman"/>
          <w:sz w:val="28"/>
          <w:szCs w:val="28"/>
        </w:rPr>
        <w:t xml:space="preserve"> Establishing education </w:t>
      </w:r>
      <w:proofErr w:type="spellStart"/>
      <w:r w:rsidRPr="001D7061">
        <w:rPr>
          <w:rFonts w:ascii="Abadi" w:eastAsia="Aptos" w:hAnsi="Abadi" w:cs="Times New Roman"/>
          <w:sz w:val="28"/>
          <w:szCs w:val="28"/>
        </w:rPr>
        <w:t>centers</w:t>
      </w:r>
      <w:proofErr w:type="spellEnd"/>
      <w:r w:rsidRPr="001D7061">
        <w:rPr>
          <w:rFonts w:ascii="Abadi" w:eastAsia="Aptos" w:hAnsi="Abadi" w:cs="Times New Roman"/>
          <w:sz w:val="28"/>
          <w:szCs w:val="28"/>
        </w:rPr>
        <w:t xml:space="preserve"> in community spaces for safe and supportive learning.</w:t>
      </w:r>
    </w:p>
    <w:p w14:paraId="24CF78E6" w14:textId="77777777" w:rsidR="001D7061" w:rsidRPr="001D7061" w:rsidRDefault="001D7061" w:rsidP="00C53C10">
      <w:pPr>
        <w:numPr>
          <w:ilvl w:val="0"/>
          <w:numId w:val="4"/>
        </w:numPr>
        <w:spacing w:after="0" w:line="240" w:lineRule="auto"/>
        <w:rPr>
          <w:rFonts w:ascii="Abadi" w:eastAsia="Aptos" w:hAnsi="Abadi" w:cs="Times New Roman"/>
          <w:sz w:val="28"/>
          <w:szCs w:val="28"/>
        </w:rPr>
      </w:pPr>
      <w:r w:rsidRPr="001D7061">
        <w:rPr>
          <w:rFonts w:ascii="Abadi" w:eastAsia="Aptos" w:hAnsi="Abadi" w:cs="Times New Roman"/>
          <w:b/>
          <w:bCs/>
          <w:sz w:val="28"/>
          <w:szCs w:val="28"/>
        </w:rPr>
        <w:t>Educational Radio and Television Programs:</w:t>
      </w:r>
      <w:r w:rsidRPr="001D7061">
        <w:rPr>
          <w:rFonts w:ascii="Abadi" w:eastAsia="Aptos" w:hAnsi="Abadi" w:cs="Times New Roman"/>
          <w:sz w:val="28"/>
          <w:szCs w:val="28"/>
        </w:rPr>
        <w:t xml:space="preserve"> Broadcasting lessons to students without internet access.</w:t>
      </w:r>
    </w:p>
    <w:p w14:paraId="465DC341" w14:textId="77777777" w:rsidR="001D7061" w:rsidRPr="001D7061" w:rsidRDefault="001D7061" w:rsidP="00C53C10">
      <w:pPr>
        <w:numPr>
          <w:ilvl w:val="0"/>
          <w:numId w:val="4"/>
        </w:numPr>
        <w:spacing w:after="0" w:line="240" w:lineRule="auto"/>
        <w:rPr>
          <w:rFonts w:ascii="Abadi" w:eastAsia="Aptos" w:hAnsi="Abadi" w:cs="Times New Roman"/>
          <w:sz w:val="28"/>
          <w:szCs w:val="28"/>
        </w:rPr>
      </w:pPr>
      <w:r w:rsidRPr="001D7061">
        <w:rPr>
          <w:rFonts w:ascii="Abadi" w:eastAsia="Aptos" w:hAnsi="Abadi" w:cs="Times New Roman"/>
          <w:b/>
          <w:bCs/>
          <w:sz w:val="28"/>
          <w:szCs w:val="28"/>
        </w:rPr>
        <w:t>Mental Health Integration in Education:</w:t>
      </w:r>
      <w:r w:rsidRPr="001D7061">
        <w:rPr>
          <w:rFonts w:ascii="Abadi" w:eastAsia="Aptos" w:hAnsi="Abadi" w:cs="Times New Roman"/>
          <w:sz w:val="28"/>
          <w:szCs w:val="28"/>
        </w:rPr>
        <w:t xml:space="preserve"> Offering on-site </w:t>
      </w:r>
      <w:proofErr w:type="spellStart"/>
      <w:r w:rsidRPr="001D7061">
        <w:rPr>
          <w:rFonts w:ascii="Abadi" w:eastAsia="Aptos" w:hAnsi="Abadi" w:cs="Times New Roman"/>
          <w:sz w:val="28"/>
          <w:szCs w:val="28"/>
        </w:rPr>
        <w:t>counseling</w:t>
      </w:r>
      <w:proofErr w:type="spellEnd"/>
      <w:r w:rsidRPr="001D7061">
        <w:rPr>
          <w:rFonts w:ascii="Abadi" w:eastAsia="Aptos" w:hAnsi="Abadi" w:cs="Times New Roman"/>
          <w:sz w:val="28"/>
          <w:szCs w:val="28"/>
        </w:rPr>
        <w:t xml:space="preserve"> and trauma-informed teaching practices.</w:t>
      </w:r>
    </w:p>
    <w:p w14:paraId="16187B31" w14:textId="77777777" w:rsidR="001D7061" w:rsidRPr="001D7061" w:rsidRDefault="001D7061" w:rsidP="00C53C10">
      <w:pPr>
        <w:numPr>
          <w:ilvl w:val="0"/>
          <w:numId w:val="4"/>
        </w:numPr>
        <w:spacing w:after="0" w:line="240" w:lineRule="auto"/>
        <w:rPr>
          <w:rFonts w:ascii="Abadi" w:eastAsia="Aptos" w:hAnsi="Abadi" w:cs="Times New Roman"/>
          <w:sz w:val="28"/>
          <w:szCs w:val="28"/>
        </w:rPr>
      </w:pPr>
      <w:r w:rsidRPr="001D7061">
        <w:rPr>
          <w:rFonts w:ascii="Abadi" w:eastAsia="Aptos" w:hAnsi="Abadi" w:cs="Times New Roman"/>
          <w:b/>
          <w:bCs/>
          <w:sz w:val="28"/>
          <w:szCs w:val="28"/>
        </w:rPr>
        <w:t>Solar-Powered Schools:</w:t>
      </w:r>
      <w:r w:rsidRPr="001D7061">
        <w:rPr>
          <w:rFonts w:ascii="Abadi" w:eastAsia="Aptos" w:hAnsi="Abadi" w:cs="Times New Roman"/>
          <w:sz w:val="28"/>
          <w:szCs w:val="28"/>
        </w:rPr>
        <w:t xml:space="preserve"> Using solar energy to ensure a reliable power supply for schools.</w:t>
      </w:r>
    </w:p>
    <w:p w14:paraId="443AD3D4" w14:textId="77777777" w:rsidR="001D7061" w:rsidRPr="001D7061" w:rsidRDefault="001D7061" w:rsidP="00C53C10">
      <w:pPr>
        <w:numPr>
          <w:ilvl w:val="0"/>
          <w:numId w:val="4"/>
        </w:numPr>
        <w:spacing w:after="0" w:line="240" w:lineRule="auto"/>
        <w:rPr>
          <w:rFonts w:ascii="Abadi" w:eastAsia="Aptos" w:hAnsi="Abadi" w:cs="Times New Roman"/>
          <w:sz w:val="28"/>
          <w:szCs w:val="28"/>
        </w:rPr>
      </w:pPr>
      <w:r w:rsidRPr="001D7061">
        <w:rPr>
          <w:rFonts w:ascii="Abadi" w:eastAsia="Aptos" w:hAnsi="Abadi" w:cs="Times New Roman"/>
          <w:b/>
          <w:bCs/>
          <w:sz w:val="28"/>
          <w:szCs w:val="28"/>
        </w:rPr>
        <w:t>Teacher Exchange and Training Programs:</w:t>
      </w:r>
      <w:r w:rsidRPr="001D7061">
        <w:rPr>
          <w:rFonts w:ascii="Abadi" w:eastAsia="Aptos" w:hAnsi="Abadi" w:cs="Times New Roman"/>
          <w:sz w:val="28"/>
          <w:szCs w:val="28"/>
        </w:rPr>
        <w:t xml:space="preserve"> Enhancing teacher skills through international training and exchanges.</w:t>
      </w:r>
    </w:p>
    <w:p w14:paraId="1FDD3B5E" w14:textId="77777777" w:rsidR="001D7061" w:rsidRPr="001D7061" w:rsidRDefault="001D7061" w:rsidP="00C53C10">
      <w:pPr>
        <w:numPr>
          <w:ilvl w:val="0"/>
          <w:numId w:val="4"/>
        </w:numPr>
        <w:spacing w:after="0" w:line="240" w:lineRule="auto"/>
        <w:rPr>
          <w:rFonts w:ascii="Abadi" w:eastAsia="Aptos" w:hAnsi="Abadi" w:cs="Times New Roman"/>
          <w:sz w:val="28"/>
          <w:szCs w:val="28"/>
        </w:rPr>
      </w:pPr>
      <w:r w:rsidRPr="001D7061">
        <w:rPr>
          <w:rFonts w:ascii="Abadi" w:eastAsia="Aptos" w:hAnsi="Abadi" w:cs="Times New Roman"/>
          <w:b/>
          <w:bCs/>
          <w:sz w:val="28"/>
          <w:szCs w:val="28"/>
        </w:rPr>
        <w:lastRenderedPageBreak/>
        <w:t>STEM Education Initiatives:</w:t>
      </w:r>
      <w:r w:rsidRPr="001D7061">
        <w:rPr>
          <w:rFonts w:ascii="Abadi" w:eastAsia="Aptos" w:hAnsi="Abadi" w:cs="Times New Roman"/>
          <w:sz w:val="28"/>
          <w:szCs w:val="28"/>
        </w:rPr>
        <w:t xml:space="preserve"> Promoting science, technology, engineering, and mathematics education.</w:t>
      </w:r>
    </w:p>
    <w:p w14:paraId="053B4657" w14:textId="77777777" w:rsidR="001D7061" w:rsidRPr="001D7061" w:rsidRDefault="001D7061" w:rsidP="00C53C10">
      <w:pPr>
        <w:numPr>
          <w:ilvl w:val="0"/>
          <w:numId w:val="4"/>
        </w:numPr>
        <w:spacing w:after="0" w:line="240" w:lineRule="auto"/>
        <w:rPr>
          <w:rFonts w:ascii="Abadi" w:eastAsia="Aptos" w:hAnsi="Abadi" w:cs="Times New Roman"/>
          <w:sz w:val="28"/>
          <w:szCs w:val="28"/>
        </w:rPr>
      </w:pPr>
      <w:r w:rsidRPr="001D7061">
        <w:rPr>
          <w:rFonts w:ascii="Abadi" w:eastAsia="Aptos" w:hAnsi="Abadi" w:cs="Times New Roman"/>
          <w:b/>
          <w:bCs/>
          <w:sz w:val="28"/>
          <w:szCs w:val="28"/>
        </w:rPr>
        <w:t>Public-Private Partnerships:</w:t>
      </w:r>
      <w:r w:rsidRPr="001D7061">
        <w:rPr>
          <w:rFonts w:ascii="Abadi" w:eastAsia="Aptos" w:hAnsi="Abadi" w:cs="Times New Roman"/>
          <w:sz w:val="28"/>
          <w:szCs w:val="28"/>
        </w:rPr>
        <w:t xml:space="preserve"> Collaborating with private sectors to improve school infrastructure and resources.</w:t>
      </w:r>
    </w:p>
    <w:p w14:paraId="4E062C21" w14:textId="77777777" w:rsidR="001D7061" w:rsidRPr="001D7061" w:rsidRDefault="001D7061" w:rsidP="00C53C10">
      <w:pPr>
        <w:numPr>
          <w:ilvl w:val="0"/>
          <w:numId w:val="5"/>
        </w:numPr>
        <w:spacing w:after="0" w:line="240" w:lineRule="auto"/>
        <w:rPr>
          <w:rFonts w:ascii="Abadi" w:eastAsia="Aptos" w:hAnsi="Abadi" w:cs="Times New Roman"/>
          <w:sz w:val="28"/>
          <w:szCs w:val="28"/>
        </w:rPr>
      </w:pPr>
      <w:r w:rsidRPr="001D7061">
        <w:rPr>
          <w:rFonts w:ascii="Abadi" w:eastAsia="Aptos" w:hAnsi="Abadi" w:cs="Times New Roman"/>
          <w:b/>
          <w:bCs/>
          <w:sz w:val="28"/>
          <w:szCs w:val="28"/>
        </w:rPr>
        <w:t>Innovative Curriculum Development:</w:t>
      </w:r>
      <w:r w:rsidRPr="001D7061">
        <w:rPr>
          <w:rFonts w:ascii="Abadi" w:eastAsia="Aptos" w:hAnsi="Abadi" w:cs="Times New Roman"/>
          <w:sz w:val="28"/>
          <w:szCs w:val="28"/>
        </w:rPr>
        <w:t xml:space="preserve"> Creating curricula that reflect local context and modern teaching methods.</w:t>
      </w:r>
    </w:p>
    <w:p w14:paraId="5DD7D47D" w14:textId="77777777" w:rsidR="001D7061" w:rsidRPr="001D7061" w:rsidRDefault="001D7061" w:rsidP="00C53C10">
      <w:pPr>
        <w:numPr>
          <w:ilvl w:val="0"/>
          <w:numId w:val="5"/>
        </w:numPr>
        <w:spacing w:after="0" w:line="240" w:lineRule="auto"/>
        <w:rPr>
          <w:rFonts w:ascii="Abadi" w:eastAsia="Aptos" w:hAnsi="Abadi" w:cs="Times New Roman"/>
          <w:sz w:val="28"/>
          <w:szCs w:val="28"/>
        </w:rPr>
      </w:pPr>
      <w:r w:rsidRPr="001D7061">
        <w:rPr>
          <w:rFonts w:ascii="Abadi" w:eastAsia="Aptos" w:hAnsi="Abadi" w:cs="Times New Roman"/>
          <w:b/>
          <w:bCs/>
          <w:sz w:val="28"/>
          <w:szCs w:val="28"/>
        </w:rPr>
        <w:t>E-Libraries and Digital Resources:</w:t>
      </w:r>
      <w:r w:rsidRPr="001D7061">
        <w:rPr>
          <w:rFonts w:ascii="Abadi" w:eastAsia="Aptos" w:hAnsi="Abadi" w:cs="Times New Roman"/>
          <w:sz w:val="28"/>
          <w:szCs w:val="28"/>
        </w:rPr>
        <w:t xml:space="preserve"> Providing digital access to educational materials.</w:t>
      </w:r>
    </w:p>
    <w:p w14:paraId="3BFFABD5" w14:textId="77777777" w:rsidR="001D7061" w:rsidRPr="001D7061" w:rsidRDefault="001D7061" w:rsidP="00C53C10">
      <w:pPr>
        <w:numPr>
          <w:ilvl w:val="0"/>
          <w:numId w:val="5"/>
        </w:numPr>
        <w:spacing w:after="0" w:line="240" w:lineRule="auto"/>
        <w:rPr>
          <w:rFonts w:ascii="Abadi" w:eastAsia="Aptos" w:hAnsi="Abadi" w:cs="Times New Roman"/>
          <w:sz w:val="28"/>
          <w:szCs w:val="28"/>
        </w:rPr>
      </w:pPr>
      <w:r w:rsidRPr="001D7061">
        <w:rPr>
          <w:rFonts w:ascii="Abadi" w:eastAsia="Aptos" w:hAnsi="Abadi" w:cs="Times New Roman"/>
          <w:b/>
          <w:bCs/>
          <w:sz w:val="28"/>
          <w:szCs w:val="28"/>
        </w:rPr>
        <w:t>Extracurricular Activities and Clubs:</w:t>
      </w:r>
      <w:r w:rsidRPr="001D7061">
        <w:rPr>
          <w:rFonts w:ascii="Abadi" w:eastAsia="Aptos" w:hAnsi="Abadi" w:cs="Times New Roman"/>
          <w:sz w:val="28"/>
          <w:szCs w:val="28"/>
        </w:rPr>
        <w:t xml:space="preserve"> Offering programs that enhance holistic student development.</w:t>
      </w:r>
    </w:p>
    <w:p w14:paraId="5A6FDDD9" w14:textId="77777777" w:rsidR="001D7061" w:rsidRPr="001D7061" w:rsidRDefault="001D7061" w:rsidP="00C53C10">
      <w:pPr>
        <w:numPr>
          <w:ilvl w:val="0"/>
          <w:numId w:val="5"/>
        </w:numPr>
        <w:spacing w:after="0" w:line="240" w:lineRule="auto"/>
        <w:rPr>
          <w:rFonts w:ascii="Abadi" w:eastAsia="Aptos" w:hAnsi="Abadi" w:cs="Times New Roman"/>
          <w:sz w:val="28"/>
          <w:szCs w:val="28"/>
        </w:rPr>
      </w:pPr>
      <w:r w:rsidRPr="001D7061">
        <w:rPr>
          <w:rFonts w:ascii="Abadi" w:eastAsia="Aptos" w:hAnsi="Abadi" w:cs="Times New Roman"/>
          <w:b/>
          <w:bCs/>
          <w:sz w:val="28"/>
          <w:szCs w:val="28"/>
        </w:rPr>
        <w:t>Scholarships and Financial Aid Programs:</w:t>
      </w:r>
      <w:r w:rsidRPr="001D7061">
        <w:rPr>
          <w:rFonts w:ascii="Abadi" w:eastAsia="Aptos" w:hAnsi="Abadi" w:cs="Times New Roman"/>
          <w:sz w:val="28"/>
          <w:szCs w:val="28"/>
        </w:rPr>
        <w:t xml:space="preserve"> Supporting students from low-income families with educational expenses.</w:t>
      </w:r>
    </w:p>
    <w:p w14:paraId="109EB503" w14:textId="77777777" w:rsidR="001D7061" w:rsidRPr="001D7061" w:rsidRDefault="001D7061" w:rsidP="00C53C10">
      <w:pPr>
        <w:numPr>
          <w:ilvl w:val="0"/>
          <w:numId w:val="5"/>
        </w:numPr>
        <w:spacing w:after="0" w:line="240" w:lineRule="auto"/>
        <w:rPr>
          <w:rFonts w:ascii="Abadi" w:eastAsia="Aptos" w:hAnsi="Abadi" w:cs="Times New Roman"/>
          <w:sz w:val="28"/>
          <w:szCs w:val="28"/>
        </w:rPr>
      </w:pPr>
      <w:r w:rsidRPr="001D7061">
        <w:rPr>
          <w:rFonts w:ascii="Abadi" w:eastAsia="Aptos" w:hAnsi="Abadi" w:cs="Times New Roman"/>
          <w:b/>
          <w:bCs/>
          <w:sz w:val="28"/>
          <w:szCs w:val="28"/>
        </w:rPr>
        <w:t>Parental Engagement Programs:</w:t>
      </w:r>
      <w:r w:rsidRPr="001D7061">
        <w:rPr>
          <w:rFonts w:ascii="Abadi" w:eastAsia="Aptos" w:hAnsi="Abadi" w:cs="Times New Roman"/>
          <w:sz w:val="28"/>
          <w:szCs w:val="28"/>
        </w:rPr>
        <w:t xml:space="preserve"> Involving parents in their children's education to strengthen support.</w:t>
      </w:r>
    </w:p>
    <w:p w14:paraId="3392EC23" w14:textId="77777777" w:rsidR="001D7061" w:rsidRPr="001D7061" w:rsidRDefault="001D7061" w:rsidP="00C53C10">
      <w:pPr>
        <w:numPr>
          <w:ilvl w:val="0"/>
          <w:numId w:val="5"/>
        </w:numPr>
        <w:spacing w:after="0" w:line="240" w:lineRule="auto"/>
        <w:rPr>
          <w:rFonts w:ascii="Abadi" w:eastAsia="Aptos" w:hAnsi="Abadi" w:cs="Times New Roman"/>
          <w:sz w:val="28"/>
          <w:szCs w:val="28"/>
        </w:rPr>
      </w:pPr>
      <w:r w:rsidRPr="001D7061">
        <w:rPr>
          <w:rFonts w:ascii="Abadi" w:eastAsia="Aptos" w:hAnsi="Abadi" w:cs="Times New Roman"/>
          <w:b/>
          <w:bCs/>
          <w:sz w:val="28"/>
          <w:szCs w:val="28"/>
        </w:rPr>
        <w:t>School Gardens and Agricultural Programs:</w:t>
      </w:r>
      <w:r w:rsidRPr="001D7061">
        <w:rPr>
          <w:rFonts w:ascii="Abadi" w:eastAsia="Aptos" w:hAnsi="Abadi" w:cs="Times New Roman"/>
          <w:sz w:val="28"/>
          <w:szCs w:val="28"/>
        </w:rPr>
        <w:t xml:space="preserve"> Teaching sustainability and nutrition through hands-on gardening.</w:t>
      </w:r>
    </w:p>
    <w:p w14:paraId="2679CF76" w14:textId="77777777" w:rsidR="001D7061" w:rsidRPr="001D7061" w:rsidRDefault="001D7061" w:rsidP="00C53C10">
      <w:pPr>
        <w:numPr>
          <w:ilvl w:val="0"/>
          <w:numId w:val="5"/>
        </w:numPr>
        <w:spacing w:after="0" w:line="240" w:lineRule="auto"/>
        <w:rPr>
          <w:rFonts w:ascii="Abadi" w:eastAsia="Aptos" w:hAnsi="Abadi" w:cs="Times New Roman"/>
          <w:sz w:val="28"/>
          <w:szCs w:val="28"/>
        </w:rPr>
      </w:pPr>
      <w:r w:rsidRPr="001D7061">
        <w:rPr>
          <w:rFonts w:ascii="Abadi" w:eastAsia="Aptos" w:hAnsi="Abadi" w:cs="Times New Roman"/>
          <w:b/>
          <w:bCs/>
          <w:sz w:val="28"/>
          <w:szCs w:val="28"/>
        </w:rPr>
        <w:t>Inclusive Technology Access Programs:</w:t>
      </w:r>
      <w:r w:rsidRPr="001D7061">
        <w:rPr>
          <w:rFonts w:ascii="Abadi" w:eastAsia="Aptos" w:hAnsi="Abadi" w:cs="Times New Roman"/>
          <w:sz w:val="28"/>
          <w:szCs w:val="28"/>
        </w:rPr>
        <w:t xml:space="preserve"> Ensuring all students have access to digital tools and training.</w:t>
      </w:r>
    </w:p>
    <w:p w14:paraId="2A18A60E" w14:textId="77777777" w:rsidR="001D7061" w:rsidRPr="001D7061" w:rsidRDefault="001D7061" w:rsidP="00C53C10">
      <w:pPr>
        <w:numPr>
          <w:ilvl w:val="0"/>
          <w:numId w:val="5"/>
        </w:numPr>
        <w:spacing w:after="0" w:line="240" w:lineRule="auto"/>
        <w:rPr>
          <w:rFonts w:ascii="Abadi" w:eastAsia="Aptos" w:hAnsi="Abadi" w:cs="Times New Roman"/>
          <w:sz w:val="28"/>
          <w:szCs w:val="28"/>
        </w:rPr>
      </w:pPr>
      <w:r w:rsidRPr="001D7061">
        <w:rPr>
          <w:rFonts w:ascii="Abadi" w:eastAsia="Aptos" w:hAnsi="Abadi" w:cs="Times New Roman"/>
          <w:b/>
          <w:bCs/>
          <w:sz w:val="28"/>
          <w:szCs w:val="28"/>
        </w:rPr>
        <w:t>Collaborative Learning Spaces:</w:t>
      </w:r>
      <w:r w:rsidRPr="001D7061">
        <w:rPr>
          <w:rFonts w:ascii="Abadi" w:eastAsia="Aptos" w:hAnsi="Abadi" w:cs="Times New Roman"/>
          <w:sz w:val="28"/>
          <w:szCs w:val="28"/>
        </w:rPr>
        <w:t xml:space="preserve"> Creating dynamic spaces for group work and interactive learning.</w:t>
      </w:r>
    </w:p>
    <w:p w14:paraId="0EA725CE" w14:textId="77777777" w:rsidR="001D7061" w:rsidRPr="001D7061" w:rsidRDefault="001D7061" w:rsidP="00C53C10">
      <w:pPr>
        <w:numPr>
          <w:ilvl w:val="0"/>
          <w:numId w:val="5"/>
        </w:numPr>
        <w:spacing w:after="0" w:line="240" w:lineRule="auto"/>
        <w:rPr>
          <w:rFonts w:ascii="Abadi" w:eastAsia="Aptos" w:hAnsi="Abadi" w:cs="Times New Roman"/>
          <w:sz w:val="28"/>
          <w:szCs w:val="28"/>
        </w:rPr>
      </w:pPr>
      <w:r w:rsidRPr="001D7061">
        <w:rPr>
          <w:rFonts w:ascii="Abadi" w:eastAsia="Aptos" w:hAnsi="Abadi" w:cs="Times New Roman"/>
          <w:b/>
          <w:bCs/>
          <w:sz w:val="28"/>
          <w:szCs w:val="28"/>
        </w:rPr>
        <w:t>Career and Technical Education (CTE) Programs:</w:t>
      </w:r>
      <w:r w:rsidRPr="001D7061">
        <w:rPr>
          <w:rFonts w:ascii="Abadi" w:eastAsia="Aptos" w:hAnsi="Abadi" w:cs="Times New Roman"/>
          <w:sz w:val="28"/>
          <w:szCs w:val="28"/>
        </w:rPr>
        <w:t xml:space="preserve"> Providing vocational training to prepare students for the workforce.</w:t>
      </w:r>
    </w:p>
    <w:p w14:paraId="3D620496" w14:textId="77777777" w:rsidR="001D7061" w:rsidRPr="001D7061" w:rsidRDefault="001D7061" w:rsidP="00C53C10">
      <w:pPr>
        <w:numPr>
          <w:ilvl w:val="0"/>
          <w:numId w:val="5"/>
        </w:numPr>
        <w:spacing w:after="0" w:line="240" w:lineRule="auto"/>
        <w:rPr>
          <w:rFonts w:ascii="Abadi" w:eastAsia="Aptos" w:hAnsi="Abadi" w:cs="Times New Roman"/>
          <w:sz w:val="28"/>
          <w:szCs w:val="28"/>
        </w:rPr>
      </w:pPr>
      <w:r w:rsidRPr="001D7061">
        <w:rPr>
          <w:rFonts w:ascii="Abadi" w:eastAsia="Aptos" w:hAnsi="Abadi" w:cs="Times New Roman"/>
          <w:b/>
          <w:bCs/>
          <w:sz w:val="28"/>
          <w:szCs w:val="28"/>
        </w:rPr>
        <w:t>Environmental Education Programs:</w:t>
      </w:r>
      <w:r w:rsidRPr="001D7061">
        <w:rPr>
          <w:rFonts w:ascii="Abadi" w:eastAsia="Aptos" w:hAnsi="Abadi" w:cs="Times New Roman"/>
          <w:sz w:val="28"/>
          <w:szCs w:val="28"/>
        </w:rPr>
        <w:t xml:space="preserve"> Teaching students about sustainability and conservation.</w:t>
      </w:r>
    </w:p>
    <w:p w14:paraId="7456C388" w14:textId="77777777" w:rsidR="001D7061" w:rsidRPr="001D7061" w:rsidRDefault="001D7061" w:rsidP="00C53C10">
      <w:pPr>
        <w:numPr>
          <w:ilvl w:val="0"/>
          <w:numId w:val="5"/>
        </w:numPr>
        <w:spacing w:after="0" w:line="240" w:lineRule="auto"/>
        <w:rPr>
          <w:rFonts w:ascii="Abadi" w:eastAsia="Aptos" w:hAnsi="Abadi" w:cs="Times New Roman"/>
          <w:sz w:val="28"/>
          <w:szCs w:val="28"/>
        </w:rPr>
      </w:pPr>
      <w:r w:rsidRPr="001D7061">
        <w:rPr>
          <w:rFonts w:ascii="Abadi" w:eastAsia="Aptos" w:hAnsi="Abadi" w:cs="Times New Roman"/>
          <w:b/>
          <w:bCs/>
          <w:sz w:val="28"/>
          <w:szCs w:val="28"/>
        </w:rPr>
        <w:t>Social-Emotional Learning (SEL) Programs:</w:t>
      </w:r>
      <w:r w:rsidRPr="001D7061">
        <w:rPr>
          <w:rFonts w:ascii="Abadi" w:eastAsia="Aptos" w:hAnsi="Abadi" w:cs="Times New Roman"/>
          <w:sz w:val="28"/>
          <w:szCs w:val="28"/>
        </w:rPr>
        <w:t xml:space="preserve"> Developing students' emotional intelligence and resilience.</w:t>
      </w:r>
    </w:p>
    <w:p w14:paraId="3F983ED4" w14:textId="77777777" w:rsidR="001D7061" w:rsidRPr="001D7061" w:rsidRDefault="001D7061" w:rsidP="001D7061">
      <w:pPr>
        <w:spacing w:line="256" w:lineRule="auto"/>
        <w:rPr>
          <w:rFonts w:ascii="Abadi" w:eastAsia="Aptos" w:hAnsi="Abadi" w:cs="Times New Roman"/>
          <w:sz w:val="28"/>
          <w:szCs w:val="28"/>
        </w:rPr>
      </w:pPr>
    </w:p>
    <w:p w14:paraId="4EAF1FC2" w14:textId="77777777" w:rsidR="001D7061" w:rsidRPr="001D7061" w:rsidRDefault="001D7061" w:rsidP="001D7061">
      <w:pPr>
        <w:spacing w:line="256" w:lineRule="auto"/>
        <w:rPr>
          <w:rFonts w:ascii="Abadi" w:eastAsia="Aptos" w:hAnsi="Abadi" w:cs="Times New Roman"/>
          <w:b/>
          <w:bCs/>
          <w:sz w:val="28"/>
          <w:szCs w:val="28"/>
        </w:rPr>
      </w:pPr>
      <w:r w:rsidRPr="001D7061">
        <w:rPr>
          <w:rFonts w:ascii="Abadi" w:eastAsia="Aptos" w:hAnsi="Abadi" w:cs="Times New Roman"/>
          <w:b/>
          <w:bCs/>
          <w:sz w:val="28"/>
          <w:szCs w:val="28"/>
        </w:rPr>
        <w:t>Recommendations Overview:</w:t>
      </w:r>
    </w:p>
    <w:p w14:paraId="2F624007" w14:textId="77777777" w:rsidR="001D7061" w:rsidRPr="001D7061" w:rsidRDefault="001D7061" w:rsidP="001D7061">
      <w:pPr>
        <w:spacing w:line="256" w:lineRule="auto"/>
        <w:rPr>
          <w:rFonts w:ascii="Abadi" w:eastAsia="Aptos" w:hAnsi="Abadi" w:cs="Times New Roman"/>
          <w:sz w:val="28"/>
          <w:szCs w:val="28"/>
        </w:rPr>
      </w:pPr>
      <w:r w:rsidRPr="001D7061">
        <w:rPr>
          <w:rFonts w:ascii="Abadi" w:eastAsia="Aptos" w:hAnsi="Abadi" w:cs="Times New Roman"/>
          <w:sz w:val="28"/>
          <w:szCs w:val="28"/>
        </w:rPr>
        <w:t>The "Recommendations" section offers strategic actions to enhance Gaza's education system by rebuilding infrastructure, integrating mental health support, advancing teacher training, leveraging technology, involving communities, creating safe environments, enriching curricula, developing vocational programs, promoting sustainability, and partnering with international organizations.</w:t>
      </w:r>
    </w:p>
    <w:p w14:paraId="673F0B42" w14:textId="77777777" w:rsidR="001D7061" w:rsidRPr="001D7061" w:rsidRDefault="001D7061" w:rsidP="00C53C10">
      <w:pPr>
        <w:numPr>
          <w:ilvl w:val="0"/>
          <w:numId w:val="6"/>
        </w:numPr>
        <w:spacing w:after="0" w:line="240" w:lineRule="auto"/>
        <w:rPr>
          <w:rFonts w:ascii="Abadi" w:eastAsia="Aptos" w:hAnsi="Abadi" w:cs="Times New Roman"/>
          <w:sz w:val="28"/>
          <w:szCs w:val="28"/>
        </w:rPr>
      </w:pPr>
      <w:r w:rsidRPr="001D7061">
        <w:rPr>
          <w:rFonts w:ascii="Abadi" w:eastAsia="Aptos" w:hAnsi="Abadi" w:cs="Times New Roman"/>
          <w:b/>
          <w:bCs/>
          <w:sz w:val="28"/>
          <w:szCs w:val="28"/>
        </w:rPr>
        <w:t>Rebuild and Fortify School Infrastructure:</w:t>
      </w:r>
      <w:r w:rsidRPr="001D7061">
        <w:rPr>
          <w:rFonts w:ascii="Abadi" w:eastAsia="Aptos" w:hAnsi="Abadi" w:cs="Times New Roman"/>
          <w:sz w:val="28"/>
          <w:szCs w:val="28"/>
        </w:rPr>
        <w:t xml:space="preserve"> Ensure schools are safe and resilient by using robust construction techniques.</w:t>
      </w:r>
    </w:p>
    <w:p w14:paraId="789FBE16" w14:textId="77777777" w:rsidR="001D7061" w:rsidRPr="001D7061" w:rsidRDefault="001D7061" w:rsidP="00C53C10">
      <w:pPr>
        <w:numPr>
          <w:ilvl w:val="0"/>
          <w:numId w:val="6"/>
        </w:numPr>
        <w:spacing w:after="0" w:line="240" w:lineRule="auto"/>
        <w:rPr>
          <w:rFonts w:ascii="Abadi" w:eastAsia="Aptos" w:hAnsi="Abadi" w:cs="Times New Roman"/>
          <w:sz w:val="28"/>
          <w:szCs w:val="28"/>
        </w:rPr>
      </w:pPr>
      <w:r w:rsidRPr="001D7061">
        <w:rPr>
          <w:rFonts w:ascii="Abadi" w:eastAsia="Aptos" w:hAnsi="Abadi" w:cs="Times New Roman"/>
          <w:b/>
          <w:bCs/>
          <w:sz w:val="28"/>
          <w:szCs w:val="28"/>
        </w:rPr>
        <w:t>Establish Comprehensive Mental Health Programs:</w:t>
      </w:r>
      <w:r w:rsidRPr="001D7061">
        <w:rPr>
          <w:rFonts w:ascii="Abadi" w:eastAsia="Aptos" w:hAnsi="Abadi" w:cs="Times New Roman"/>
          <w:sz w:val="28"/>
          <w:szCs w:val="28"/>
        </w:rPr>
        <w:t xml:space="preserve"> Integrate mental health services to support students and teachers affected by trauma.</w:t>
      </w:r>
    </w:p>
    <w:p w14:paraId="234C4D67" w14:textId="77777777" w:rsidR="001D7061" w:rsidRPr="001D7061" w:rsidRDefault="001D7061" w:rsidP="00C53C10">
      <w:pPr>
        <w:numPr>
          <w:ilvl w:val="0"/>
          <w:numId w:val="6"/>
        </w:numPr>
        <w:spacing w:after="0" w:line="240" w:lineRule="auto"/>
        <w:rPr>
          <w:rFonts w:ascii="Abadi" w:eastAsia="Aptos" w:hAnsi="Abadi" w:cs="Times New Roman"/>
          <w:sz w:val="28"/>
          <w:szCs w:val="28"/>
        </w:rPr>
      </w:pPr>
      <w:r w:rsidRPr="001D7061">
        <w:rPr>
          <w:rFonts w:ascii="Abadi" w:eastAsia="Aptos" w:hAnsi="Abadi" w:cs="Times New Roman"/>
          <w:b/>
          <w:bCs/>
          <w:sz w:val="28"/>
          <w:szCs w:val="28"/>
        </w:rPr>
        <w:t>Implement Advanced Teacher Training and Development Programs:</w:t>
      </w:r>
      <w:r w:rsidRPr="001D7061">
        <w:rPr>
          <w:rFonts w:ascii="Abadi" w:eastAsia="Aptos" w:hAnsi="Abadi" w:cs="Times New Roman"/>
          <w:sz w:val="28"/>
          <w:szCs w:val="28"/>
        </w:rPr>
        <w:t xml:space="preserve"> Provide ongoing professional development to equip teachers with modern skills and knowledge.</w:t>
      </w:r>
    </w:p>
    <w:p w14:paraId="41422230" w14:textId="77777777" w:rsidR="001D7061" w:rsidRPr="001D7061" w:rsidRDefault="001D7061" w:rsidP="00C53C10">
      <w:pPr>
        <w:numPr>
          <w:ilvl w:val="0"/>
          <w:numId w:val="6"/>
        </w:numPr>
        <w:spacing w:after="0" w:line="240" w:lineRule="auto"/>
        <w:rPr>
          <w:rFonts w:ascii="Abadi" w:eastAsia="Aptos" w:hAnsi="Abadi" w:cs="Times New Roman"/>
          <w:sz w:val="28"/>
          <w:szCs w:val="28"/>
        </w:rPr>
      </w:pPr>
      <w:r w:rsidRPr="001D7061">
        <w:rPr>
          <w:rFonts w:ascii="Abadi" w:eastAsia="Aptos" w:hAnsi="Abadi" w:cs="Times New Roman"/>
          <w:b/>
          <w:bCs/>
          <w:sz w:val="28"/>
          <w:szCs w:val="28"/>
        </w:rPr>
        <w:lastRenderedPageBreak/>
        <w:t>Leverage Technology for Remote and Blended Learning:</w:t>
      </w:r>
      <w:r w:rsidRPr="001D7061">
        <w:rPr>
          <w:rFonts w:ascii="Abadi" w:eastAsia="Aptos" w:hAnsi="Abadi" w:cs="Times New Roman"/>
          <w:sz w:val="28"/>
          <w:szCs w:val="28"/>
        </w:rPr>
        <w:t xml:space="preserve"> Use digital platforms to ensure continuous education despite disruptions.</w:t>
      </w:r>
    </w:p>
    <w:p w14:paraId="21266701" w14:textId="77777777" w:rsidR="001D7061" w:rsidRPr="001D7061" w:rsidRDefault="001D7061" w:rsidP="00C53C10">
      <w:pPr>
        <w:numPr>
          <w:ilvl w:val="0"/>
          <w:numId w:val="6"/>
        </w:numPr>
        <w:spacing w:after="0" w:line="240" w:lineRule="auto"/>
        <w:rPr>
          <w:rFonts w:ascii="Abadi" w:eastAsia="Aptos" w:hAnsi="Abadi" w:cs="Times New Roman"/>
          <w:sz w:val="28"/>
          <w:szCs w:val="28"/>
        </w:rPr>
      </w:pPr>
      <w:r w:rsidRPr="001D7061">
        <w:rPr>
          <w:rFonts w:ascii="Abadi" w:eastAsia="Aptos" w:hAnsi="Abadi" w:cs="Times New Roman"/>
          <w:b/>
          <w:bCs/>
          <w:sz w:val="28"/>
          <w:szCs w:val="28"/>
        </w:rPr>
        <w:t>Foster Community Involvement in Education:</w:t>
      </w:r>
      <w:r w:rsidRPr="001D7061">
        <w:rPr>
          <w:rFonts w:ascii="Abadi" w:eastAsia="Aptos" w:hAnsi="Abadi" w:cs="Times New Roman"/>
          <w:sz w:val="28"/>
          <w:szCs w:val="28"/>
        </w:rPr>
        <w:t xml:space="preserve"> Engage local communities to support and enhance the educational process.</w:t>
      </w:r>
    </w:p>
    <w:p w14:paraId="594A437D" w14:textId="77777777" w:rsidR="001D7061" w:rsidRPr="001D7061" w:rsidRDefault="001D7061" w:rsidP="00C53C10">
      <w:pPr>
        <w:numPr>
          <w:ilvl w:val="0"/>
          <w:numId w:val="6"/>
        </w:numPr>
        <w:spacing w:after="0" w:line="240" w:lineRule="auto"/>
        <w:rPr>
          <w:rFonts w:ascii="Abadi" w:eastAsia="Aptos" w:hAnsi="Abadi" w:cs="Times New Roman"/>
          <w:sz w:val="28"/>
          <w:szCs w:val="28"/>
        </w:rPr>
      </w:pPr>
      <w:r w:rsidRPr="001D7061">
        <w:rPr>
          <w:rFonts w:ascii="Abadi" w:eastAsia="Aptos" w:hAnsi="Abadi" w:cs="Times New Roman"/>
          <w:b/>
          <w:bCs/>
          <w:sz w:val="28"/>
          <w:szCs w:val="28"/>
        </w:rPr>
        <w:t>Create Safe and Inclusive Learning Environments:</w:t>
      </w:r>
      <w:r w:rsidRPr="001D7061">
        <w:rPr>
          <w:rFonts w:ascii="Abadi" w:eastAsia="Aptos" w:hAnsi="Abadi" w:cs="Times New Roman"/>
          <w:sz w:val="28"/>
          <w:szCs w:val="28"/>
        </w:rPr>
        <w:t xml:space="preserve"> Ensure all students have access to quality education by addressing safety and inclusivity.</w:t>
      </w:r>
    </w:p>
    <w:p w14:paraId="110C001C" w14:textId="77777777" w:rsidR="001D7061" w:rsidRPr="001D7061" w:rsidRDefault="001D7061" w:rsidP="00C53C10">
      <w:pPr>
        <w:numPr>
          <w:ilvl w:val="0"/>
          <w:numId w:val="6"/>
        </w:numPr>
        <w:spacing w:after="0" w:line="240" w:lineRule="auto"/>
        <w:rPr>
          <w:rFonts w:ascii="Abadi" w:eastAsia="Aptos" w:hAnsi="Abadi" w:cs="Times New Roman"/>
          <w:sz w:val="28"/>
          <w:szCs w:val="28"/>
        </w:rPr>
      </w:pPr>
      <w:r w:rsidRPr="001D7061">
        <w:rPr>
          <w:rFonts w:ascii="Abadi" w:eastAsia="Aptos" w:hAnsi="Abadi" w:cs="Times New Roman"/>
          <w:b/>
          <w:bCs/>
          <w:sz w:val="28"/>
          <w:szCs w:val="28"/>
        </w:rPr>
        <w:t>Enhance Curriculum with Local Context and Global Best Practices:</w:t>
      </w:r>
      <w:r w:rsidRPr="001D7061">
        <w:rPr>
          <w:rFonts w:ascii="Abadi" w:eastAsia="Aptos" w:hAnsi="Abadi" w:cs="Times New Roman"/>
          <w:sz w:val="28"/>
          <w:szCs w:val="28"/>
        </w:rPr>
        <w:t xml:space="preserve"> Integrate local culture and global educational standards to make learning relevant and engaging.</w:t>
      </w:r>
    </w:p>
    <w:p w14:paraId="146CE2A7" w14:textId="77777777" w:rsidR="001D7061" w:rsidRPr="001D7061" w:rsidRDefault="001D7061" w:rsidP="00C53C10">
      <w:pPr>
        <w:numPr>
          <w:ilvl w:val="0"/>
          <w:numId w:val="6"/>
        </w:numPr>
        <w:spacing w:after="0" w:line="240" w:lineRule="auto"/>
        <w:rPr>
          <w:rFonts w:ascii="Abadi" w:eastAsia="Aptos" w:hAnsi="Abadi" w:cs="Times New Roman"/>
          <w:sz w:val="28"/>
          <w:szCs w:val="28"/>
        </w:rPr>
      </w:pPr>
      <w:r w:rsidRPr="001D7061">
        <w:rPr>
          <w:rFonts w:ascii="Abadi" w:eastAsia="Aptos" w:hAnsi="Abadi" w:cs="Times New Roman"/>
          <w:b/>
          <w:bCs/>
          <w:sz w:val="28"/>
          <w:szCs w:val="28"/>
        </w:rPr>
        <w:t>Develop Vocational and Technical Training Programs:</w:t>
      </w:r>
      <w:r w:rsidRPr="001D7061">
        <w:rPr>
          <w:rFonts w:ascii="Abadi" w:eastAsia="Aptos" w:hAnsi="Abadi" w:cs="Times New Roman"/>
          <w:sz w:val="28"/>
          <w:szCs w:val="28"/>
        </w:rPr>
        <w:t xml:space="preserve"> Provide practical skills and job opportunities through vocational education.</w:t>
      </w:r>
    </w:p>
    <w:p w14:paraId="303FE827" w14:textId="77777777" w:rsidR="001D7061" w:rsidRPr="001D7061" w:rsidRDefault="001D7061" w:rsidP="00C53C10">
      <w:pPr>
        <w:numPr>
          <w:ilvl w:val="0"/>
          <w:numId w:val="6"/>
        </w:numPr>
        <w:spacing w:after="0" w:line="240" w:lineRule="auto"/>
        <w:rPr>
          <w:rFonts w:ascii="Abadi" w:eastAsia="Aptos" w:hAnsi="Abadi" w:cs="Times New Roman"/>
          <w:sz w:val="28"/>
          <w:szCs w:val="28"/>
        </w:rPr>
      </w:pPr>
      <w:r w:rsidRPr="001D7061">
        <w:rPr>
          <w:rFonts w:ascii="Abadi" w:eastAsia="Aptos" w:hAnsi="Abadi" w:cs="Times New Roman"/>
          <w:b/>
          <w:bCs/>
          <w:sz w:val="28"/>
          <w:szCs w:val="28"/>
        </w:rPr>
        <w:t>Promote Environmental Education and Sustainability:</w:t>
      </w:r>
      <w:r w:rsidRPr="001D7061">
        <w:rPr>
          <w:rFonts w:ascii="Abadi" w:eastAsia="Aptos" w:hAnsi="Abadi" w:cs="Times New Roman"/>
          <w:sz w:val="28"/>
          <w:szCs w:val="28"/>
        </w:rPr>
        <w:t xml:space="preserve"> Teach students about sustainability and empower them to address local environmental challenges.</w:t>
      </w:r>
    </w:p>
    <w:p w14:paraId="1EB9DE96" w14:textId="77777777" w:rsidR="001D7061" w:rsidRPr="001D7061" w:rsidRDefault="001D7061" w:rsidP="00C53C10">
      <w:pPr>
        <w:numPr>
          <w:ilvl w:val="0"/>
          <w:numId w:val="6"/>
        </w:numPr>
        <w:spacing w:after="0" w:line="240" w:lineRule="auto"/>
        <w:rPr>
          <w:rFonts w:ascii="Abadi" w:eastAsia="Aptos" w:hAnsi="Abadi" w:cs="Times New Roman"/>
          <w:sz w:val="28"/>
          <w:szCs w:val="28"/>
        </w:rPr>
      </w:pPr>
      <w:r w:rsidRPr="001D7061">
        <w:rPr>
          <w:rFonts w:ascii="Abadi" w:eastAsia="Aptos" w:hAnsi="Abadi" w:cs="Times New Roman"/>
          <w:b/>
          <w:bCs/>
          <w:sz w:val="28"/>
          <w:szCs w:val="28"/>
        </w:rPr>
        <w:t>Establish Strong Partnerships with International Organizations:</w:t>
      </w:r>
      <w:r w:rsidRPr="001D7061">
        <w:rPr>
          <w:rFonts w:ascii="Abadi" w:eastAsia="Aptos" w:hAnsi="Abadi" w:cs="Times New Roman"/>
          <w:sz w:val="28"/>
          <w:szCs w:val="28"/>
        </w:rPr>
        <w:t xml:space="preserve"> Collaborate with international entities to gain resources, expertise, and support for educational initiatives.</w:t>
      </w:r>
    </w:p>
    <w:p w14:paraId="5B9CDFBB" w14:textId="77777777" w:rsidR="001D7061" w:rsidRPr="001D7061" w:rsidRDefault="001D7061" w:rsidP="001D7061">
      <w:pPr>
        <w:spacing w:line="256" w:lineRule="auto"/>
        <w:rPr>
          <w:rFonts w:ascii="Abadi" w:eastAsia="Aptos" w:hAnsi="Abadi" w:cs="Times New Roman"/>
          <w:sz w:val="28"/>
          <w:szCs w:val="28"/>
        </w:rPr>
      </w:pPr>
    </w:p>
    <w:p w14:paraId="2C3FEE77" w14:textId="77777777" w:rsidR="001D7061" w:rsidRPr="001D7061" w:rsidRDefault="001D7061" w:rsidP="001D7061">
      <w:pPr>
        <w:spacing w:line="256" w:lineRule="auto"/>
        <w:rPr>
          <w:rFonts w:ascii="Abadi" w:eastAsia="Aptos" w:hAnsi="Abadi" w:cs="Times New Roman"/>
          <w:b/>
          <w:bCs/>
          <w:sz w:val="28"/>
          <w:szCs w:val="28"/>
        </w:rPr>
      </w:pPr>
      <w:r w:rsidRPr="001D7061">
        <w:rPr>
          <w:rFonts w:ascii="Abadi" w:eastAsia="Aptos" w:hAnsi="Abadi" w:cs="Times New Roman"/>
          <w:b/>
          <w:bCs/>
          <w:sz w:val="28"/>
          <w:szCs w:val="28"/>
        </w:rPr>
        <w:t>Policy Changes Overview:</w:t>
      </w:r>
    </w:p>
    <w:p w14:paraId="2BAC036E" w14:textId="77777777" w:rsidR="001D7061" w:rsidRPr="001D7061" w:rsidRDefault="001D7061" w:rsidP="001D7061">
      <w:pPr>
        <w:spacing w:line="256" w:lineRule="auto"/>
        <w:rPr>
          <w:rFonts w:ascii="Abadi" w:eastAsia="Aptos" w:hAnsi="Abadi" w:cs="Times New Roman"/>
          <w:sz w:val="28"/>
          <w:szCs w:val="28"/>
        </w:rPr>
      </w:pPr>
      <w:r w:rsidRPr="001D7061">
        <w:rPr>
          <w:rFonts w:ascii="Abadi" w:eastAsia="Aptos" w:hAnsi="Abadi" w:cs="Times New Roman"/>
          <w:sz w:val="28"/>
          <w:szCs w:val="28"/>
        </w:rPr>
        <w:t>The "Policy Changes" section outlines necessary regulatory adjustments to enhance Gaza's education system by improving safety, mental health support, funding, inclusivity, public-private partnerships, technology use, vocational training, teacher development, school safety, and environmental sustainability.</w:t>
      </w:r>
    </w:p>
    <w:p w14:paraId="010C4F48" w14:textId="77777777" w:rsidR="001D7061" w:rsidRPr="001D7061" w:rsidRDefault="001D7061" w:rsidP="00C53C10">
      <w:pPr>
        <w:numPr>
          <w:ilvl w:val="0"/>
          <w:numId w:val="7"/>
        </w:numPr>
        <w:spacing w:after="0" w:line="240" w:lineRule="auto"/>
        <w:rPr>
          <w:rFonts w:ascii="Abadi" w:eastAsia="Aptos" w:hAnsi="Abadi" w:cs="Times New Roman"/>
          <w:sz w:val="28"/>
          <w:szCs w:val="28"/>
        </w:rPr>
      </w:pPr>
      <w:r w:rsidRPr="001D7061">
        <w:rPr>
          <w:rFonts w:ascii="Abadi" w:eastAsia="Aptos" w:hAnsi="Abadi" w:cs="Times New Roman"/>
          <w:b/>
          <w:bCs/>
          <w:sz w:val="28"/>
          <w:szCs w:val="28"/>
        </w:rPr>
        <w:t>Emergency Preparedness and Response Plans:</w:t>
      </w:r>
      <w:r w:rsidRPr="001D7061">
        <w:rPr>
          <w:rFonts w:ascii="Abadi" w:eastAsia="Aptos" w:hAnsi="Abadi" w:cs="Times New Roman"/>
          <w:sz w:val="28"/>
          <w:szCs w:val="28"/>
        </w:rPr>
        <w:t xml:space="preserve"> Implement comprehensive emergency plans and regular drills to ensure safety during military actions.</w:t>
      </w:r>
    </w:p>
    <w:p w14:paraId="504A3919" w14:textId="77777777" w:rsidR="001D7061" w:rsidRPr="001D7061" w:rsidRDefault="001D7061" w:rsidP="00C53C10">
      <w:pPr>
        <w:numPr>
          <w:ilvl w:val="0"/>
          <w:numId w:val="7"/>
        </w:numPr>
        <w:spacing w:after="0" w:line="240" w:lineRule="auto"/>
        <w:rPr>
          <w:rFonts w:ascii="Abadi" w:eastAsia="Aptos" w:hAnsi="Abadi" w:cs="Times New Roman"/>
          <w:sz w:val="28"/>
          <w:szCs w:val="28"/>
        </w:rPr>
      </w:pPr>
      <w:r w:rsidRPr="001D7061">
        <w:rPr>
          <w:rFonts w:ascii="Abadi" w:eastAsia="Aptos" w:hAnsi="Abadi" w:cs="Times New Roman"/>
          <w:b/>
          <w:bCs/>
          <w:sz w:val="28"/>
          <w:szCs w:val="28"/>
        </w:rPr>
        <w:t>Mandatory Mental Health Services in Schools:</w:t>
      </w:r>
      <w:r w:rsidRPr="001D7061">
        <w:rPr>
          <w:rFonts w:ascii="Abadi" w:eastAsia="Aptos" w:hAnsi="Abadi" w:cs="Times New Roman"/>
          <w:sz w:val="28"/>
          <w:szCs w:val="28"/>
        </w:rPr>
        <w:t xml:space="preserve"> Require on-site </w:t>
      </w:r>
      <w:proofErr w:type="spellStart"/>
      <w:r w:rsidRPr="001D7061">
        <w:rPr>
          <w:rFonts w:ascii="Abadi" w:eastAsia="Aptos" w:hAnsi="Abadi" w:cs="Times New Roman"/>
          <w:sz w:val="28"/>
          <w:szCs w:val="28"/>
        </w:rPr>
        <w:t>counselors</w:t>
      </w:r>
      <w:proofErr w:type="spellEnd"/>
      <w:r w:rsidRPr="001D7061">
        <w:rPr>
          <w:rFonts w:ascii="Abadi" w:eastAsia="Aptos" w:hAnsi="Abadi" w:cs="Times New Roman"/>
          <w:sz w:val="28"/>
          <w:szCs w:val="28"/>
        </w:rPr>
        <w:t xml:space="preserve"> and mental health education to address trauma.</w:t>
      </w:r>
    </w:p>
    <w:p w14:paraId="4A7D59E9" w14:textId="77777777" w:rsidR="001D7061" w:rsidRPr="001D7061" w:rsidRDefault="001D7061" w:rsidP="00C53C10">
      <w:pPr>
        <w:numPr>
          <w:ilvl w:val="0"/>
          <w:numId w:val="7"/>
        </w:numPr>
        <w:spacing w:after="0" w:line="240" w:lineRule="auto"/>
        <w:rPr>
          <w:rFonts w:ascii="Abadi" w:eastAsia="Aptos" w:hAnsi="Abadi" w:cs="Times New Roman"/>
          <w:sz w:val="28"/>
          <w:szCs w:val="28"/>
        </w:rPr>
      </w:pPr>
      <w:r w:rsidRPr="001D7061">
        <w:rPr>
          <w:rFonts w:ascii="Abadi" w:eastAsia="Aptos" w:hAnsi="Abadi" w:cs="Times New Roman"/>
          <w:b/>
          <w:bCs/>
          <w:sz w:val="28"/>
          <w:szCs w:val="28"/>
        </w:rPr>
        <w:t>Increased Funding for Educational Infrastructure:</w:t>
      </w:r>
      <w:r w:rsidRPr="001D7061">
        <w:rPr>
          <w:rFonts w:ascii="Abadi" w:eastAsia="Aptos" w:hAnsi="Abadi" w:cs="Times New Roman"/>
          <w:sz w:val="28"/>
          <w:szCs w:val="28"/>
        </w:rPr>
        <w:t xml:space="preserve"> Allocate resources for rebuilding and maintaining resilient school buildings.</w:t>
      </w:r>
    </w:p>
    <w:p w14:paraId="45EF1F2E" w14:textId="77777777" w:rsidR="001D7061" w:rsidRPr="001D7061" w:rsidRDefault="001D7061" w:rsidP="00C53C10">
      <w:pPr>
        <w:numPr>
          <w:ilvl w:val="0"/>
          <w:numId w:val="7"/>
        </w:numPr>
        <w:spacing w:after="0" w:line="240" w:lineRule="auto"/>
        <w:rPr>
          <w:rFonts w:ascii="Abadi" w:eastAsia="Aptos" w:hAnsi="Abadi" w:cs="Times New Roman"/>
          <w:sz w:val="28"/>
          <w:szCs w:val="28"/>
        </w:rPr>
      </w:pPr>
      <w:r w:rsidRPr="001D7061">
        <w:rPr>
          <w:rFonts w:ascii="Abadi" w:eastAsia="Aptos" w:hAnsi="Abadi" w:cs="Times New Roman"/>
          <w:b/>
          <w:bCs/>
          <w:sz w:val="28"/>
          <w:szCs w:val="28"/>
        </w:rPr>
        <w:t>Implementation of Inclusive Education Policies:</w:t>
      </w:r>
      <w:r w:rsidRPr="001D7061">
        <w:rPr>
          <w:rFonts w:ascii="Abadi" w:eastAsia="Aptos" w:hAnsi="Abadi" w:cs="Times New Roman"/>
          <w:sz w:val="28"/>
          <w:szCs w:val="28"/>
        </w:rPr>
        <w:t xml:space="preserve"> Ensure all students, including those with disabilities, have access to quality education.</w:t>
      </w:r>
    </w:p>
    <w:p w14:paraId="018BF1E5" w14:textId="77777777" w:rsidR="001D7061" w:rsidRPr="001D7061" w:rsidRDefault="001D7061" w:rsidP="00C53C10">
      <w:pPr>
        <w:numPr>
          <w:ilvl w:val="0"/>
          <w:numId w:val="7"/>
        </w:numPr>
        <w:spacing w:after="0" w:line="240" w:lineRule="auto"/>
        <w:rPr>
          <w:rFonts w:ascii="Abadi" w:eastAsia="Aptos" w:hAnsi="Abadi" w:cs="Times New Roman"/>
          <w:sz w:val="28"/>
          <w:szCs w:val="28"/>
        </w:rPr>
      </w:pPr>
      <w:r w:rsidRPr="001D7061">
        <w:rPr>
          <w:rFonts w:ascii="Abadi" w:eastAsia="Aptos" w:hAnsi="Abadi" w:cs="Times New Roman"/>
          <w:b/>
          <w:bCs/>
          <w:sz w:val="28"/>
          <w:szCs w:val="28"/>
        </w:rPr>
        <w:t>Establishment of Public-Private Partnerships for Education:</w:t>
      </w:r>
      <w:r w:rsidRPr="001D7061">
        <w:rPr>
          <w:rFonts w:ascii="Abadi" w:eastAsia="Aptos" w:hAnsi="Abadi" w:cs="Times New Roman"/>
          <w:sz w:val="28"/>
          <w:szCs w:val="28"/>
        </w:rPr>
        <w:t xml:space="preserve"> Leverage private sector resources to improve school infrastructure and programs.</w:t>
      </w:r>
    </w:p>
    <w:p w14:paraId="70CB8AEC" w14:textId="77777777" w:rsidR="001D7061" w:rsidRPr="001D7061" w:rsidRDefault="001D7061" w:rsidP="00C53C10">
      <w:pPr>
        <w:numPr>
          <w:ilvl w:val="0"/>
          <w:numId w:val="7"/>
        </w:numPr>
        <w:spacing w:after="0" w:line="240" w:lineRule="auto"/>
        <w:rPr>
          <w:rFonts w:ascii="Abadi" w:eastAsia="Aptos" w:hAnsi="Abadi" w:cs="Times New Roman"/>
          <w:sz w:val="28"/>
          <w:szCs w:val="28"/>
        </w:rPr>
      </w:pPr>
      <w:r w:rsidRPr="001D7061">
        <w:rPr>
          <w:rFonts w:ascii="Abadi" w:eastAsia="Aptos" w:hAnsi="Abadi" w:cs="Times New Roman"/>
          <w:b/>
          <w:bCs/>
          <w:sz w:val="28"/>
          <w:szCs w:val="28"/>
        </w:rPr>
        <w:t>Adoption of Technology-Enhanced Learning:</w:t>
      </w:r>
      <w:r w:rsidRPr="001D7061">
        <w:rPr>
          <w:rFonts w:ascii="Abadi" w:eastAsia="Aptos" w:hAnsi="Abadi" w:cs="Times New Roman"/>
          <w:sz w:val="28"/>
          <w:szCs w:val="28"/>
        </w:rPr>
        <w:t xml:space="preserve"> Integrate digital technologies into teaching and ensure access to devices and internet.</w:t>
      </w:r>
    </w:p>
    <w:p w14:paraId="4B9D6A6F" w14:textId="77777777" w:rsidR="001D7061" w:rsidRPr="001D7061" w:rsidRDefault="001D7061" w:rsidP="00C53C10">
      <w:pPr>
        <w:numPr>
          <w:ilvl w:val="0"/>
          <w:numId w:val="7"/>
        </w:numPr>
        <w:spacing w:after="0" w:line="240" w:lineRule="auto"/>
        <w:rPr>
          <w:rFonts w:ascii="Abadi" w:eastAsia="Aptos" w:hAnsi="Abadi" w:cs="Times New Roman"/>
          <w:sz w:val="28"/>
          <w:szCs w:val="28"/>
        </w:rPr>
      </w:pPr>
      <w:r w:rsidRPr="001D7061">
        <w:rPr>
          <w:rFonts w:ascii="Abadi" w:eastAsia="Aptos" w:hAnsi="Abadi" w:cs="Times New Roman"/>
          <w:b/>
          <w:bCs/>
          <w:sz w:val="28"/>
          <w:szCs w:val="28"/>
        </w:rPr>
        <w:t>Promotion of Vocational and Technical Education:</w:t>
      </w:r>
      <w:r w:rsidRPr="001D7061">
        <w:rPr>
          <w:rFonts w:ascii="Abadi" w:eastAsia="Aptos" w:hAnsi="Abadi" w:cs="Times New Roman"/>
          <w:sz w:val="28"/>
          <w:szCs w:val="28"/>
        </w:rPr>
        <w:t xml:space="preserve"> Support vocational training programs aligned with local job markets.</w:t>
      </w:r>
    </w:p>
    <w:p w14:paraId="7108FC83" w14:textId="77777777" w:rsidR="001D7061" w:rsidRPr="001D7061" w:rsidRDefault="001D7061" w:rsidP="00C53C10">
      <w:pPr>
        <w:numPr>
          <w:ilvl w:val="0"/>
          <w:numId w:val="7"/>
        </w:numPr>
        <w:spacing w:after="0" w:line="240" w:lineRule="auto"/>
        <w:rPr>
          <w:rFonts w:ascii="Abadi" w:eastAsia="Aptos" w:hAnsi="Abadi" w:cs="Times New Roman"/>
          <w:sz w:val="28"/>
          <w:szCs w:val="28"/>
        </w:rPr>
      </w:pPr>
      <w:r w:rsidRPr="001D7061">
        <w:rPr>
          <w:rFonts w:ascii="Abadi" w:eastAsia="Aptos" w:hAnsi="Abadi" w:cs="Times New Roman"/>
          <w:b/>
          <w:bCs/>
          <w:sz w:val="28"/>
          <w:szCs w:val="28"/>
        </w:rPr>
        <w:lastRenderedPageBreak/>
        <w:t>Strengthening Teacher Training and Development:</w:t>
      </w:r>
      <w:r w:rsidRPr="001D7061">
        <w:rPr>
          <w:rFonts w:ascii="Abadi" w:eastAsia="Aptos" w:hAnsi="Abadi" w:cs="Times New Roman"/>
          <w:sz w:val="28"/>
          <w:szCs w:val="28"/>
        </w:rPr>
        <w:t xml:space="preserve"> Mandate regular professional development and training for teachers.</w:t>
      </w:r>
    </w:p>
    <w:p w14:paraId="00CC25C7" w14:textId="77777777" w:rsidR="001D7061" w:rsidRPr="001D7061" w:rsidRDefault="001D7061" w:rsidP="00C53C10">
      <w:pPr>
        <w:numPr>
          <w:ilvl w:val="0"/>
          <w:numId w:val="7"/>
        </w:numPr>
        <w:spacing w:after="0" w:line="240" w:lineRule="auto"/>
        <w:rPr>
          <w:rFonts w:ascii="Abadi" w:eastAsia="Aptos" w:hAnsi="Abadi" w:cs="Times New Roman"/>
          <w:sz w:val="28"/>
          <w:szCs w:val="28"/>
        </w:rPr>
      </w:pPr>
      <w:r w:rsidRPr="001D7061">
        <w:rPr>
          <w:rFonts w:ascii="Abadi" w:eastAsia="Aptos" w:hAnsi="Abadi" w:cs="Times New Roman"/>
          <w:b/>
          <w:bCs/>
          <w:sz w:val="28"/>
          <w:szCs w:val="28"/>
        </w:rPr>
        <w:t>Establishment of Safe Schools Initiatives:</w:t>
      </w:r>
      <w:r w:rsidRPr="001D7061">
        <w:rPr>
          <w:rFonts w:ascii="Abadi" w:eastAsia="Aptos" w:hAnsi="Abadi" w:cs="Times New Roman"/>
          <w:sz w:val="28"/>
          <w:szCs w:val="28"/>
        </w:rPr>
        <w:t xml:space="preserve"> Implement safety measures and emergency protocols to protect students and staff.</w:t>
      </w:r>
    </w:p>
    <w:p w14:paraId="32D20442" w14:textId="77777777" w:rsidR="001D7061" w:rsidRPr="001D7061" w:rsidRDefault="001D7061" w:rsidP="00C53C10">
      <w:pPr>
        <w:numPr>
          <w:ilvl w:val="0"/>
          <w:numId w:val="7"/>
        </w:numPr>
        <w:spacing w:after="0" w:line="240" w:lineRule="auto"/>
        <w:rPr>
          <w:rFonts w:ascii="Abadi" w:eastAsia="Aptos" w:hAnsi="Abadi" w:cs="Times New Roman"/>
          <w:sz w:val="28"/>
          <w:szCs w:val="28"/>
        </w:rPr>
      </w:pPr>
      <w:r w:rsidRPr="001D7061">
        <w:rPr>
          <w:rFonts w:ascii="Abadi" w:eastAsia="Aptos" w:hAnsi="Abadi" w:cs="Times New Roman"/>
          <w:b/>
          <w:bCs/>
          <w:sz w:val="28"/>
          <w:szCs w:val="28"/>
        </w:rPr>
        <w:t>Integration of Environmental Sustainability in Education:</w:t>
      </w:r>
      <w:r w:rsidRPr="001D7061">
        <w:rPr>
          <w:rFonts w:ascii="Abadi" w:eastAsia="Aptos" w:hAnsi="Abadi" w:cs="Times New Roman"/>
          <w:sz w:val="28"/>
          <w:szCs w:val="28"/>
        </w:rPr>
        <w:t xml:space="preserve"> Teach conservation and sustainable practices through the curriculum and projects.</w:t>
      </w:r>
    </w:p>
    <w:p w14:paraId="3DFA1DF6" w14:textId="77777777" w:rsidR="001D7061" w:rsidRPr="001D7061" w:rsidRDefault="001D7061" w:rsidP="001D7061">
      <w:pPr>
        <w:spacing w:line="256" w:lineRule="auto"/>
        <w:rPr>
          <w:rFonts w:ascii="Abadi" w:eastAsia="Aptos" w:hAnsi="Abadi" w:cs="Times New Roman"/>
          <w:sz w:val="28"/>
          <w:szCs w:val="28"/>
        </w:rPr>
      </w:pPr>
    </w:p>
    <w:p w14:paraId="3F5C3E5F" w14:textId="77777777" w:rsidR="001D7061" w:rsidRPr="001D7061" w:rsidRDefault="001D7061" w:rsidP="001D7061">
      <w:pPr>
        <w:spacing w:line="256" w:lineRule="auto"/>
        <w:rPr>
          <w:rFonts w:ascii="Abadi" w:eastAsia="Aptos" w:hAnsi="Abadi" w:cs="Times New Roman"/>
          <w:b/>
          <w:bCs/>
          <w:sz w:val="28"/>
          <w:szCs w:val="28"/>
        </w:rPr>
      </w:pPr>
      <w:r w:rsidRPr="001D7061">
        <w:rPr>
          <w:rFonts w:ascii="Abadi" w:eastAsia="Aptos" w:hAnsi="Abadi" w:cs="Times New Roman"/>
          <w:b/>
          <w:bCs/>
          <w:sz w:val="28"/>
          <w:szCs w:val="28"/>
        </w:rPr>
        <w:t>Success Drivers Overview:</w:t>
      </w:r>
    </w:p>
    <w:p w14:paraId="50D19622" w14:textId="77777777" w:rsidR="001D7061" w:rsidRPr="001D7061" w:rsidRDefault="001D7061" w:rsidP="001D7061">
      <w:pPr>
        <w:spacing w:line="256" w:lineRule="auto"/>
        <w:rPr>
          <w:rFonts w:ascii="Abadi" w:eastAsia="Aptos" w:hAnsi="Abadi" w:cs="Times New Roman"/>
          <w:sz w:val="28"/>
          <w:szCs w:val="28"/>
        </w:rPr>
      </w:pPr>
      <w:r w:rsidRPr="001D7061">
        <w:rPr>
          <w:rFonts w:ascii="Abadi" w:eastAsia="Aptos" w:hAnsi="Abadi" w:cs="Times New Roman"/>
          <w:sz w:val="28"/>
          <w:szCs w:val="28"/>
        </w:rPr>
        <w:t>This section details the essential factors needed to successfully enhance Gaza's education system, focusing on infrastructure, community engagement, teacher development, technology, mental health, emergency preparedness, funding, curriculum, international partnerships, and inclusivity.</w:t>
      </w:r>
    </w:p>
    <w:p w14:paraId="1379651B" w14:textId="77777777" w:rsidR="001D7061" w:rsidRPr="001D7061" w:rsidRDefault="001D7061" w:rsidP="00C53C10">
      <w:pPr>
        <w:numPr>
          <w:ilvl w:val="0"/>
          <w:numId w:val="8"/>
        </w:numPr>
        <w:spacing w:after="0" w:line="240" w:lineRule="auto"/>
        <w:rPr>
          <w:rFonts w:ascii="Abadi" w:eastAsia="Aptos" w:hAnsi="Abadi" w:cs="Times New Roman"/>
          <w:sz w:val="28"/>
          <w:szCs w:val="28"/>
        </w:rPr>
      </w:pPr>
      <w:r w:rsidRPr="001D7061">
        <w:rPr>
          <w:rFonts w:ascii="Abadi" w:eastAsia="Aptos" w:hAnsi="Abadi" w:cs="Times New Roman"/>
          <w:b/>
          <w:bCs/>
          <w:sz w:val="28"/>
          <w:szCs w:val="28"/>
        </w:rPr>
        <w:t>Resilient Infrastructure Development:</w:t>
      </w:r>
      <w:r w:rsidRPr="001D7061">
        <w:rPr>
          <w:rFonts w:ascii="Abadi" w:eastAsia="Aptos" w:hAnsi="Abadi" w:cs="Times New Roman"/>
          <w:sz w:val="28"/>
          <w:szCs w:val="28"/>
        </w:rPr>
        <w:t xml:space="preserve"> Building schools to withstand military actions and natural disasters.</w:t>
      </w:r>
    </w:p>
    <w:p w14:paraId="33286C9D" w14:textId="77777777" w:rsidR="001D7061" w:rsidRPr="001D7061" w:rsidRDefault="001D7061" w:rsidP="00C53C10">
      <w:pPr>
        <w:numPr>
          <w:ilvl w:val="0"/>
          <w:numId w:val="8"/>
        </w:numPr>
        <w:spacing w:after="0" w:line="240" w:lineRule="auto"/>
        <w:rPr>
          <w:rFonts w:ascii="Abadi" w:eastAsia="Aptos" w:hAnsi="Abadi" w:cs="Times New Roman"/>
          <w:sz w:val="28"/>
          <w:szCs w:val="28"/>
        </w:rPr>
      </w:pPr>
      <w:r w:rsidRPr="001D7061">
        <w:rPr>
          <w:rFonts w:ascii="Abadi" w:eastAsia="Aptos" w:hAnsi="Abadi" w:cs="Times New Roman"/>
          <w:b/>
          <w:bCs/>
          <w:sz w:val="28"/>
          <w:szCs w:val="28"/>
        </w:rPr>
        <w:t>Community and Parental Engagement:</w:t>
      </w:r>
      <w:r w:rsidRPr="001D7061">
        <w:rPr>
          <w:rFonts w:ascii="Abadi" w:eastAsia="Aptos" w:hAnsi="Abadi" w:cs="Times New Roman"/>
          <w:sz w:val="28"/>
          <w:szCs w:val="28"/>
        </w:rPr>
        <w:t xml:space="preserve"> Involving parents and communities in the educational process.</w:t>
      </w:r>
    </w:p>
    <w:p w14:paraId="30DB9888" w14:textId="77777777" w:rsidR="001D7061" w:rsidRPr="001D7061" w:rsidRDefault="001D7061" w:rsidP="00C53C10">
      <w:pPr>
        <w:numPr>
          <w:ilvl w:val="0"/>
          <w:numId w:val="8"/>
        </w:numPr>
        <w:spacing w:after="0" w:line="240" w:lineRule="auto"/>
        <w:rPr>
          <w:rFonts w:ascii="Abadi" w:eastAsia="Aptos" w:hAnsi="Abadi" w:cs="Times New Roman"/>
          <w:sz w:val="28"/>
          <w:szCs w:val="28"/>
        </w:rPr>
      </w:pPr>
      <w:r w:rsidRPr="001D7061">
        <w:rPr>
          <w:rFonts w:ascii="Abadi" w:eastAsia="Aptos" w:hAnsi="Abadi" w:cs="Times New Roman"/>
          <w:b/>
          <w:bCs/>
          <w:sz w:val="28"/>
          <w:szCs w:val="28"/>
        </w:rPr>
        <w:t>Effective Teacher Training and Professional Development:</w:t>
      </w:r>
      <w:r w:rsidRPr="001D7061">
        <w:rPr>
          <w:rFonts w:ascii="Abadi" w:eastAsia="Aptos" w:hAnsi="Abadi" w:cs="Times New Roman"/>
          <w:sz w:val="28"/>
          <w:szCs w:val="28"/>
        </w:rPr>
        <w:t xml:space="preserve"> Providing continuous professional development for teachers.</w:t>
      </w:r>
    </w:p>
    <w:p w14:paraId="7377568C" w14:textId="77777777" w:rsidR="001D7061" w:rsidRPr="001D7061" w:rsidRDefault="001D7061" w:rsidP="00C53C10">
      <w:pPr>
        <w:numPr>
          <w:ilvl w:val="0"/>
          <w:numId w:val="8"/>
        </w:numPr>
        <w:spacing w:after="0" w:line="240" w:lineRule="auto"/>
        <w:rPr>
          <w:rFonts w:ascii="Abadi" w:eastAsia="Aptos" w:hAnsi="Abadi" w:cs="Times New Roman"/>
          <w:sz w:val="28"/>
          <w:szCs w:val="28"/>
        </w:rPr>
      </w:pPr>
      <w:r w:rsidRPr="001D7061">
        <w:rPr>
          <w:rFonts w:ascii="Abadi" w:eastAsia="Aptos" w:hAnsi="Abadi" w:cs="Times New Roman"/>
          <w:b/>
          <w:bCs/>
          <w:sz w:val="28"/>
          <w:szCs w:val="28"/>
        </w:rPr>
        <w:t>Integration of Technology in Education:</w:t>
      </w:r>
      <w:r w:rsidRPr="001D7061">
        <w:rPr>
          <w:rFonts w:ascii="Abadi" w:eastAsia="Aptos" w:hAnsi="Abadi" w:cs="Times New Roman"/>
          <w:sz w:val="28"/>
          <w:szCs w:val="28"/>
        </w:rPr>
        <w:t xml:space="preserve"> Using digital tools and e-learning platforms to enhance education.</w:t>
      </w:r>
    </w:p>
    <w:p w14:paraId="44401B17" w14:textId="77777777" w:rsidR="001D7061" w:rsidRPr="001D7061" w:rsidRDefault="001D7061" w:rsidP="00C53C10">
      <w:pPr>
        <w:numPr>
          <w:ilvl w:val="0"/>
          <w:numId w:val="8"/>
        </w:numPr>
        <w:spacing w:after="0" w:line="240" w:lineRule="auto"/>
        <w:rPr>
          <w:rFonts w:ascii="Abadi" w:eastAsia="Aptos" w:hAnsi="Abadi" w:cs="Times New Roman"/>
          <w:sz w:val="28"/>
          <w:szCs w:val="28"/>
        </w:rPr>
      </w:pPr>
      <w:r w:rsidRPr="001D7061">
        <w:rPr>
          <w:rFonts w:ascii="Abadi" w:eastAsia="Aptos" w:hAnsi="Abadi" w:cs="Times New Roman"/>
          <w:b/>
          <w:bCs/>
          <w:sz w:val="28"/>
          <w:szCs w:val="28"/>
        </w:rPr>
        <w:t>Mental Health and Well-being Programs:</w:t>
      </w:r>
      <w:r w:rsidRPr="001D7061">
        <w:rPr>
          <w:rFonts w:ascii="Abadi" w:eastAsia="Aptos" w:hAnsi="Abadi" w:cs="Times New Roman"/>
          <w:sz w:val="28"/>
          <w:szCs w:val="28"/>
        </w:rPr>
        <w:t xml:space="preserve"> Offering mental health support and education in schools.</w:t>
      </w:r>
    </w:p>
    <w:p w14:paraId="6A5C204A" w14:textId="77777777" w:rsidR="001D7061" w:rsidRPr="001D7061" w:rsidRDefault="001D7061" w:rsidP="00C53C10">
      <w:pPr>
        <w:numPr>
          <w:ilvl w:val="0"/>
          <w:numId w:val="8"/>
        </w:numPr>
        <w:spacing w:after="0" w:line="240" w:lineRule="auto"/>
        <w:rPr>
          <w:rFonts w:ascii="Abadi" w:eastAsia="Aptos" w:hAnsi="Abadi" w:cs="Times New Roman"/>
          <w:sz w:val="28"/>
          <w:szCs w:val="28"/>
        </w:rPr>
      </w:pPr>
      <w:r w:rsidRPr="001D7061">
        <w:rPr>
          <w:rFonts w:ascii="Abadi" w:eastAsia="Aptos" w:hAnsi="Abadi" w:cs="Times New Roman"/>
          <w:b/>
          <w:bCs/>
          <w:sz w:val="28"/>
          <w:szCs w:val="28"/>
        </w:rPr>
        <w:t>Robust Emergency Preparedness Plans:</w:t>
      </w:r>
      <w:r w:rsidRPr="001D7061">
        <w:rPr>
          <w:rFonts w:ascii="Abadi" w:eastAsia="Aptos" w:hAnsi="Abadi" w:cs="Times New Roman"/>
          <w:sz w:val="28"/>
          <w:szCs w:val="28"/>
        </w:rPr>
        <w:t xml:space="preserve"> Developing and practicing emergency protocols.</w:t>
      </w:r>
    </w:p>
    <w:p w14:paraId="6B4F960A" w14:textId="77777777" w:rsidR="001D7061" w:rsidRPr="001D7061" w:rsidRDefault="001D7061" w:rsidP="00C53C10">
      <w:pPr>
        <w:numPr>
          <w:ilvl w:val="0"/>
          <w:numId w:val="8"/>
        </w:numPr>
        <w:spacing w:after="0" w:line="240" w:lineRule="auto"/>
        <w:rPr>
          <w:rFonts w:ascii="Abadi" w:eastAsia="Aptos" w:hAnsi="Abadi" w:cs="Times New Roman"/>
          <w:sz w:val="28"/>
          <w:szCs w:val="28"/>
        </w:rPr>
      </w:pPr>
      <w:r w:rsidRPr="001D7061">
        <w:rPr>
          <w:rFonts w:ascii="Abadi" w:eastAsia="Aptos" w:hAnsi="Abadi" w:cs="Times New Roman"/>
          <w:b/>
          <w:bCs/>
          <w:sz w:val="28"/>
          <w:szCs w:val="28"/>
        </w:rPr>
        <w:t>Sustainable Funding Models:</w:t>
      </w:r>
      <w:r w:rsidRPr="001D7061">
        <w:rPr>
          <w:rFonts w:ascii="Abadi" w:eastAsia="Aptos" w:hAnsi="Abadi" w:cs="Times New Roman"/>
          <w:sz w:val="28"/>
          <w:szCs w:val="28"/>
        </w:rPr>
        <w:t xml:space="preserve"> Ensuring consistent and reliable funding for education.</w:t>
      </w:r>
    </w:p>
    <w:p w14:paraId="673BF1B2" w14:textId="77777777" w:rsidR="001D7061" w:rsidRPr="001D7061" w:rsidRDefault="001D7061" w:rsidP="00C53C10">
      <w:pPr>
        <w:numPr>
          <w:ilvl w:val="0"/>
          <w:numId w:val="8"/>
        </w:numPr>
        <w:spacing w:after="0" w:line="240" w:lineRule="auto"/>
        <w:rPr>
          <w:rFonts w:ascii="Abadi" w:eastAsia="Aptos" w:hAnsi="Abadi" w:cs="Times New Roman"/>
          <w:sz w:val="28"/>
          <w:szCs w:val="28"/>
        </w:rPr>
      </w:pPr>
      <w:r w:rsidRPr="001D7061">
        <w:rPr>
          <w:rFonts w:ascii="Abadi" w:eastAsia="Aptos" w:hAnsi="Abadi" w:cs="Times New Roman"/>
          <w:b/>
          <w:bCs/>
          <w:sz w:val="28"/>
          <w:szCs w:val="28"/>
        </w:rPr>
        <w:t>Holistic Curriculum Development:</w:t>
      </w:r>
      <w:r w:rsidRPr="001D7061">
        <w:rPr>
          <w:rFonts w:ascii="Abadi" w:eastAsia="Aptos" w:hAnsi="Abadi" w:cs="Times New Roman"/>
          <w:sz w:val="28"/>
          <w:szCs w:val="28"/>
        </w:rPr>
        <w:t xml:space="preserve"> Creating curricula that incorporate local context and global best practices.</w:t>
      </w:r>
    </w:p>
    <w:p w14:paraId="01B42172" w14:textId="77777777" w:rsidR="001D7061" w:rsidRPr="001D7061" w:rsidRDefault="001D7061" w:rsidP="00C53C10">
      <w:pPr>
        <w:numPr>
          <w:ilvl w:val="0"/>
          <w:numId w:val="8"/>
        </w:numPr>
        <w:spacing w:after="0" w:line="240" w:lineRule="auto"/>
        <w:rPr>
          <w:rFonts w:ascii="Abadi" w:eastAsia="Aptos" w:hAnsi="Abadi" w:cs="Times New Roman"/>
          <w:sz w:val="28"/>
          <w:szCs w:val="28"/>
        </w:rPr>
      </w:pPr>
      <w:r w:rsidRPr="001D7061">
        <w:rPr>
          <w:rFonts w:ascii="Abadi" w:eastAsia="Aptos" w:hAnsi="Abadi" w:cs="Times New Roman"/>
          <w:b/>
          <w:bCs/>
          <w:sz w:val="28"/>
          <w:szCs w:val="28"/>
        </w:rPr>
        <w:t>Strong International Partnerships:</w:t>
      </w:r>
      <w:r w:rsidRPr="001D7061">
        <w:rPr>
          <w:rFonts w:ascii="Abadi" w:eastAsia="Aptos" w:hAnsi="Abadi" w:cs="Times New Roman"/>
          <w:sz w:val="28"/>
          <w:szCs w:val="28"/>
        </w:rPr>
        <w:t xml:space="preserve"> Collaborating with international organizations for resources and support.</w:t>
      </w:r>
    </w:p>
    <w:p w14:paraId="7673B57A" w14:textId="77777777" w:rsidR="001D7061" w:rsidRPr="001D7061" w:rsidRDefault="001D7061" w:rsidP="00C53C10">
      <w:pPr>
        <w:numPr>
          <w:ilvl w:val="0"/>
          <w:numId w:val="8"/>
        </w:numPr>
        <w:spacing w:after="0" w:line="240" w:lineRule="auto"/>
        <w:rPr>
          <w:rFonts w:ascii="Abadi" w:eastAsia="Aptos" w:hAnsi="Abadi" w:cs="Times New Roman"/>
          <w:sz w:val="28"/>
          <w:szCs w:val="28"/>
        </w:rPr>
      </w:pPr>
      <w:r w:rsidRPr="001D7061">
        <w:rPr>
          <w:rFonts w:ascii="Abadi" w:eastAsia="Aptos" w:hAnsi="Abadi" w:cs="Times New Roman"/>
          <w:b/>
          <w:bCs/>
          <w:sz w:val="28"/>
          <w:szCs w:val="28"/>
        </w:rPr>
        <w:t>Focus on Equity and Inclusion:</w:t>
      </w:r>
      <w:r w:rsidRPr="001D7061">
        <w:rPr>
          <w:rFonts w:ascii="Abadi" w:eastAsia="Aptos" w:hAnsi="Abadi" w:cs="Times New Roman"/>
          <w:sz w:val="28"/>
          <w:szCs w:val="28"/>
        </w:rPr>
        <w:t xml:space="preserve"> Implementing policies that support all students, including those with special needs.</w:t>
      </w:r>
    </w:p>
    <w:p w14:paraId="500609D3" w14:textId="77777777" w:rsidR="001D7061" w:rsidRPr="001D7061" w:rsidRDefault="001D7061" w:rsidP="001D7061">
      <w:pPr>
        <w:spacing w:line="256" w:lineRule="auto"/>
        <w:rPr>
          <w:rFonts w:ascii="Abadi" w:eastAsia="Aptos" w:hAnsi="Abadi" w:cs="Times New Roman"/>
          <w:sz w:val="28"/>
          <w:szCs w:val="28"/>
        </w:rPr>
      </w:pPr>
    </w:p>
    <w:p w14:paraId="12B3C1D7" w14:textId="77777777" w:rsidR="001D7061" w:rsidRPr="001D7061" w:rsidRDefault="001D7061" w:rsidP="001D7061">
      <w:pPr>
        <w:spacing w:line="256" w:lineRule="auto"/>
        <w:rPr>
          <w:rFonts w:ascii="Abadi" w:eastAsia="Aptos" w:hAnsi="Abadi" w:cs="Times New Roman"/>
          <w:b/>
          <w:bCs/>
          <w:sz w:val="28"/>
          <w:szCs w:val="28"/>
        </w:rPr>
      </w:pPr>
      <w:r w:rsidRPr="001D7061">
        <w:rPr>
          <w:rFonts w:ascii="Abadi" w:eastAsia="Aptos" w:hAnsi="Abadi" w:cs="Times New Roman"/>
          <w:b/>
          <w:bCs/>
          <w:sz w:val="28"/>
          <w:szCs w:val="28"/>
        </w:rPr>
        <w:t>KPIs Overview:</w:t>
      </w:r>
    </w:p>
    <w:p w14:paraId="152014F3" w14:textId="77777777" w:rsidR="001D7061" w:rsidRPr="001D7061" w:rsidRDefault="001D7061" w:rsidP="001D7061">
      <w:pPr>
        <w:spacing w:line="256" w:lineRule="auto"/>
        <w:rPr>
          <w:rFonts w:ascii="Abadi" w:eastAsia="Aptos" w:hAnsi="Abadi" w:cs="Times New Roman"/>
          <w:sz w:val="28"/>
          <w:szCs w:val="28"/>
        </w:rPr>
      </w:pPr>
      <w:r w:rsidRPr="001D7061">
        <w:rPr>
          <w:rFonts w:ascii="Abadi" w:eastAsia="Aptos" w:hAnsi="Abadi" w:cs="Times New Roman"/>
          <w:sz w:val="28"/>
          <w:szCs w:val="28"/>
        </w:rPr>
        <w:t xml:space="preserve">The KPIs section provides measurable indicators to assess the effectiveness and quality of Gaza's education system, focusing on attendance, academic performance, graduation rates, teacher retention, student-teacher ratios, </w:t>
      </w:r>
      <w:r w:rsidRPr="001D7061">
        <w:rPr>
          <w:rFonts w:ascii="Abadi" w:eastAsia="Aptos" w:hAnsi="Abadi" w:cs="Times New Roman"/>
          <w:sz w:val="28"/>
          <w:szCs w:val="28"/>
        </w:rPr>
        <w:lastRenderedPageBreak/>
        <w:t>resource access, mental health, parental involvement, student safety, and sustainability.</w:t>
      </w:r>
    </w:p>
    <w:p w14:paraId="0AD05877" w14:textId="77777777" w:rsidR="001D7061" w:rsidRPr="001D7061" w:rsidRDefault="001D7061" w:rsidP="00C53C10">
      <w:pPr>
        <w:numPr>
          <w:ilvl w:val="0"/>
          <w:numId w:val="9"/>
        </w:numPr>
        <w:spacing w:after="0" w:line="240" w:lineRule="auto"/>
        <w:rPr>
          <w:rFonts w:ascii="Abadi" w:eastAsia="Aptos" w:hAnsi="Abadi" w:cs="Times New Roman"/>
          <w:sz w:val="28"/>
          <w:szCs w:val="28"/>
        </w:rPr>
      </w:pPr>
      <w:r w:rsidRPr="001D7061">
        <w:rPr>
          <w:rFonts w:ascii="Abadi" w:eastAsia="Aptos" w:hAnsi="Abadi" w:cs="Times New Roman"/>
          <w:b/>
          <w:bCs/>
          <w:sz w:val="28"/>
          <w:szCs w:val="28"/>
        </w:rPr>
        <w:t>School Attendance Rates:</w:t>
      </w:r>
      <w:r w:rsidRPr="001D7061">
        <w:rPr>
          <w:rFonts w:ascii="Abadi" w:eastAsia="Aptos" w:hAnsi="Abadi" w:cs="Times New Roman"/>
          <w:sz w:val="28"/>
          <w:szCs w:val="28"/>
        </w:rPr>
        <w:t xml:space="preserve"> Measure student attendance to ensure access to safe, stable learning environments.</w:t>
      </w:r>
    </w:p>
    <w:p w14:paraId="75DE8AD2" w14:textId="77777777" w:rsidR="001D7061" w:rsidRPr="001D7061" w:rsidRDefault="001D7061" w:rsidP="00C53C10">
      <w:pPr>
        <w:numPr>
          <w:ilvl w:val="0"/>
          <w:numId w:val="9"/>
        </w:numPr>
        <w:spacing w:after="0" w:line="240" w:lineRule="auto"/>
        <w:rPr>
          <w:rFonts w:ascii="Abadi" w:eastAsia="Aptos" w:hAnsi="Abadi" w:cs="Times New Roman"/>
          <w:sz w:val="28"/>
          <w:szCs w:val="28"/>
        </w:rPr>
      </w:pPr>
      <w:r w:rsidRPr="001D7061">
        <w:rPr>
          <w:rFonts w:ascii="Abadi" w:eastAsia="Aptos" w:hAnsi="Abadi" w:cs="Times New Roman"/>
          <w:b/>
          <w:bCs/>
          <w:sz w:val="28"/>
          <w:szCs w:val="28"/>
        </w:rPr>
        <w:t>Student Academic Performance:</w:t>
      </w:r>
      <w:r w:rsidRPr="001D7061">
        <w:rPr>
          <w:rFonts w:ascii="Abadi" w:eastAsia="Aptos" w:hAnsi="Abadi" w:cs="Times New Roman"/>
          <w:sz w:val="28"/>
          <w:szCs w:val="28"/>
        </w:rPr>
        <w:t xml:space="preserve"> Track test scores and grades to assess education quality and identify learning gaps.</w:t>
      </w:r>
    </w:p>
    <w:p w14:paraId="75807FF7" w14:textId="77777777" w:rsidR="001D7061" w:rsidRPr="001D7061" w:rsidRDefault="001D7061" w:rsidP="00C53C10">
      <w:pPr>
        <w:numPr>
          <w:ilvl w:val="0"/>
          <w:numId w:val="9"/>
        </w:numPr>
        <w:spacing w:after="0" w:line="240" w:lineRule="auto"/>
        <w:rPr>
          <w:rFonts w:ascii="Abadi" w:eastAsia="Aptos" w:hAnsi="Abadi" w:cs="Times New Roman"/>
          <w:sz w:val="28"/>
          <w:szCs w:val="28"/>
        </w:rPr>
      </w:pPr>
      <w:r w:rsidRPr="001D7061">
        <w:rPr>
          <w:rFonts w:ascii="Abadi" w:eastAsia="Aptos" w:hAnsi="Abadi" w:cs="Times New Roman"/>
          <w:b/>
          <w:bCs/>
          <w:sz w:val="28"/>
          <w:szCs w:val="28"/>
        </w:rPr>
        <w:t>Graduation Rates:</w:t>
      </w:r>
      <w:r w:rsidRPr="001D7061">
        <w:rPr>
          <w:rFonts w:ascii="Abadi" w:eastAsia="Aptos" w:hAnsi="Abadi" w:cs="Times New Roman"/>
          <w:sz w:val="28"/>
          <w:szCs w:val="28"/>
        </w:rPr>
        <w:t xml:space="preserve"> Monitor graduation rates to evaluate school effectiveness and student success.</w:t>
      </w:r>
    </w:p>
    <w:p w14:paraId="5DBA134D" w14:textId="77777777" w:rsidR="001D7061" w:rsidRPr="001D7061" w:rsidRDefault="001D7061" w:rsidP="00C53C10">
      <w:pPr>
        <w:numPr>
          <w:ilvl w:val="0"/>
          <w:numId w:val="9"/>
        </w:numPr>
        <w:spacing w:after="0" w:line="240" w:lineRule="auto"/>
        <w:rPr>
          <w:rFonts w:ascii="Abadi" w:eastAsia="Aptos" w:hAnsi="Abadi" w:cs="Times New Roman"/>
          <w:sz w:val="28"/>
          <w:szCs w:val="28"/>
        </w:rPr>
      </w:pPr>
      <w:r w:rsidRPr="001D7061">
        <w:rPr>
          <w:rFonts w:ascii="Abadi" w:eastAsia="Aptos" w:hAnsi="Abadi" w:cs="Times New Roman"/>
          <w:b/>
          <w:bCs/>
          <w:sz w:val="28"/>
          <w:szCs w:val="28"/>
        </w:rPr>
        <w:t>Teacher Retention Rates:</w:t>
      </w:r>
      <w:r w:rsidRPr="001D7061">
        <w:rPr>
          <w:rFonts w:ascii="Abadi" w:eastAsia="Aptos" w:hAnsi="Abadi" w:cs="Times New Roman"/>
          <w:sz w:val="28"/>
          <w:szCs w:val="28"/>
        </w:rPr>
        <w:t xml:space="preserve"> Measure teacher retention to ensure stability and support within the education system.</w:t>
      </w:r>
    </w:p>
    <w:p w14:paraId="46835274" w14:textId="77777777" w:rsidR="001D7061" w:rsidRPr="001D7061" w:rsidRDefault="001D7061" w:rsidP="00C53C10">
      <w:pPr>
        <w:numPr>
          <w:ilvl w:val="0"/>
          <w:numId w:val="9"/>
        </w:numPr>
        <w:spacing w:after="0" w:line="240" w:lineRule="auto"/>
        <w:rPr>
          <w:rFonts w:ascii="Abadi" w:eastAsia="Aptos" w:hAnsi="Abadi" w:cs="Times New Roman"/>
          <w:sz w:val="28"/>
          <w:szCs w:val="28"/>
        </w:rPr>
      </w:pPr>
      <w:r w:rsidRPr="001D7061">
        <w:rPr>
          <w:rFonts w:ascii="Abadi" w:eastAsia="Aptos" w:hAnsi="Abadi" w:cs="Times New Roman"/>
          <w:b/>
          <w:bCs/>
          <w:sz w:val="28"/>
          <w:szCs w:val="28"/>
        </w:rPr>
        <w:t>Student-Teacher Ratios:</w:t>
      </w:r>
      <w:r w:rsidRPr="001D7061">
        <w:rPr>
          <w:rFonts w:ascii="Abadi" w:eastAsia="Aptos" w:hAnsi="Abadi" w:cs="Times New Roman"/>
          <w:sz w:val="28"/>
          <w:szCs w:val="28"/>
        </w:rPr>
        <w:t xml:space="preserve"> Assess class sizes to improve personalized attention and educational outcomes.</w:t>
      </w:r>
    </w:p>
    <w:p w14:paraId="36FF120B" w14:textId="77777777" w:rsidR="001D7061" w:rsidRPr="001D7061" w:rsidRDefault="001D7061" w:rsidP="00C53C10">
      <w:pPr>
        <w:numPr>
          <w:ilvl w:val="0"/>
          <w:numId w:val="9"/>
        </w:numPr>
        <w:spacing w:after="0" w:line="240" w:lineRule="auto"/>
        <w:rPr>
          <w:rFonts w:ascii="Abadi" w:eastAsia="Aptos" w:hAnsi="Abadi" w:cs="Times New Roman"/>
          <w:sz w:val="28"/>
          <w:szCs w:val="28"/>
        </w:rPr>
      </w:pPr>
      <w:r w:rsidRPr="001D7061">
        <w:rPr>
          <w:rFonts w:ascii="Abadi" w:eastAsia="Aptos" w:hAnsi="Abadi" w:cs="Times New Roman"/>
          <w:b/>
          <w:bCs/>
          <w:sz w:val="28"/>
          <w:szCs w:val="28"/>
        </w:rPr>
        <w:t>Access to Educational Resources:</w:t>
      </w:r>
      <w:r w:rsidRPr="001D7061">
        <w:rPr>
          <w:rFonts w:ascii="Abadi" w:eastAsia="Aptos" w:hAnsi="Abadi" w:cs="Times New Roman"/>
          <w:sz w:val="28"/>
          <w:szCs w:val="28"/>
        </w:rPr>
        <w:t xml:space="preserve"> Ensure students have the necessary textbooks, digital tools, and materials.</w:t>
      </w:r>
    </w:p>
    <w:p w14:paraId="72640B08" w14:textId="77777777" w:rsidR="001D7061" w:rsidRPr="001D7061" w:rsidRDefault="001D7061" w:rsidP="00C53C10">
      <w:pPr>
        <w:numPr>
          <w:ilvl w:val="0"/>
          <w:numId w:val="9"/>
        </w:numPr>
        <w:spacing w:after="0" w:line="240" w:lineRule="auto"/>
        <w:rPr>
          <w:rFonts w:ascii="Abadi" w:eastAsia="Aptos" w:hAnsi="Abadi" w:cs="Times New Roman"/>
          <w:sz w:val="28"/>
          <w:szCs w:val="28"/>
        </w:rPr>
      </w:pPr>
      <w:r w:rsidRPr="001D7061">
        <w:rPr>
          <w:rFonts w:ascii="Abadi" w:eastAsia="Aptos" w:hAnsi="Abadi" w:cs="Times New Roman"/>
          <w:b/>
          <w:bCs/>
          <w:sz w:val="28"/>
          <w:szCs w:val="28"/>
        </w:rPr>
        <w:t>Mental Health and Well-being Indicators:</w:t>
      </w:r>
      <w:r w:rsidRPr="001D7061">
        <w:rPr>
          <w:rFonts w:ascii="Abadi" w:eastAsia="Aptos" w:hAnsi="Abadi" w:cs="Times New Roman"/>
          <w:sz w:val="28"/>
          <w:szCs w:val="28"/>
        </w:rPr>
        <w:t xml:space="preserve"> Monitor mental health support availability and student well-being.</w:t>
      </w:r>
    </w:p>
    <w:p w14:paraId="03082659" w14:textId="77777777" w:rsidR="001D7061" w:rsidRPr="001D7061" w:rsidRDefault="001D7061" w:rsidP="00C53C10">
      <w:pPr>
        <w:numPr>
          <w:ilvl w:val="0"/>
          <w:numId w:val="9"/>
        </w:numPr>
        <w:spacing w:after="0" w:line="240" w:lineRule="auto"/>
        <w:rPr>
          <w:rFonts w:ascii="Abadi" w:eastAsia="Aptos" w:hAnsi="Abadi" w:cs="Times New Roman"/>
          <w:sz w:val="28"/>
          <w:szCs w:val="28"/>
        </w:rPr>
      </w:pPr>
      <w:r w:rsidRPr="001D7061">
        <w:rPr>
          <w:rFonts w:ascii="Abadi" w:eastAsia="Aptos" w:hAnsi="Abadi" w:cs="Times New Roman"/>
          <w:b/>
          <w:bCs/>
          <w:sz w:val="28"/>
          <w:szCs w:val="28"/>
        </w:rPr>
        <w:t>Parental Involvement Metrics:</w:t>
      </w:r>
      <w:r w:rsidRPr="001D7061">
        <w:rPr>
          <w:rFonts w:ascii="Abadi" w:eastAsia="Aptos" w:hAnsi="Abadi" w:cs="Times New Roman"/>
          <w:sz w:val="28"/>
          <w:szCs w:val="28"/>
        </w:rPr>
        <w:t xml:space="preserve"> Track family engagement to enhance support and student success.</w:t>
      </w:r>
    </w:p>
    <w:p w14:paraId="6AB3E24C" w14:textId="77777777" w:rsidR="001D7061" w:rsidRPr="001D7061" w:rsidRDefault="001D7061" w:rsidP="00C53C10">
      <w:pPr>
        <w:numPr>
          <w:ilvl w:val="0"/>
          <w:numId w:val="9"/>
        </w:numPr>
        <w:spacing w:after="0" w:line="240" w:lineRule="auto"/>
        <w:rPr>
          <w:rFonts w:ascii="Abadi" w:eastAsia="Aptos" w:hAnsi="Abadi" w:cs="Times New Roman"/>
          <w:sz w:val="28"/>
          <w:szCs w:val="28"/>
        </w:rPr>
      </w:pPr>
      <w:r w:rsidRPr="001D7061">
        <w:rPr>
          <w:rFonts w:ascii="Abadi" w:eastAsia="Aptos" w:hAnsi="Abadi" w:cs="Times New Roman"/>
          <w:b/>
          <w:bCs/>
          <w:sz w:val="28"/>
          <w:szCs w:val="28"/>
        </w:rPr>
        <w:t>Student Safety and Security Metrics:</w:t>
      </w:r>
      <w:r w:rsidRPr="001D7061">
        <w:rPr>
          <w:rFonts w:ascii="Abadi" w:eastAsia="Aptos" w:hAnsi="Abadi" w:cs="Times New Roman"/>
          <w:sz w:val="28"/>
          <w:szCs w:val="28"/>
        </w:rPr>
        <w:t xml:space="preserve"> Ensure a safe learning environment through safety protocols and measures.</w:t>
      </w:r>
    </w:p>
    <w:p w14:paraId="11FD5FC5" w14:textId="77777777" w:rsidR="001D7061" w:rsidRPr="001D7061" w:rsidRDefault="001D7061" w:rsidP="00C53C10">
      <w:pPr>
        <w:numPr>
          <w:ilvl w:val="0"/>
          <w:numId w:val="9"/>
        </w:numPr>
        <w:spacing w:after="0" w:line="240" w:lineRule="auto"/>
        <w:rPr>
          <w:rFonts w:ascii="Abadi" w:eastAsia="Aptos" w:hAnsi="Abadi" w:cs="Times New Roman"/>
          <w:sz w:val="28"/>
          <w:szCs w:val="28"/>
        </w:rPr>
      </w:pPr>
      <w:r w:rsidRPr="001D7061">
        <w:rPr>
          <w:rFonts w:ascii="Abadi" w:eastAsia="Aptos" w:hAnsi="Abadi" w:cs="Times New Roman"/>
          <w:b/>
          <w:bCs/>
          <w:sz w:val="28"/>
          <w:szCs w:val="28"/>
        </w:rPr>
        <w:t>Sustainability and Environmental Impact Metrics:</w:t>
      </w:r>
      <w:r w:rsidRPr="001D7061">
        <w:rPr>
          <w:rFonts w:ascii="Abadi" w:eastAsia="Aptos" w:hAnsi="Abadi" w:cs="Times New Roman"/>
          <w:sz w:val="28"/>
          <w:szCs w:val="28"/>
        </w:rPr>
        <w:t xml:space="preserve"> Promote eco-friendly practices and environmental education in schools.</w:t>
      </w:r>
    </w:p>
    <w:p w14:paraId="404FD119" w14:textId="77777777" w:rsidR="001D7061" w:rsidRPr="001D7061" w:rsidRDefault="001D7061" w:rsidP="001D7061">
      <w:pPr>
        <w:spacing w:line="256" w:lineRule="auto"/>
        <w:rPr>
          <w:rFonts w:ascii="Abadi" w:eastAsia="Aptos" w:hAnsi="Abadi" w:cs="Times New Roman"/>
          <w:sz w:val="28"/>
          <w:szCs w:val="28"/>
        </w:rPr>
      </w:pPr>
      <w:r w:rsidRPr="001D7061">
        <w:rPr>
          <w:rFonts w:ascii="Abadi" w:eastAsia="Aptos" w:hAnsi="Abadi" w:cs="Times New Roman"/>
          <w:kern w:val="0"/>
          <w:sz w:val="28"/>
          <w:szCs w:val="28"/>
          <w14:ligatures w14:val="none"/>
        </w:rPr>
        <w:br w:type="page"/>
      </w:r>
    </w:p>
    <w:p w14:paraId="51157F54" w14:textId="77777777" w:rsidR="001D7061" w:rsidRPr="001D7061" w:rsidRDefault="001D7061" w:rsidP="00C53C10">
      <w:pPr>
        <w:pStyle w:val="Heading1"/>
        <w:pBdr>
          <w:bottom w:val="single" w:sz="4" w:space="1" w:color="auto"/>
        </w:pBdr>
        <w:rPr>
          <w:rFonts w:eastAsia="Times New Roman"/>
          <w:lang w:eastAsia="en-AE"/>
        </w:rPr>
      </w:pPr>
      <w:bookmarkStart w:id="34" w:name="_Toc172648349"/>
      <w:r w:rsidRPr="001D7061">
        <w:rPr>
          <w:rFonts w:eastAsia="Times New Roman"/>
          <w:lang w:eastAsia="en-AE"/>
        </w:rPr>
        <w:lastRenderedPageBreak/>
        <w:t>3. Emerging Trends</w:t>
      </w:r>
      <w:bookmarkEnd w:id="34"/>
      <w:r w:rsidRPr="001D7061">
        <w:rPr>
          <w:rFonts w:eastAsia="Times New Roman"/>
          <w:lang w:eastAsia="en-AE"/>
        </w:rPr>
        <w:br/>
      </w:r>
    </w:p>
    <w:p w14:paraId="40C28BCA" w14:textId="77777777" w:rsidR="001D7061" w:rsidRPr="001D7061" w:rsidRDefault="001D7061" w:rsidP="001D7061">
      <w:pPr>
        <w:spacing w:line="256" w:lineRule="auto"/>
        <w:rPr>
          <w:rFonts w:ascii="Abadi" w:eastAsia="Aptos" w:hAnsi="Abadi" w:cs="Times New Roman"/>
          <w:b/>
          <w:bCs/>
          <w:sz w:val="28"/>
          <w:szCs w:val="28"/>
        </w:rPr>
      </w:pPr>
      <w:r w:rsidRPr="001D7061">
        <w:rPr>
          <w:rFonts w:ascii="Abadi" w:eastAsia="Aptos" w:hAnsi="Abadi" w:cs="Times New Roman"/>
          <w:b/>
          <w:bCs/>
          <w:sz w:val="28"/>
          <w:szCs w:val="28"/>
        </w:rPr>
        <w:t>1. Blended Learning</w:t>
      </w:r>
    </w:p>
    <w:p w14:paraId="027988CC" w14:textId="77777777" w:rsidR="001D7061" w:rsidRPr="001D7061" w:rsidRDefault="001D7061" w:rsidP="001D7061">
      <w:pPr>
        <w:spacing w:line="256" w:lineRule="auto"/>
        <w:rPr>
          <w:rFonts w:ascii="Abadi" w:eastAsia="Aptos" w:hAnsi="Abadi" w:cs="Times New Roman"/>
          <w:sz w:val="28"/>
          <w:szCs w:val="28"/>
        </w:rPr>
      </w:pPr>
      <w:r w:rsidRPr="001D7061">
        <w:rPr>
          <w:rFonts w:ascii="Abadi" w:eastAsia="Aptos" w:hAnsi="Abadi" w:cs="Times New Roman"/>
          <w:sz w:val="28"/>
          <w:szCs w:val="28"/>
        </w:rPr>
        <w:t>Blended learning combines traditional classroom methods with modern online learning techniques. This approach is gaining traction worldwide as it offers flexibility, accessibility, and personalized learning experiences. Given the damage to physical school infrastructure in Gaza, blended learning can provide an immediate and effective solution to continue education.</w:t>
      </w:r>
    </w:p>
    <w:p w14:paraId="0B81A75F" w14:textId="77777777" w:rsidR="001D7061" w:rsidRPr="001D7061" w:rsidRDefault="001D7061" w:rsidP="001D7061">
      <w:pPr>
        <w:spacing w:line="256" w:lineRule="auto"/>
        <w:rPr>
          <w:rFonts w:ascii="Abadi" w:eastAsia="Aptos" w:hAnsi="Abadi" w:cs="Times New Roman"/>
          <w:sz w:val="28"/>
          <w:szCs w:val="28"/>
        </w:rPr>
      </w:pPr>
      <w:r w:rsidRPr="001D7061">
        <w:rPr>
          <w:rFonts w:ascii="Abadi" w:eastAsia="Aptos" w:hAnsi="Abadi" w:cs="Times New Roman"/>
          <w:b/>
          <w:bCs/>
          <w:sz w:val="28"/>
          <w:szCs w:val="28"/>
        </w:rPr>
        <w:t>Trend Themes:</w:t>
      </w:r>
    </w:p>
    <w:p w14:paraId="07FE8FE7" w14:textId="77777777" w:rsidR="001D7061" w:rsidRPr="001D7061" w:rsidRDefault="001D7061" w:rsidP="00C53C10">
      <w:pPr>
        <w:numPr>
          <w:ilvl w:val="0"/>
          <w:numId w:val="10"/>
        </w:numPr>
        <w:spacing w:line="256" w:lineRule="auto"/>
        <w:rPr>
          <w:rFonts w:ascii="Abadi" w:eastAsia="Aptos" w:hAnsi="Abadi" w:cs="Times New Roman"/>
          <w:sz w:val="28"/>
          <w:szCs w:val="28"/>
        </w:rPr>
      </w:pPr>
      <w:r w:rsidRPr="001D7061">
        <w:rPr>
          <w:rFonts w:ascii="Abadi" w:eastAsia="Aptos" w:hAnsi="Abadi" w:cs="Times New Roman"/>
          <w:sz w:val="28"/>
          <w:szCs w:val="28"/>
        </w:rPr>
        <w:t>Flexibility in learning methods: Students can access education through both online and offline channels, making learning adaptable to various circumstances.</w:t>
      </w:r>
    </w:p>
    <w:p w14:paraId="4BE357B7" w14:textId="77777777" w:rsidR="001D7061" w:rsidRPr="001D7061" w:rsidRDefault="001D7061" w:rsidP="00C53C10">
      <w:pPr>
        <w:numPr>
          <w:ilvl w:val="0"/>
          <w:numId w:val="10"/>
        </w:numPr>
        <w:spacing w:line="256" w:lineRule="auto"/>
        <w:rPr>
          <w:rFonts w:ascii="Abadi" w:eastAsia="Aptos" w:hAnsi="Abadi" w:cs="Times New Roman"/>
          <w:sz w:val="28"/>
          <w:szCs w:val="28"/>
        </w:rPr>
      </w:pPr>
      <w:r w:rsidRPr="001D7061">
        <w:rPr>
          <w:rFonts w:ascii="Abadi" w:eastAsia="Aptos" w:hAnsi="Abadi" w:cs="Times New Roman"/>
          <w:sz w:val="28"/>
          <w:szCs w:val="28"/>
        </w:rPr>
        <w:t>Integration of technology in education: Utilizes digital tools and platforms to enhance the learning experience and provide interactive content.</w:t>
      </w:r>
    </w:p>
    <w:p w14:paraId="6BA8EB03" w14:textId="77777777" w:rsidR="001D7061" w:rsidRPr="001D7061" w:rsidRDefault="001D7061" w:rsidP="00C53C10">
      <w:pPr>
        <w:numPr>
          <w:ilvl w:val="0"/>
          <w:numId w:val="10"/>
        </w:numPr>
        <w:spacing w:line="256" w:lineRule="auto"/>
        <w:rPr>
          <w:rFonts w:ascii="Abadi" w:eastAsia="Aptos" w:hAnsi="Abadi" w:cs="Times New Roman"/>
          <w:sz w:val="28"/>
          <w:szCs w:val="28"/>
        </w:rPr>
      </w:pPr>
      <w:r w:rsidRPr="001D7061">
        <w:rPr>
          <w:rFonts w:ascii="Abadi" w:eastAsia="Aptos" w:hAnsi="Abadi" w:cs="Times New Roman"/>
          <w:sz w:val="28"/>
          <w:szCs w:val="28"/>
        </w:rPr>
        <w:t>Personalized learning paths: Enables customized education plans tailored to individual student needs, improving engagement and outcomes.</w:t>
      </w:r>
    </w:p>
    <w:p w14:paraId="4A4CBBBD" w14:textId="77777777" w:rsidR="001D7061" w:rsidRPr="001D7061" w:rsidRDefault="001D7061" w:rsidP="001D7061">
      <w:pPr>
        <w:spacing w:line="256" w:lineRule="auto"/>
        <w:rPr>
          <w:rFonts w:ascii="Abadi" w:eastAsia="Aptos" w:hAnsi="Abadi" w:cs="Times New Roman"/>
          <w:sz w:val="28"/>
          <w:szCs w:val="28"/>
        </w:rPr>
      </w:pPr>
      <w:r w:rsidRPr="001D7061">
        <w:rPr>
          <w:rFonts w:ascii="Abadi" w:eastAsia="Aptos" w:hAnsi="Abadi" w:cs="Times New Roman"/>
          <w:b/>
          <w:bCs/>
          <w:sz w:val="28"/>
          <w:szCs w:val="28"/>
        </w:rPr>
        <w:t>Industry Implications:</w:t>
      </w:r>
    </w:p>
    <w:p w14:paraId="7CCB1FFE" w14:textId="77777777" w:rsidR="001D7061" w:rsidRPr="001D7061" w:rsidRDefault="001D7061" w:rsidP="00C53C10">
      <w:pPr>
        <w:numPr>
          <w:ilvl w:val="0"/>
          <w:numId w:val="11"/>
        </w:numPr>
        <w:spacing w:line="256" w:lineRule="auto"/>
        <w:rPr>
          <w:rFonts w:ascii="Abadi" w:eastAsia="Aptos" w:hAnsi="Abadi" w:cs="Times New Roman"/>
          <w:sz w:val="28"/>
          <w:szCs w:val="28"/>
        </w:rPr>
      </w:pPr>
      <w:r w:rsidRPr="001D7061">
        <w:rPr>
          <w:rFonts w:ascii="Abadi" w:eastAsia="Aptos" w:hAnsi="Abadi" w:cs="Times New Roman"/>
          <w:sz w:val="28"/>
          <w:szCs w:val="28"/>
        </w:rPr>
        <w:t>Increased demand for educational technology (EdTech): Growth in the development and deployment of digital learning tools and platforms.</w:t>
      </w:r>
    </w:p>
    <w:p w14:paraId="1797476A" w14:textId="77777777" w:rsidR="001D7061" w:rsidRPr="001D7061" w:rsidRDefault="001D7061" w:rsidP="00C53C10">
      <w:pPr>
        <w:numPr>
          <w:ilvl w:val="0"/>
          <w:numId w:val="11"/>
        </w:numPr>
        <w:spacing w:line="256" w:lineRule="auto"/>
        <w:rPr>
          <w:rFonts w:ascii="Abadi" w:eastAsia="Aptos" w:hAnsi="Abadi" w:cs="Times New Roman"/>
          <w:sz w:val="28"/>
          <w:szCs w:val="28"/>
        </w:rPr>
      </w:pPr>
      <w:r w:rsidRPr="001D7061">
        <w:rPr>
          <w:rFonts w:ascii="Abadi" w:eastAsia="Aptos" w:hAnsi="Abadi" w:cs="Times New Roman"/>
          <w:sz w:val="28"/>
          <w:szCs w:val="28"/>
        </w:rPr>
        <w:t>Growth in online education platforms: Expansion of online learning services that offer diverse and accessible educational content.</w:t>
      </w:r>
    </w:p>
    <w:p w14:paraId="219B75F7" w14:textId="77777777" w:rsidR="001D7061" w:rsidRPr="001D7061" w:rsidRDefault="001D7061" w:rsidP="00C53C10">
      <w:pPr>
        <w:numPr>
          <w:ilvl w:val="0"/>
          <w:numId w:val="11"/>
        </w:numPr>
        <w:spacing w:line="256" w:lineRule="auto"/>
        <w:rPr>
          <w:rFonts w:ascii="Abadi" w:eastAsia="Aptos" w:hAnsi="Abadi" w:cs="Times New Roman"/>
          <w:sz w:val="28"/>
          <w:szCs w:val="28"/>
        </w:rPr>
      </w:pPr>
      <w:r w:rsidRPr="001D7061">
        <w:rPr>
          <w:rFonts w:ascii="Abadi" w:eastAsia="Aptos" w:hAnsi="Abadi" w:cs="Times New Roman"/>
          <w:sz w:val="28"/>
          <w:szCs w:val="28"/>
        </w:rPr>
        <w:t>Need for teacher training in digital tools: Teachers require training to effectively integrate technology into their teaching methods.</w:t>
      </w:r>
    </w:p>
    <w:p w14:paraId="33B74415" w14:textId="1E8BEE80" w:rsidR="00F74C5C" w:rsidRPr="00F74C5C" w:rsidRDefault="00F74C5C" w:rsidP="00F74C5C">
      <w:pPr>
        <w:spacing w:line="256" w:lineRule="auto"/>
        <w:rPr>
          <w:rFonts w:ascii="Abadi" w:eastAsia="Aptos" w:hAnsi="Abadi" w:cs="Times New Roman"/>
          <w:b/>
          <w:bCs/>
          <w:sz w:val="28"/>
          <w:szCs w:val="28"/>
        </w:rPr>
      </w:pPr>
      <w:r w:rsidRPr="00F74C5C">
        <w:rPr>
          <w:rFonts w:ascii="Abadi" w:eastAsia="Aptos" w:hAnsi="Abadi" w:cs="Times New Roman"/>
          <w:b/>
          <w:bCs/>
          <w:sz w:val="28"/>
          <w:szCs w:val="28"/>
        </w:rPr>
        <w:t>Actual Examples:</w:t>
      </w:r>
    </w:p>
    <w:p w14:paraId="70547D21" w14:textId="7949781E" w:rsidR="00F74C5C" w:rsidRPr="00F74C5C" w:rsidRDefault="00F74C5C" w:rsidP="006660E1">
      <w:pPr>
        <w:pStyle w:val="NoSpacing"/>
        <w:numPr>
          <w:ilvl w:val="0"/>
          <w:numId w:val="80"/>
        </w:numPr>
        <w:rPr>
          <w:rFonts w:ascii="Abadi" w:hAnsi="Abadi"/>
          <w:sz w:val="28"/>
          <w:szCs w:val="28"/>
        </w:rPr>
      </w:pPr>
      <w:r w:rsidRPr="00F74C5C">
        <w:rPr>
          <w:rFonts w:ascii="Abadi" w:hAnsi="Abadi"/>
          <w:b/>
          <w:bCs/>
          <w:sz w:val="28"/>
          <w:szCs w:val="28"/>
        </w:rPr>
        <w:t>Syria:</w:t>
      </w:r>
      <w:r w:rsidRPr="00F74C5C">
        <w:rPr>
          <w:rFonts w:ascii="Abadi" w:hAnsi="Abadi"/>
          <w:sz w:val="28"/>
          <w:szCs w:val="28"/>
        </w:rPr>
        <w:t xml:space="preserve"> In response to the ongoing conflict and damage to school infrastructure, blended learning programs have been implemented in refugee camps and conflict-affected areas to continue education through online platforms and mobile learning solutions.</w:t>
      </w:r>
    </w:p>
    <w:p w14:paraId="6FC27CF1" w14:textId="12920C04" w:rsidR="00F74C5C" w:rsidRPr="00F74C5C" w:rsidRDefault="00F74C5C" w:rsidP="006660E1">
      <w:pPr>
        <w:pStyle w:val="NoSpacing"/>
        <w:numPr>
          <w:ilvl w:val="0"/>
          <w:numId w:val="80"/>
        </w:numPr>
        <w:rPr>
          <w:rFonts w:ascii="Abadi" w:hAnsi="Abadi"/>
          <w:sz w:val="28"/>
          <w:szCs w:val="28"/>
        </w:rPr>
      </w:pPr>
      <w:r w:rsidRPr="00F74C5C">
        <w:rPr>
          <w:rFonts w:ascii="Abadi" w:hAnsi="Abadi"/>
          <w:b/>
          <w:bCs/>
          <w:sz w:val="28"/>
          <w:szCs w:val="28"/>
        </w:rPr>
        <w:t>Yemen:</w:t>
      </w:r>
      <w:r w:rsidRPr="00F74C5C">
        <w:rPr>
          <w:rFonts w:ascii="Abadi" w:hAnsi="Abadi"/>
          <w:sz w:val="28"/>
          <w:szCs w:val="28"/>
        </w:rPr>
        <w:t xml:space="preserve"> Blended learning initiatives have been introduced to address educational disruptions caused by the war, utilizing digital tools and </w:t>
      </w:r>
      <w:r w:rsidRPr="00F74C5C">
        <w:rPr>
          <w:rFonts w:ascii="Abadi" w:hAnsi="Abadi"/>
          <w:sz w:val="28"/>
          <w:szCs w:val="28"/>
        </w:rPr>
        <w:lastRenderedPageBreak/>
        <w:t>offline resources to support students in conflict zones and ensure continued access to education.</w:t>
      </w:r>
    </w:p>
    <w:p w14:paraId="119F6FC1" w14:textId="13402303" w:rsidR="001D7061" w:rsidRPr="001D7061" w:rsidRDefault="00F74C5C" w:rsidP="006660E1">
      <w:pPr>
        <w:pStyle w:val="NoSpacing"/>
        <w:numPr>
          <w:ilvl w:val="0"/>
          <w:numId w:val="80"/>
        </w:numPr>
      </w:pPr>
      <w:r w:rsidRPr="00F74C5C">
        <w:rPr>
          <w:rFonts w:ascii="Abadi" w:hAnsi="Abadi"/>
          <w:b/>
          <w:bCs/>
          <w:sz w:val="28"/>
          <w:szCs w:val="28"/>
        </w:rPr>
        <w:t>South Sudan:</w:t>
      </w:r>
      <w:r w:rsidRPr="00F74C5C">
        <w:rPr>
          <w:rFonts w:ascii="Abadi" w:hAnsi="Abadi"/>
          <w:sz w:val="28"/>
          <w:szCs w:val="28"/>
        </w:rPr>
        <w:t xml:space="preserve"> Blended learning approaches have been used to overcome challenges in remote and conflict-affected regions, combining online and offline methods to provide educational resources and maintain learning continuity despite infrastructure limitations.</w:t>
      </w:r>
      <w:r w:rsidR="001D7061" w:rsidRPr="00F74C5C">
        <w:rPr>
          <w:rFonts w:ascii="Abadi" w:hAnsi="Abadi"/>
          <w:sz w:val="28"/>
          <w:szCs w:val="28"/>
        </w:rPr>
        <w:br/>
      </w:r>
    </w:p>
    <w:p w14:paraId="2C8EFC1B" w14:textId="77777777" w:rsidR="001D7061" w:rsidRPr="001D7061" w:rsidRDefault="001D7061" w:rsidP="001D7061">
      <w:pPr>
        <w:spacing w:line="256" w:lineRule="auto"/>
        <w:rPr>
          <w:rFonts w:ascii="Abadi" w:eastAsia="Aptos" w:hAnsi="Abadi" w:cs="Times New Roman"/>
          <w:b/>
          <w:bCs/>
          <w:sz w:val="28"/>
          <w:szCs w:val="28"/>
        </w:rPr>
      </w:pPr>
      <w:r w:rsidRPr="001D7061">
        <w:rPr>
          <w:rFonts w:ascii="Abadi" w:eastAsia="Aptos" w:hAnsi="Abadi" w:cs="Times New Roman"/>
          <w:b/>
          <w:bCs/>
          <w:sz w:val="28"/>
          <w:szCs w:val="28"/>
        </w:rPr>
        <w:t>2. Mental Health Support in Schools</w:t>
      </w:r>
    </w:p>
    <w:p w14:paraId="046A6C1B" w14:textId="77777777" w:rsidR="001D7061" w:rsidRPr="001D7061" w:rsidRDefault="001D7061" w:rsidP="001D7061">
      <w:pPr>
        <w:spacing w:line="256" w:lineRule="auto"/>
        <w:rPr>
          <w:rFonts w:ascii="Abadi" w:eastAsia="Aptos" w:hAnsi="Abadi" w:cs="Times New Roman"/>
          <w:sz w:val="28"/>
          <w:szCs w:val="28"/>
        </w:rPr>
      </w:pPr>
      <w:r w:rsidRPr="001D7061">
        <w:rPr>
          <w:rFonts w:ascii="Abadi" w:eastAsia="Aptos" w:hAnsi="Abadi" w:cs="Times New Roman"/>
          <w:sz w:val="28"/>
          <w:szCs w:val="28"/>
        </w:rPr>
        <w:t>Addressing mental health is crucial, especially in areas affected by military actions. Integrating mental health services within schools can help students and educators cope with trauma, enhancing overall educational outcomes.</w:t>
      </w:r>
    </w:p>
    <w:p w14:paraId="01C2088D" w14:textId="77777777" w:rsidR="001D7061" w:rsidRPr="001D7061" w:rsidRDefault="001D7061" w:rsidP="001D7061">
      <w:pPr>
        <w:spacing w:line="256" w:lineRule="auto"/>
        <w:rPr>
          <w:rFonts w:ascii="Abadi" w:eastAsia="Aptos" w:hAnsi="Abadi" w:cs="Times New Roman"/>
          <w:sz w:val="28"/>
          <w:szCs w:val="28"/>
        </w:rPr>
      </w:pPr>
      <w:r w:rsidRPr="001D7061">
        <w:rPr>
          <w:rFonts w:ascii="Abadi" w:eastAsia="Aptos" w:hAnsi="Abadi" w:cs="Times New Roman"/>
          <w:b/>
          <w:bCs/>
          <w:sz w:val="28"/>
          <w:szCs w:val="28"/>
        </w:rPr>
        <w:t>Trend Themes:</w:t>
      </w:r>
    </w:p>
    <w:p w14:paraId="0BCEBA4E" w14:textId="77777777" w:rsidR="001D7061" w:rsidRPr="001D7061" w:rsidRDefault="001D7061" w:rsidP="006660E1">
      <w:pPr>
        <w:numPr>
          <w:ilvl w:val="0"/>
          <w:numId w:val="12"/>
        </w:numPr>
        <w:spacing w:line="256" w:lineRule="auto"/>
        <w:rPr>
          <w:rFonts w:ascii="Abadi" w:eastAsia="Aptos" w:hAnsi="Abadi" w:cs="Times New Roman"/>
          <w:sz w:val="28"/>
          <w:szCs w:val="28"/>
        </w:rPr>
      </w:pPr>
      <w:r w:rsidRPr="001D7061">
        <w:rPr>
          <w:rFonts w:ascii="Abadi" w:eastAsia="Aptos" w:hAnsi="Abadi" w:cs="Times New Roman"/>
          <w:sz w:val="28"/>
          <w:szCs w:val="28"/>
        </w:rPr>
        <w:t>Holistic student well-being: Focuses on the mental, emotional, and social health of students, recognizing its impact on learning.</w:t>
      </w:r>
    </w:p>
    <w:p w14:paraId="14CDF4D8" w14:textId="77777777" w:rsidR="001D7061" w:rsidRPr="001D7061" w:rsidRDefault="001D7061" w:rsidP="006660E1">
      <w:pPr>
        <w:numPr>
          <w:ilvl w:val="0"/>
          <w:numId w:val="12"/>
        </w:numPr>
        <w:spacing w:line="256" w:lineRule="auto"/>
        <w:rPr>
          <w:rFonts w:ascii="Abadi" w:eastAsia="Aptos" w:hAnsi="Abadi" w:cs="Times New Roman"/>
          <w:sz w:val="28"/>
          <w:szCs w:val="28"/>
        </w:rPr>
      </w:pPr>
      <w:r w:rsidRPr="001D7061">
        <w:rPr>
          <w:rFonts w:ascii="Abadi" w:eastAsia="Aptos" w:hAnsi="Abadi" w:cs="Times New Roman"/>
          <w:sz w:val="28"/>
          <w:szCs w:val="28"/>
        </w:rPr>
        <w:t>Trauma-informed education: Adopts practices that acknowledge and address the impact of trauma on students and educators.</w:t>
      </w:r>
    </w:p>
    <w:p w14:paraId="3C36B6E9" w14:textId="77777777" w:rsidR="001D7061" w:rsidRPr="001D7061" w:rsidRDefault="001D7061" w:rsidP="006660E1">
      <w:pPr>
        <w:numPr>
          <w:ilvl w:val="0"/>
          <w:numId w:val="12"/>
        </w:numPr>
        <w:spacing w:line="256" w:lineRule="auto"/>
        <w:rPr>
          <w:rFonts w:ascii="Abadi" w:eastAsia="Aptos" w:hAnsi="Abadi" w:cs="Times New Roman"/>
          <w:sz w:val="28"/>
          <w:szCs w:val="28"/>
        </w:rPr>
      </w:pPr>
      <w:r w:rsidRPr="001D7061">
        <w:rPr>
          <w:rFonts w:ascii="Abadi" w:eastAsia="Aptos" w:hAnsi="Abadi" w:cs="Times New Roman"/>
          <w:sz w:val="28"/>
          <w:szCs w:val="28"/>
        </w:rPr>
        <w:t xml:space="preserve">Increased focus on mental health resources: Expands access to </w:t>
      </w:r>
      <w:proofErr w:type="spellStart"/>
      <w:r w:rsidRPr="001D7061">
        <w:rPr>
          <w:rFonts w:ascii="Abadi" w:eastAsia="Aptos" w:hAnsi="Abadi" w:cs="Times New Roman"/>
          <w:sz w:val="28"/>
          <w:szCs w:val="28"/>
        </w:rPr>
        <w:t>counseling</w:t>
      </w:r>
      <w:proofErr w:type="spellEnd"/>
      <w:r w:rsidRPr="001D7061">
        <w:rPr>
          <w:rFonts w:ascii="Abadi" w:eastAsia="Aptos" w:hAnsi="Abadi" w:cs="Times New Roman"/>
          <w:sz w:val="28"/>
          <w:szCs w:val="28"/>
        </w:rPr>
        <w:t>, support services, and mental health education within schools.</w:t>
      </w:r>
    </w:p>
    <w:p w14:paraId="1A13D8EF" w14:textId="77777777" w:rsidR="001D7061" w:rsidRPr="001D7061" w:rsidRDefault="001D7061" w:rsidP="001D7061">
      <w:pPr>
        <w:spacing w:line="256" w:lineRule="auto"/>
        <w:rPr>
          <w:rFonts w:ascii="Abadi" w:eastAsia="Aptos" w:hAnsi="Abadi" w:cs="Times New Roman"/>
          <w:sz w:val="28"/>
          <w:szCs w:val="28"/>
        </w:rPr>
      </w:pPr>
      <w:r w:rsidRPr="001D7061">
        <w:rPr>
          <w:rFonts w:ascii="Abadi" w:eastAsia="Aptos" w:hAnsi="Abadi" w:cs="Times New Roman"/>
          <w:b/>
          <w:bCs/>
          <w:sz w:val="28"/>
          <w:szCs w:val="28"/>
        </w:rPr>
        <w:t>Industry Implications:</w:t>
      </w:r>
    </w:p>
    <w:p w14:paraId="0676012D" w14:textId="77777777" w:rsidR="001D7061" w:rsidRPr="001D7061" w:rsidRDefault="001D7061" w:rsidP="006660E1">
      <w:pPr>
        <w:numPr>
          <w:ilvl w:val="0"/>
          <w:numId w:val="13"/>
        </w:numPr>
        <w:spacing w:line="256" w:lineRule="auto"/>
        <w:rPr>
          <w:rFonts w:ascii="Abadi" w:eastAsia="Aptos" w:hAnsi="Abadi" w:cs="Times New Roman"/>
          <w:sz w:val="28"/>
          <w:szCs w:val="28"/>
        </w:rPr>
      </w:pPr>
      <w:r w:rsidRPr="001D7061">
        <w:rPr>
          <w:rFonts w:ascii="Abadi" w:eastAsia="Aptos" w:hAnsi="Abadi" w:cs="Times New Roman"/>
          <w:sz w:val="28"/>
          <w:szCs w:val="28"/>
        </w:rPr>
        <w:t>Development of school-based mental health programs: Implementation of programs designed to provide ongoing mental health support within educational settings.</w:t>
      </w:r>
    </w:p>
    <w:p w14:paraId="7817BF3C" w14:textId="77777777" w:rsidR="001D7061" w:rsidRPr="001D7061" w:rsidRDefault="001D7061" w:rsidP="006660E1">
      <w:pPr>
        <w:numPr>
          <w:ilvl w:val="0"/>
          <w:numId w:val="13"/>
        </w:numPr>
        <w:spacing w:line="256" w:lineRule="auto"/>
        <w:rPr>
          <w:rFonts w:ascii="Abadi" w:eastAsia="Aptos" w:hAnsi="Abadi" w:cs="Times New Roman"/>
          <w:sz w:val="28"/>
          <w:szCs w:val="28"/>
        </w:rPr>
      </w:pPr>
      <w:r w:rsidRPr="001D7061">
        <w:rPr>
          <w:rFonts w:ascii="Abadi" w:eastAsia="Aptos" w:hAnsi="Abadi" w:cs="Times New Roman"/>
          <w:sz w:val="28"/>
          <w:szCs w:val="28"/>
        </w:rPr>
        <w:t>Training for educators in mental health first aid: Equips teachers with the skills to identify and respond to mental health issues among students.</w:t>
      </w:r>
    </w:p>
    <w:p w14:paraId="42106139" w14:textId="2E153814" w:rsidR="001D7061" w:rsidRDefault="001D7061" w:rsidP="006660E1">
      <w:pPr>
        <w:numPr>
          <w:ilvl w:val="0"/>
          <w:numId w:val="13"/>
        </w:numPr>
        <w:spacing w:line="256" w:lineRule="auto"/>
        <w:rPr>
          <w:rFonts w:ascii="Abadi" w:eastAsia="Aptos" w:hAnsi="Abadi" w:cs="Times New Roman"/>
          <w:sz w:val="28"/>
          <w:szCs w:val="28"/>
        </w:rPr>
      </w:pPr>
      <w:r w:rsidRPr="001D7061">
        <w:rPr>
          <w:rFonts w:ascii="Abadi" w:eastAsia="Aptos" w:hAnsi="Abadi" w:cs="Times New Roman"/>
          <w:sz w:val="28"/>
          <w:szCs w:val="28"/>
        </w:rPr>
        <w:t xml:space="preserve">Collaboration with mental health professionals: Schools partner with psychologists, </w:t>
      </w:r>
      <w:proofErr w:type="spellStart"/>
      <w:r w:rsidRPr="001D7061">
        <w:rPr>
          <w:rFonts w:ascii="Abadi" w:eastAsia="Aptos" w:hAnsi="Abadi" w:cs="Times New Roman"/>
          <w:sz w:val="28"/>
          <w:szCs w:val="28"/>
        </w:rPr>
        <w:t>counselors</w:t>
      </w:r>
      <w:proofErr w:type="spellEnd"/>
      <w:r w:rsidRPr="001D7061">
        <w:rPr>
          <w:rFonts w:ascii="Abadi" w:eastAsia="Aptos" w:hAnsi="Abadi" w:cs="Times New Roman"/>
          <w:sz w:val="28"/>
          <w:szCs w:val="28"/>
        </w:rPr>
        <w:t>, and social workers to provide comprehensive support services.</w:t>
      </w:r>
    </w:p>
    <w:p w14:paraId="4DDB933A" w14:textId="3EA06B4A" w:rsidR="00F74C5C" w:rsidRPr="00F74C5C" w:rsidRDefault="00F74C5C" w:rsidP="00F74C5C">
      <w:pPr>
        <w:spacing w:line="256" w:lineRule="auto"/>
        <w:rPr>
          <w:rFonts w:ascii="Abadi" w:eastAsia="Aptos" w:hAnsi="Abadi" w:cs="Times New Roman"/>
          <w:b/>
          <w:bCs/>
          <w:sz w:val="28"/>
          <w:szCs w:val="28"/>
        </w:rPr>
      </w:pPr>
      <w:r w:rsidRPr="00F74C5C">
        <w:rPr>
          <w:rFonts w:ascii="Abadi" w:eastAsia="Aptos" w:hAnsi="Abadi" w:cs="Times New Roman"/>
          <w:b/>
          <w:bCs/>
          <w:sz w:val="28"/>
          <w:szCs w:val="28"/>
        </w:rPr>
        <w:t>Actual Examples:</w:t>
      </w:r>
    </w:p>
    <w:p w14:paraId="1129A9C4" w14:textId="2B40CC6D" w:rsidR="00F74C5C" w:rsidRPr="00F74C5C" w:rsidRDefault="00F74C5C" w:rsidP="006660E1">
      <w:pPr>
        <w:pStyle w:val="NoSpacing"/>
        <w:numPr>
          <w:ilvl w:val="0"/>
          <w:numId w:val="81"/>
        </w:numPr>
        <w:rPr>
          <w:rFonts w:ascii="Abadi" w:hAnsi="Abadi"/>
          <w:sz w:val="28"/>
          <w:szCs w:val="28"/>
        </w:rPr>
      </w:pPr>
      <w:r w:rsidRPr="00F74C5C">
        <w:rPr>
          <w:rFonts w:ascii="Abadi" w:hAnsi="Abadi"/>
          <w:b/>
          <w:bCs/>
          <w:sz w:val="28"/>
          <w:szCs w:val="28"/>
        </w:rPr>
        <w:t>Lebanon:</w:t>
      </w:r>
      <w:r w:rsidRPr="00F74C5C">
        <w:rPr>
          <w:rFonts w:ascii="Abadi" w:hAnsi="Abadi"/>
          <w:sz w:val="28"/>
          <w:szCs w:val="28"/>
        </w:rPr>
        <w:t xml:space="preserve"> In response to the impact of regional conflicts and displacement, Lebanon has integrated mental health support within schools, offering </w:t>
      </w:r>
      <w:proofErr w:type="spellStart"/>
      <w:r w:rsidRPr="00F74C5C">
        <w:rPr>
          <w:rFonts w:ascii="Abadi" w:hAnsi="Abadi"/>
          <w:sz w:val="28"/>
          <w:szCs w:val="28"/>
        </w:rPr>
        <w:t>counseling</w:t>
      </w:r>
      <w:proofErr w:type="spellEnd"/>
      <w:r w:rsidRPr="00F74C5C">
        <w:rPr>
          <w:rFonts w:ascii="Abadi" w:hAnsi="Abadi"/>
          <w:sz w:val="28"/>
          <w:szCs w:val="28"/>
        </w:rPr>
        <w:t xml:space="preserve"> services and trauma-informed practices to help students cope with the effects of trauma and displacement.</w:t>
      </w:r>
    </w:p>
    <w:p w14:paraId="09542E5F" w14:textId="6FEF4391" w:rsidR="00F74C5C" w:rsidRPr="00F74C5C" w:rsidRDefault="00F74C5C" w:rsidP="006660E1">
      <w:pPr>
        <w:pStyle w:val="NoSpacing"/>
        <w:numPr>
          <w:ilvl w:val="0"/>
          <w:numId w:val="81"/>
        </w:numPr>
        <w:rPr>
          <w:rFonts w:ascii="Abadi" w:hAnsi="Abadi"/>
          <w:sz w:val="28"/>
          <w:szCs w:val="28"/>
        </w:rPr>
      </w:pPr>
      <w:r w:rsidRPr="00F74C5C">
        <w:rPr>
          <w:rFonts w:ascii="Abadi" w:hAnsi="Abadi"/>
          <w:b/>
          <w:bCs/>
          <w:sz w:val="28"/>
          <w:szCs w:val="28"/>
        </w:rPr>
        <w:lastRenderedPageBreak/>
        <w:t xml:space="preserve">Syria: </w:t>
      </w:r>
      <w:proofErr w:type="gramStart"/>
      <w:r w:rsidRPr="00F74C5C">
        <w:rPr>
          <w:rFonts w:ascii="Abadi" w:hAnsi="Abadi"/>
          <w:sz w:val="28"/>
          <w:szCs w:val="28"/>
        </w:rPr>
        <w:t>In light of</w:t>
      </w:r>
      <w:proofErr w:type="gramEnd"/>
      <w:r w:rsidRPr="00F74C5C">
        <w:rPr>
          <w:rFonts w:ascii="Abadi" w:hAnsi="Abadi"/>
          <w:sz w:val="28"/>
          <w:szCs w:val="28"/>
        </w:rPr>
        <w:t xml:space="preserve"> the ongoing civil war, Syria has implemented school-based mental health programs to provide psychological support and trauma care to students affected by the conflict. These initiatives aim to address mental health needs and support recovery in a challenging environment.</w:t>
      </w:r>
    </w:p>
    <w:p w14:paraId="7F152A22" w14:textId="1D048E95" w:rsidR="00F74C5C" w:rsidRDefault="00F74C5C" w:rsidP="006660E1">
      <w:pPr>
        <w:pStyle w:val="NoSpacing"/>
        <w:numPr>
          <w:ilvl w:val="0"/>
          <w:numId w:val="81"/>
        </w:numPr>
        <w:rPr>
          <w:rFonts w:ascii="Abadi" w:hAnsi="Abadi"/>
          <w:sz w:val="28"/>
          <w:szCs w:val="28"/>
        </w:rPr>
      </w:pPr>
      <w:r w:rsidRPr="00F74C5C">
        <w:rPr>
          <w:rFonts w:ascii="Abadi" w:hAnsi="Abadi"/>
          <w:b/>
          <w:bCs/>
          <w:sz w:val="28"/>
          <w:szCs w:val="28"/>
        </w:rPr>
        <w:t>Somalia:</w:t>
      </w:r>
      <w:r w:rsidRPr="00F74C5C">
        <w:rPr>
          <w:rFonts w:ascii="Abadi" w:hAnsi="Abadi"/>
          <w:sz w:val="28"/>
          <w:szCs w:val="28"/>
        </w:rPr>
        <w:t xml:space="preserve"> With the challenges of prolonged conflict and instability, Somalia has implemented mental health initiatives in schools, focusing on trauma-informed education and expanding access to </w:t>
      </w:r>
      <w:proofErr w:type="spellStart"/>
      <w:r w:rsidRPr="00F74C5C">
        <w:rPr>
          <w:rFonts w:ascii="Abadi" w:hAnsi="Abadi"/>
          <w:sz w:val="28"/>
          <w:szCs w:val="28"/>
        </w:rPr>
        <w:t>counseling</w:t>
      </w:r>
      <w:proofErr w:type="spellEnd"/>
      <w:r w:rsidRPr="00F74C5C">
        <w:rPr>
          <w:rFonts w:ascii="Abadi" w:hAnsi="Abadi"/>
          <w:sz w:val="28"/>
          <w:szCs w:val="28"/>
        </w:rPr>
        <w:t xml:space="preserve"> and mental health support for students.</w:t>
      </w:r>
    </w:p>
    <w:p w14:paraId="52DE9FA0" w14:textId="77777777" w:rsidR="00F74C5C" w:rsidRPr="00F74C5C" w:rsidRDefault="00F74C5C" w:rsidP="00F74C5C">
      <w:pPr>
        <w:pStyle w:val="NoSpacing"/>
        <w:rPr>
          <w:rFonts w:ascii="Abadi" w:hAnsi="Abadi"/>
          <w:sz w:val="28"/>
          <w:szCs w:val="28"/>
        </w:rPr>
      </w:pPr>
    </w:p>
    <w:p w14:paraId="62391955" w14:textId="77777777" w:rsidR="001D7061" w:rsidRPr="001D7061" w:rsidRDefault="001D7061" w:rsidP="001D7061">
      <w:pPr>
        <w:spacing w:line="256" w:lineRule="auto"/>
        <w:rPr>
          <w:rFonts w:ascii="Abadi" w:eastAsia="Aptos" w:hAnsi="Abadi" w:cs="Times New Roman"/>
          <w:b/>
          <w:bCs/>
          <w:sz w:val="28"/>
          <w:szCs w:val="28"/>
        </w:rPr>
      </w:pPr>
      <w:r w:rsidRPr="001D7061">
        <w:rPr>
          <w:rFonts w:ascii="Abadi" w:eastAsia="Aptos" w:hAnsi="Abadi" w:cs="Times New Roman"/>
          <w:b/>
          <w:bCs/>
          <w:sz w:val="28"/>
          <w:szCs w:val="28"/>
        </w:rPr>
        <w:t>3. Community-Based Education</w:t>
      </w:r>
    </w:p>
    <w:p w14:paraId="438DB16A" w14:textId="77777777" w:rsidR="001D7061" w:rsidRPr="001D7061" w:rsidRDefault="001D7061" w:rsidP="001D7061">
      <w:pPr>
        <w:spacing w:line="256" w:lineRule="auto"/>
        <w:rPr>
          <w:rFonts w:ascii="Abadi" w:eastAsia="Aptos" w:hAnsi="Abadi" w:cs="Times New Roman"/>
          <w:sz w:val="28"/>
          <w:szCs w:val="28"/>
        </w:rPr>
      </w:pPr>
      <w:r w:rsidRPr="001D7061">
        <w:rPr>
          <w:rFonts w:ascii="Abadi" w:eastAsia="Aptos" w:hAnsi="Abadi" w:cs="Times New Roman"/>
          <w:sz w:val="28"/>
          <w:szCs w:val="28"/>
        </w:rPr>
        <w:t>Community-based education involves local communities in the educational process, utilizing local resources and knowledge. This approach can be particularly effective in Gaza, where rebuilding efforts can be supported by community involvement.</w:t>
      </w:r>
    </w:p>
    <w:p w14:paraId="2DDBF9B0" w14:textId="77777777" w:rsidR="001D7061" w:rsidRPr="001D7061" w:rsidRDefault="001D7061" w:rsidP="001D7061">
      <w:pPr>
        <w:spacing w:line="256" w:lineRule="auto"/>
        <w:rPr>
          <w:rFonts w:ascii="Abadi" w:eastAsia="Aptos" w:hAnsi="Abadi" w:cs="Times New Roman"/>
          <w:sz w:val="28"/>
          <w:szCs w:val="28"/>
        </w:rPr>
      </w:pPr>
      <w:r w:rsidRPr="001D7061">
        <w:rPr>
          <w:rFonts w:ascii="Abadi" w:eastAsia="Aptos" w:hAnsi="Abadi" w:cs="Times New Roman"/>
          <w:b/>
          <w:bCs/>
          <w:sz w:val="28"/>
          <w:szCs w:val="28"/>
        </w:rPr>
        <w:t>Trend Themes:</w:t>
      </w:r>
    </w:p>
    <w:p w14:paraId="6B06A808" w14:textId="77777777" w:rsidR="001D7061" w:rsidRPr="001D7061" w:rsidRDefault="001D7061" w:rsidP="006660E1">
      <w:pPr>
        <w:numPr>
          <w:ilvl w:val="0"/>
          <w:numId w:val="14"/>
        </w:numPr>
        <w:spacing w:line="256" w:lineRule="auto"/>
        <w:rPr>
          <w:rFonts w:ascii="Abadi" w:eastAsia="Aptos" w:hAnsi="Abadi" w:cs="Times New Roman"/>
          <w:sz w:val="28"/>
          <w:szCs w:val="28"/>
        </w:rPr>
      </w:pPr>
      <w:r w:rsidRPr="001D7061">
        <w:rPr>
          <w:rFonts w:ascii="Abadi" w:eastAsia="Aptos" w:hAnsi="Abadi" w:cs="Times New Roman"/>
          <w:sz w:val="28"/>
          <w:szCs w:val="28"/>
        </w:rPr>
        <w:t>Community engagement: Encourages active participation from local communities in the educational process, fostering a sense of ownership and support.</w:t>
      </w:r>
    </w:p>
    <w:p w14:paraId="7969259A" w14:textId="77777777" w:rsidR="001D7061" w:rsidRPr="001D7061" w:rsidRDefault="001D7061" w:rsidP="006660E1">
      <w:pPr>
        <w:numPr>
          <w:ilvl w:val="0"/>
          <w:numId w:val="14"/>
        </w:numPr>
        <w:spacing w:line="256" w:lineRule="auto"/>
        <w:rPr>
          <w:rFonts w:ascii="Abadi" w:eastAsia="Aptos" w:hAnsi="Abadi" w:cs="Times New Roman"/>
          <w:sz w:val="28"/>
          <w:szCs w:val="28"/>
        </w:rPr>
      </w:pPr>
      <w:r w:rsidRPr="001D7061">
        <w:rPr>
          <w:rFonts w:ascii="Abadi" w:eastAsia="Aptos" w:hAnsi="Abadi" w:cs="Times New Roman"/>
          <w:sz w:val="28"/>
          <w:szCs w:val="28"/>
        </w:rPr>
        <w:t>Utilization of local resources: Leverages local knowledge, culture, and resources to enhance educational content and relevance.</w:t>
      </w:r>
    </w:p>
    <w:p w14:paraId="51D477F6" w14:textId="77777777" w:rsidR="001D7061" w:rsidRPr="001D7061" w:rsidRDefault="001D7061" w:rsidP="006660E1">
      <w:pPr>
        <w:numPr>
          <w:ilvl w:val="0"/>
          <w:numId w:val="14"/>
        </w:numPr>
        <w:spacing w:line="256" w:lineRule="auto"/>
        <w:rPr>
          <w:rFonts w:ascii="Abadi" w:eastAsia="Aptos" w:hAnsi="Abadi" w:cs="Times New Roman"/>
          <w:sz w:val="28"/>
          <w:szCs w:val="28"/>
        </w:rPr>
      </w:pPr>
      <w:r w:rsidRPr="001D7061">
        <w:rPr>
          <w:rFonts w:ascii="Abadi" w:eastAsia="Aptos" w:hAnsi="Abadi" w:cs="Times New Roman"/>
          <w:sz w:val="28"/>
          <w:szCs w:val="28"/>
        </w:rPr>
        <w:t>Culturally relevant education: Ensures that the curriculum and teaching methods are aligned with the cultural and social context of the community.</w:t>
      </w:r>
    </w:p>
    <w:p w14:paraId="5F0AEB50" w14:textId="77777777" w:rsidR="001D7061" w:rsidRPr="001D7061" w:rsidRDefault="001D7061" w:rsidP="001D7061">
      <w:pPr>
        <w:spacing w:line="256" w:lineRule="auto"/>
        <w:rPr>
          <w:rFonts w:ascii="Abadi" w:eastAsia="Aptos" w:hAnsi="Abadi" w:cs="Times New Roman"/>
          <w:sz w:val="28"/>
          <w:szCs w:val="28"/>
        </w:rPr>
      </w:pPr>
      <w:r w:rsidRPr="001D7061">
        <w:rPr>
          <w:rFonts w:ascii="Abadi" w:eastAsia="Aptos" w:hAnsi="Abadi" w:cs="Times New Roman"/>
          <w:b/>
          <w:bCs/>
          <w:sz w:val="28"/>
          <w:szCs w:val="28"/>
        </w:rPr>
        <w:t>Industry Implications:</w:t>
      </w:r>
    </w:p>
    <w:p w14:paraId="40F238D3" w14:textId="77777777" w:rsidR="001D7061" w:rsidRPr="001D7061" w:rsidRDefault="001D7061" w:rsidP="006660E1">
      <w:pPr>
        <w:numPr>
          <w:ilvl w:val="0"/>
          <w:numId w:val="15"/>
        </w:numPr>
        <w:spacing w:line="256" w:lineRule="auto"/>
        <w:rPr>
          <w:rFonts w:ascii="Abadi" w:eastAsia="Aptos" w:hAnsi="Abadi" w:cs="Times New Roman"/>
          <w:sz w:val="28"/>
          <w:szCs w:val="28"/>
        </w:rPr>
      </w:pPr>
      <w:r w:rsidRPr="001D7061">
        <w:rPr>
          <w:rFonts w:ascii="Abadi" w:eastAsia="Aptos" w:hAnsi="Abadi" w:cs="Times New Roman"/>
          <w:sz w:val="28"/>
          <w:szCs w:val="28"/>
        </w:rPr>
        <w:t>Stronger community-school partnerships: Collaboration between schools and local communities leads to mutual support and resource sharing.</w:t>
      </w:r>
    </w:p>
    <w:p w14:paraId="277ACB8C" w14:textId="77777777" w:rsidR="001D7061" w:rsidRPr="001D7061" w:rsidRDefault="001D7061" w:rsidP="006660E1">
      <w:pPr>
        <w:numPr>
          <w:ilvl w:val="0"/>
          <w:numId w:val="15"/>
        </w:numPr>
        <w:spacing w:line="256" w:lineRule="auto"/>
        <w:rPr>
          <w:rFonts w:ascii="Abadi" w:eastAsia="Aptos" w:hAnsi="Abadi" w:cs="Times New Roman"/>
          <w:sz w:val="28"/>
          <w:szCs w:val="28"/>
        </w:rPr>
      </w:pPr>
      <w:r w:rsidRPr="001D7061">
        <w:rPr>
          <w:rFonts w:ascii="Abadi" w:eastAsia="Aptos" w:hAnsi="Abadi" w:cs="Times New Roman"/>
          <w:sz w:val="28"/>
          <w:szCs w:val="28"/>
        </w:rPr>
        <w:t>Development of locally tailored curricula: Curricula that reflect the unique needs and values of the community, improving student engagement and learning outcomes.</w:t>
      </w:r>
    </w:p>
    <w:p w14:paraId="2CDF8BFB" w14:textId="77777777" w:rsidR="001D7061" w:rsidRPr="001D7061" w:rsidRDefault="001D7061" w:rsidP="006660E1">
      <w:pPr>
        <w:numPr>
          <w:ilvl w:val="0"/>
          <w:numId w:val="15"/>
        </w:numPr>
        <w:spacing w:line="256" w:lineRule="auto"/>
        <w:rPr>
          <w:rFonts w:ascii="Abadi" w:eastAsia="Aptos" w:hAnsi="Abadi" w:cs="Times New Roman"/>
          <w:sz w:val="28"/>
          <w:szCs w:val="28"/>
        </w:rPr>
      </w:pPr>
      <w:r w:rsidRPr="001D7061">
        <w:rPr>
          <w:rFonts w:ascii="Abadi" w:eastAsia="Aptos" w:hAnsi="Abadi" w:cs="Times New Roman"/>
          <w:sz w:val="28"/>
          <w:szCs w:val="28"/>
        </w:rPr>
        <w:t>Increased community investment in education: Community involvement in education fosters greater investment in and commitment to local schools.</w:t>
      </w:r>
    </w:p>
    <w:p w14:paraId="4C43B698" w14:textId="14F3E240" w:rsidR="00F74C5C" w:rsidRDefault="00F74C5C" w:rsidP="00F74C5C">
      <w:pPr>
        <w:spacing w:line="256" w:lineRule="auto"/>
        <w:ind w:left="360"/>
        <w:rPr>
          <w:rFonts w:ascii="Abadi" w:eastAsia="Aptos" w:hAnsi="Abadi" w:cs="Times New Roman"/>
          <w:b/>
          <w:bCs/>
          <w:sz w:val="28"/>
          <w:szCs w:val="28"/>
        </w:rPr>
      </w:pPr>
    </w:p>
    <w:p w14:paraId="6B3B80E5" w14:textId="77777777" w:rsidR="00F74C5C" w:rsidRDefault="00F74C5C" w:rsidP="00F74C5C">
      <w:pPr>
        <w:spacing w:line="256" w:lineRule="auto"/>
        <w:ind w:left="360"/>
        <w:rPr>
          <w:rFonts w:ascii="Abadi" w:eastAsia="Aptos" w:hAnsi="Abadi" w:cs="Times New Roman"/>
          <w:b/>
          <w:bCs/>
          <w:sz w:val="28"/>
          <w:szCs w:val="28"/>
        </w:rPr>
      </w:pPr>
    </w:p>
    <w:p w14:paraId="4703325E" w14:textId="64CCD49D" w:rsidR="00F74C5C" w:rsidRPr="00F74C5C" w:rsidRDefault="00F74C5C" w:rsidP="00F74C5C">
      <w:pPr>
        <w:spacing w:line="256" w:lineRule="auto"/>
        <w:ind w:left="360"/>
        <w:rPr>
          <w:rFonts w:ascii="Abadi" w:eastAsia="Aptos" w:hAnsi="Abadi" w:cs="Times New Roman"/>
          <w:b/>
          <w:bCs/>
          <w:sz w:val="28"/>
          <w:szCs w:val="28"/>
        </w:rPr>
      </w:pPr>
      <w:r w:rsidRPr="00F74C5C">
        <w:rPr>
          <w:rFonts w:ascii="Abadi" w:eastAsia="Aptos" w:hAnsi="Abadi" w:cs="Times New Roman"/>
          <w:b/>
          <w:bCs/>
          <w:sz w:val="28"/>
          <w:szCs w:val="28"/>
        </w:rPr>
        <w:lastRenderedPageBreak/>
        <w:t>Actual Examples:</w:t>
      </w:r>
    </w:p>
    <w:p w14:paraId="5C7AAC42" w14:textId="21057BF4" w:rsidR="00F74C5C" w:rsidRPr="00F74C5C" w:rsidRDefault="00F74C5C" w:rsidP="006660E1">
      <w:pPr>
        <w:pStyle w:val="NoSpacing"/>
        <w:numPr>
          <w:ilvl w:val="0"/>
          <w:numId w:val="82"/>
        </w:numPr>
        <w:rPr>
          <w:rFonts w:ascii="Abadi" w:hAnsi="Abadi"/>
          <w:sz w:val="28"/>
          <w:szCs w:val="28"/>
        </w:rPr>
      </w:pPr>
      <w:r w:rsidRPr="00F74C5C">
        <w:rPr>
          <w:rFonts w:ascii="Abadi" w:hAnsi="Abadi"/>
          <w:b/>
          <w:bCs/>
          <w:sz w:val="28"/>
          <w:szCs w:val="28"/>
        </w:rPr>
        <w:t>Palestine:</w:t>
      </w:r>
      <w:r w:rsidRPr="00F74C5C">
        <w:rPr>
          <w:rFonts w:ascii="Abadi" w:hAnsi="Abadi"/>
          <w:sz w:val="28"/>
          <w:szCs w:val="28"/>
        </w:rPr>
        <w:t xml:space="preserve"> Community-based education programs in Palestine engage local communities to support educational initiatives and utilize local resources, helping to rebuild and sustain educational infrastructure in areas affected by conflict.</w:t>
      </w:r>
    </w:p>
    <w:p w14:paraId="53A75A26" w14:textId="6A710F36" w:rsidR="00F74C5C" w:rsidRPr="00F74C5C" w:rsidRDefault="00F74C5C" w:rsidP="006660E1">
      <w:pPr>
        <w:pStyle w:val="NoSpacing"/>
        <w:numPr>
          <w:ilvl w:val="0"/>
          <w:numId w:val="82"/>
        </w:numPr>
        <w:rPr>
          <w:rFonts w:ascii="Abadi" w:hAnsi="Abadi"/>
          <w:sz w:val="28"/>
          <w:szCs w:val="28"/>
        </w:rPr>
      </w:pPr>
      <w:r w:rsidRPr="00F74C5C">
        <w:rPr>
          <w:rFonts w:ascii="Abadi" w:hAnsi="Abadi"/>
          <w:b/>
          <w:bCs/>
          <w:sz w:val="28"/>
          <w:szCs w:val="28"/>
        </w:rPr>
        <w:t>Yemen:</w:t>
      </w:r>
      <w:r w:rsidRPr="00F74C5C">
        <w:rPr>
          <w:rFonts w:ascii="Abadi" w:hAnsi="Abadi"/>
          <w:sz w:val="28"/>
          <w:szCs w:val="28"/>
        </w:rPr>
        <w:t xml:space="preserve"> In response to ongoing conflict, Yemen has developed community-based education models that involve local resources and cultural knowledge, addressing educational needs in a challenging environment and fostering local support.</w:t>
      </w:r>
    </w:p>
    <w:p w14:paraId="247241E8" w14:textId="563A4848" w:rsidR="001D7061" w:rsidRPr="00F74C5C" w:rsidRDefault="00F74C5C" w:rsidP="006660E1">
      <w:pPr>
        <w:pStyle w:val="NoSpacing"/>
        <w:numPr>
          <w:ilvl w:val="0"/>
          <w:numId w:val="82"/>
        </w:numPr>
        <w:rPr>
          <w:rFonts w:ascii="Abadi" w:hAnsi="Abadi"/>
          <w:sz w:val="28"/>
          <w:szCs w:val="28"/>
        </w:rPr>
      </w:pPr>
      <w:r w:rsidRPr="00F74C5C">
        <w:rPr>
          <w:rFonts w:ascii="Abadi" w:hAnsi="Abadi"/>
          <w:b/>
          <w:bCs/>
          <w:sz w:val="28"/>
          <w:szCs w:val="28"/>
        </w:rPr>
        <w:t>Afghanistan:</w:t>
      </w:r>
      <w:r w:rsidRPr="00F74C5C">
        <w:rPr>
          <w:rFonts w:ascii="Abadi" w:hAnsi="Abadi"/>
          <w:sz w:val="28"/>
          <w:szCs w:val="28"/>
        </w:rPr>
        <w:t xml:space="preserve"> Community-based education initiatives in Afghanistan focus on leveraging local knowledge and resources to provide relevant and culturally sensitive education, especially in areas with limited access to traditional schooling.</w:t>
      </w:r>
      <w:r w:rsidR="001D7061" w:rsidRPr="00F74C5C">
        <w:rPr>
          <w:rFonts w:ascii="Abadi" w:hAnsi="Abadi"/>
          <w:sz w:val="28"/>
          <w:szCs w:val="28"/>
        </w:rPr>
        <w:br/>
      </w:r>
    </w:p>
    <w:p w14:paraId="4E571A3A" w14:textId="77777777" w:rsidR="001D7061" w:rsidRPr="001D7061" w:rsidRDefault="001D7061" w:rsidP="001D7061">
      <w:pPr>
        <w:spacing w:line="256" w:lineRule="auto"/>
        <w:rPr>
          <w:rFonts w:ascii="Abadi" w:eastAsia="Aptos" w:hAnsi="Abadi" w:cs="Times New Roman"/>
          <w:b/>
          <w:bCs/>
          <w:sz w:val="28"/>
          <w:szCs w:val="28"/>
        </w:rPr>
      </w:pPr>
      <w:r w:rsidRPr="001D7061">
        <w:rPr>
          <w:rFonts w:ascii="Abadi" w:eastAsia="Aptos" w:hAnsi="Abadi" w:cs="Times New Roman"/>
          <w:b/>
          <w:bCs/>
          <w:sz w:val="28"/>
          <w:szCs w:val="28"/>
        </w:rPr>
        <w:t>4. Sustainable School Design</w:t>
      </w:r>
    </w:p>
    <w:p w14:paraId="7E95FEB4" w14:textId="77777777" w:rsidR="001D7061" w:rsidRPr="001D7061" w:rsidRDefault="001D7061" w:rsidP="001D7061">
      <w:pPr>
        <w:spacing w:line="256" w:lineRule="auto"/>
        <w:rPr>
          <w:rFonts w:ascii="Abadi" w:eastAsia="Aptos" w:hAnsi="Abadi" w:cs="Times New Roman"/>
          <w:sz w:val="28"/>
          <w:szCs w:val="28"/>
        </w:rPr>
      </w:pPr>
      <w:r w:rsidRPr="001D7061">
        <w:rPr>
          <w:rFonts w:ascii="Abadi" w:eastAsia="Aptos" w:hAnsi="Abadi" w:cs="Times New Roman"/>
          <w:sz w:val="28"/>
          <w:szCs w:val="28"/>
        </w:rPr>
        <w:t>Building schools with sustainability in mind ensures they are resilient and cost-effective. Incorporating renewable energy sources, water conservation systems, and sustainable materials can provide long-term benefits.</w:t>
      </w:r>
    </w:p>
    <w:p w14:paraId="5B594536" w14:textId="77777777" w:rsidR="001D7061" w:rsidRPr="001D7061" w:rsidRDefault="001D7061" w:rsidP="001D7061">
      <w:pPr>
        <w:spacing w:line="256" w:lineRule="auto"/>
        <w:rPr>
          <w:rFonts w:ascii="Abadi" w:eastAsia="Aptos" w:hAnsi="Abadi" w:cs="Times New Roman"/>
          <w:sz w:val="28"/>
          <w:szCs w:val="28"/>
        </w:rPr>
      </w:pPr>
      <w:r w:rsidRPr="001D7061">
        <w:rPr>
          <w:rFonts w:ascii="Abadi" w:eastAsia="Aptos" w:hAnsi="Abadi" w:cs="Times New Roman"/>
          <w:b/>
          <w:bCs/>
          <w:sz w:val="28"/>
          <w:szCs w:val="28"/>
        </w:rPr>
        <w:t>Trend Themes:</w:t>
      </w:r>
    </w:p>
    <w:p w14:paraId="0AC11258" w14:textId="77777777" w:rsidR="001D7061" w:rsidRPr="001D7061" w:rsidRDefault="001D7061" w:rsidP="006660E1">
      <w:pPr>
        <w:numPr>
          <w:ilvl w:val="0"/>
          <w:numId w:val="16"/>
        </w:numPr>
        <w:spacing w:line="256" w:lineRule="auto"/>
        <w:rPr>
          <w:rFonts w:ascii="Abadi" w:eastAsia="Aptos" w:hAnsi="Abadi" w:cs="Times New Roman"/>
          <w:sz w:val="28"/>
          <w:szCs w:val="28"/>
        </w:rPr>
      </w:pPr>
      <w:r w:rsidRPr="001D7061">
        <w:rPr>
          <w:rFonts w:ascii="Abadi" w:eastAsia="Aptos" w:hAnsi="Abadi" w:cs="Times New Roman"/>
          <w:sz w:val="28"/>
          <w:szCs w:val="28"/>
        </w:rPr>
        <w:t>Longevity-focused architecture: Designs that prioritize durability and resilience to ensure schools can withstand future challenges.</w:t>
      </w:r>
    </w:p>
    <w:p w14:paraId="2BE978C3" w14:textId="77777777" w:rsidR="001D7061" w:rsidRPr="001D7061" w:rsidRDefault="001D7061" w:rsidP="006660E1">
      <w:pPr>
        <w:numPr>
          <w:ilvl w:val="0"/>
          <w:numId w:val="16"/>
        </w:numPr>
        <w:spacing w:line="256" w:lineRule="auto"/>
        <w:rPr>
          <w:rFonts w:ascii="Abadi" w:eastAsia="Aptos" w:hAnsi="Abadi" w:cs="Times New Roman"/>
          <w:sz w:val="28"/>
          <w:szCs w:val="28"/>
        </w:rPr>
      </w:pPr>
      <w:r w:rsidRPr="001D7061">
        <w:rPr>
          <w:rFonts w:ascii="Abadi" w:eastAsia="Aptos" w:hAnsi="Abadi" w:cs="Times New Roman"/>
          <w:sz w:val="28"/>
          <w:szCs w:val="28"/>
        </w:rPr>
        <w:t>Cost-effective building methods: Utilizes materials and construction techniques that reduce long-term maintenance costs and improve efficiency.</w:t>
      </w:r>
    </w:p>
    <w:p w14:paraId="36CA8C8F" w14:textId="77777777" w:rsidR="001D7061" w:rsidRPr="001D7061" w:rsidRDefault="001D7061" w:rsidP="006660E1">
      <w:pPr>
        <w:numPr>
          <w:ilvl w:val="0"/>
          <w:numId w:val="16"/>
        </w:numPr>
        <w:spacing w:line="256" w:lineRule="auto"/>
        <w:rPr>
          <w:rFonts w:ascii="Abadi" w:eastAsia="Aptos" w:hAnsi="Abadi" w:cs="Times New Roman"/>
          <w:sz w:val="28"/>
          <w:szCs w:val="28"/>
        </w:rPr>
      </w:pPr>
      <w:r w:rsidRPr="001D7061">
        <w:rPr>
          <w:rFonts w:ascii="Abadi" w:eastAsia="Aptos" w:hAnsi="Abadi" w:cs="Times New Roman"/>
          <w:sz w:val="28"/>
          <w:szCs w:val="28"/>
        </w:rPr>
        <w:t>Resilient infrastructure: Structures designed to withstand environmental and man-made stresses, ensuring continuity of education.</w:t>
      </w:r>
    </w:p>
    <w:p w14:paraId="137F1AE0" w14:textId="77777777" w:rsidR="001D7061" w:rsidRPr="001D7061" w:rsidRDefault="001D7061" w:rsidP="001D7061">
      <w:pPr>
        <w:spacing w:line="256" w:lineRule="auto"/>
        <w:rPr>
          <w:rFonts w:ascii="Abadi" w:eastAsia="Aptos" w:hAnsi="Abadi" w:cs="Times New Roman"/>
          <w:sz w:val="28"/>
          <w:szCs w:val="28"/>
        </w:rPr>
      </w:pPr>
      <w:r w:rsidRPr="001D7061">
        <w:rPr>
          <w:rFonts w:ascii="Abadi" w:eastAsia="Aptos" w:hAnsi="Abadi" w:cs="Times New Roman"/>
          <w:b/>
          <w:bCs/>
          <w:sz w:val="28"/>
          <w:szCs w:val="28"/>
        </w:rPr>
        <w:t>Industry Implications:</w:t>
      </w:r>
    </w:p>
    <w:p w14:paraId="0E36BD73" w14:textId="77777777" w:rsidR="001D7061" w:rsidRPr="001D7061" w:rsidRDefault="001D7061" w:rsidP="006660E1">
      <w:pPr>
        <w:numPr>
          <w:ilvl w:val="0"/>
          <w:numId w:val="17"/>
        </w:numPr>
        <w:spacing w:line="256" w:lineRule="auto"/>
        <w:rPr>
          <w:rFonts w:ascii="Abadi" w:eastAsia="Aptos" w:hAnsi="Abadi" w:cs="Times New Roman"/>
          <w:sz w:val="28"/>
          <w:szCs w:val="28"/>
        </w:rPr>
      </w:pPr>
      <w:r w:rsidRPr="001D7061">
        <w:rPr>
          <w:rFonts w:ascii="Abadi" w:eastAsia="Aptos" w:hAnsi="Abadi" w:cs="Times New Roman"/>
          <w:sz w:val="28"/>
          <w:szCs w:val="28"/>
        </w:rPr>
        <w:t>Growth in sustainable construction practices: Increased adoption of building methods that focus on longevity and resilience.</w:t>
      </w:r>
    </w:p>
    <w:p w14:paraId="650E8F7C" w14:textId="77777777" w:rsidR="001D7061" w:rsidRPr="001D7061" w:rsidRDefault="001D7061" w:rsidP="006660E1">
      <w:pPr>
        <w:numPr>
          <w:ilvl w:val="0"/>
          <w:numId w:val="17"/>
        </w:numPr>
        <w:spacing w:line="256" w:lineRule="auto"/>
        <w:rPr>
          <w:rFonts w:ascii="Abadi" w:eastAsia="Aptos" w:hAnsi="Abadi" w:cs="Times New Roman"/>
          <w:sz w:val="28"/>
          <w:szCs w:val="28"/>
        </w:rPr>
      </w:pPr>
      <w:r w:rsidRPr="001D7061">
        <w:rPr>
          <w:rFonts w:ascii="Abadi" w:eastAsia="Aptos" w:hAnsi="Abadi" w:cs="Times New Roman"/>
          <w:sz w:val="28"/>
          <w:szCs w:val="28"/>
        </w:rPr>
        <w:t>Increased demand for durable building materials: Expansion of the market for materials that enhance the lifespan and robustness of educational infrastructure.</w:t>
      </w:r>
    </w:p>
    <w:p w14:paraId="7AA3766A" w14:textId="77777777" w:rsidR="001D7061" w:rsidRPr="001D7061" w:rsidRDefault="001D7061" w:rsidP="006660E1">
      <w:pPr>
        <w:numPr>
          <w:ilvl w:val="0"/>
          <w:numId w:val="17"/>
        </w:numPr>
        <w:spacing w:line="256" w:lineRule="auto"/>
        <w:rPr>
          <w:rFonts w:ascii="Abadi" w:eastAsia="Aptos" w:hAnsi="Abadi" w:cs="Times New Roman"/>
          <w:sz w:val="28"/>
          <w:szCs w:val="28"/>
        </w:rPr>
      </w:pPr>
      <w:r w:rsidRPr="001D7061">
        <w:rPr>
          <w:rFonts w:ascii="Abadi" w:eastAsia="Aptos" w:hAnsi="Abadi" w:cs="Times New Roman"/>
          <w:sz w:val="28"/>
          <w:szCs w:val="28"/>
        </w:rPr>
        <w:t>Development of educational programs focused on sustainability: Incorporating lessons on sustainable design and construction into the curriculum.</w:t>
      </w:r>
    </w:p>
    <w:p w14:paraId="5D6280D2" w14:textId="2059F2C1" w:rsidR="00F74C5C" w:rsidRPr="00F74C5C" w:rsidRDefault="00F74C5C" w:rsidP="00F74C5C">
      <w:pPr>
        <w:spacing w:line="256" w:lineRule="auto"/>
        <w:rPr>
          <w:rFonts w:ascii="Abadi" w:eastAsia="Aptos" w:hAnsi="Abadi" w:cs="Times New Roman"/>
          <w:b/>
          <w:bCs/>
          <w:sz w:val="28"/>
          <w:szCs w:val="28"/>
        </w:rPr>
      </w:pPr>
      <w:r w:rsidRPr="00F74C5C">
        <w:rPr>
          <w:rFonts w:ascii="Abadi" w:eastAsia="Aptos" w:hAnsi="Abadi" w:cs="Times New Roman"/>
          <w:b/>
          <w:bCs/>
          <w:sz w:val="28"/>
          <w:szCs w:val="28"/>
        </w:rPr>
        <w:lastRenderedPageBreak/>
        <w:t>Actual Examples:</w:t>
      </w:r>
    </w:p>
    <w:p w14:paraId="1D5B5D8E" w14:textId="35C29714" w:rsidR="00F74C5C" w:rsidRPr="00F74C5C" w:rsidRDefault="00F74C5C" w:rsidP="006660E1">
      <w:pPr>
        <w:pStyle w:val="NoSpacing"/>
        <w:numPr>
          <w:ilvl w:val="0"/>
          <w:numId w:val="83"/>
        </w:numPr>
        <w:rPr>
          <w:rFonts w:ascii="Abadi" w:hAnsi="Abadi"/>
          <w:sz w:val="28"/>
          <w:szCs w:val="28"/>
        </w:rPr>
      </w:pPr>
      <w:r w:rsidRPr="00F74C5C">
        <w:rPr>
          <w:rFonts w:ascii="Abadi" w:hAnsi="Abadi"/>
          <w:b/>
          <w:bCs/>
          <w:sz w:val="28"/>
          <w:szCs w:val="28"/>
        </w:rPr>
        <w:t>Haiti:</w:t>
      </w:r>
      <w:r w:rsidRPr="00F74C5C">
        <w:rPr>
          <w:rFonts w:ascii="Abadi" w:hAnsi="Abadi"/>
          <w:sz w:val="28"/>
          <w:szCs w:val="28"/>
        </w:rPr>
        <w:t xml:space="preserve"> Post-earthquake rebuilding efforts in Haiti include sustainable school designs that emphasize resilience and cost-effectiveness, using locally sourced materials and renewable energy to ensure schools are durable and </w:t>
      </w:r>
      <w:proofErr w:type="gramStart"/>
      <w:r w:rsidRPr="00F74C5C">
        <w:rPr>
          <w:rFonts w:ascii="Abadi" w:hAnsi="Abadi"/>
          <w:sz w:val="28"/>
          <w:szCs w:val="28"/>
        </w:rPr>
        <w:t>energy-efficient</w:t>
      </w:r>
      <w:proofErr w:type="gramEnd"/>
      <w:r w:rsidRPr="00F74C5C">
        <w:rPr>
          <w:rFonts w:ascii="Abadi" w:hAnsi="Abadi"/>
          <w:sz w:val="28"/>
          <w:szCs w:val="28"/>
        </w:rPr>
        <w:t>.</w:t>
      </w:r>
    </w:p>
    <w:p w14:paraId="6536A9AC" w14:textId="052AA041" w:rsidR="00F74C5C" w:rsidRPr="00F74C5C" w:rsidRDefault="00F74C5C" w:rsidP="006660E1">
      <w:pPr>
        <w:pStyle w:val="NoSpacing"/>
        <w:numPr>
          <w:ilvl w:val="0"/>
          <w:numId w:val="83"/>
        </w:numPr>
        <w:rPr>
          <w:rFonts w:ascii="Abadi" w:hAnsi="Abadi"/>
          <w:sz w:val="28"/>
          <w:szCs w:val="28"/>
        </w:rPr>
      </w:pPr>
      <w:r w:rsidRPr="00F74C5C">
        <w:rPr>
          <w:rFonts w:ascii="Abadi" w:hAnsi="Abadi"/>
          <w:b/>
          <w:bCs/>
          <w:sz w:val="28"/>
          <w:szCs w:val="28"/>
        </w:rPr>
        <w:t>Bangladesh:</w:t>
      </w:r>
      <w:r w:rsidRPr="00F74C5C">
        <w:rPr>
          <w:rFonts w:ascii="Abadi" w:hAnsi="Abadi"/>
          <w:sz w:val="28"/>
          <w:szCs w:val="28"/>
        </w:rPr>
        <w:t xml:space="preserve"> After facing severe cyclones and flooding, Bangladesh has implemented sustainable school designs that focus on flood-resistant structures and renewable energy systems to create resilient educational facilities.</w:t>
      </w:r>
    </w:p>
    <w:p w14:paraId="0A22F100" w14:textId="430944F5" w:rsidR="001D7061" w:rsidRPr="00F74C5C" w:rsidRDefault="00F74C5C" w:rsidP="006660E1">
      <w:pPr>
        <w:pStyle w:val="NoSpacing"/>
        <w:numPr>
          <w:ilvl w:val="0"/>
          <w:numId w:val="83"/>
        </w:numPr>
        <w:rPr>
          <w:rFonts w:ascii="Abadi" w:hAnsi="Abadi"/>
          <w:sz w:val="28"/>
          <w:szCs w:val="28"/>
        </w:rPr>
      </w:pPr>
      <w:r w:rsidRPr="00F74C5C">
        <w:rPr>
          <w:rFonts w:ascii="Abadi" w:hAnsi="Abadi"/>
          <w:b/>
          <w:bCs/>
          <w:sz w:val="28"/>
          <w:szCs w:val="28"/>
        </w:rPr>
        <w:t>Nepal:</w:t>
      </w:r>
      <w:r w:rsidRPr="00F74C5C">
        <w:rPr>
          <w:rFonts w:ascii="Abadi" w:hAnsi="Abadi"/>
          <w:sz w:val="28"/>
          <w:szCs w:val="28"/>
        </w:rPr>
        <w:t xml:space="preserve"> After the 2015 earthquake, Nepal has adopted sustainable building practices for schools, incorporating earthquake-resistant designs and environmentally friendly materials to enhance the durability and efficiency of educational facilities.</w:t>
      </w:r>
    </w:p>
    <w:p w14:paraId="55A743CB" w14:textId="77777777" w:rsidR="00F74C5C" w:rsidRPr="00F74C5C" w:rsidRDefault="00F74C5C" w:rsidP="00F74C5C">
      <w:pPr>
        <w:pStyle w:val="NoSpacing"/>
        <w:rPr>
          <w:rFonts w:ascii="Abadi" w:hAnsi="Abadi"/>
          <w:sz w:val="28"/>
          <w:szCs w:val="28"/>
        </w:rPr>
      </w:pPr>
    </w:p>
    <w:p w14:paraId="79844E69" w14:textId="77777777" w:rsidR="001D7061" w:rsidRPr="001D7061" w:rsidRDefault="001D7061" w:rsidP="001D7061">
      <w:pPr>
        <w:spacing w:line="256" w:lineRule="auto"/>
        <w:rPr>
          <w:rFonts w:ascii="Abadi" w:eastAsia="Aptos" w:hAnsi="Abadi" w:cs="Times New Roman"/>
          <w:b/>
          <w:bCs/>
          <w:sz w:val="28"/>
          <w:szCs w:val="28"/>
        </w:rPr>
      </w:pPr>
      <w:r w:rsidRPr="001D7061">
        <w:rPr>
          <w:rFonts w:ascii="Abadi" w:eastAsia="Aptos" w:hAnsi="Abadi" w:cs="Times New Roman"/>
          <w:b/>
          <w:bCs/>
          <w:sz w:val="28"/>
          <w:szCs w:val="28"/>
        </w:rPr>
        <w:t>5. Technology-Enhanced Learning Environments</w:t>
      </w:r>
    </w:p>
    <w:p w14:paraId="63C101F0" w14:textId="77777777" w:rsidR="001D7061" w:rsidRPr="001D7061" w:rsidRDefault="001D7061" w:rsidP="001D7061">
      <w:pPr>
        <w:spacing w:line="256" w:lineRule="auto"/>
        <w:rPr>
          <w:rFonts w:ascii="Abadi" w:eastAsia="Aptos" w:hAnsi="Abadi" w:cs="Times New Roman"/>
          <w:sz w:val="28"/>
          <w:szCs w:val="28"/>
        </w:rPr>
      </w:pPr>
      <w:r w:rsidRPr="001D7061">
        <w:rPr>
          <w:rFonts w:ascii="Abadi" w:eastAsia="Aptos" w:hAnsi="Abadi" w:cs="Times New Roman"/>
          <w:sz w:val="28"/>
          <w:szCs w:val="28"/>
        </w:rPr>
        <w:t>Utilizing advanced technologies such as augmented reality (AR), virtual reality (VR), and artificial intelligence (AI) can enhance the learning experience and provide innovative educational opportunities.</w:t>
      </w:r>
    </w:p>
    <w:p w14:paraId="7E742E53" w14:textId="77777777" w:rsidR="001D7061" w:rsidRPr="001D7061" w:rsidRDefault="001D7061" w:rsidP="001D7061">
      <w:pPr>
        <w:spacing w:line="256" w:lineRule="auto"/>
        <w:rPr>
          <w:rFonts w:ascii="Abadi" w:eastAsia="Aptos" w:hAnsi="Abadi" w:cs="Times New Roman"/>
          <w:sz w:val="28"/>
          <w:szCs w:val="28"/>
        </w:rPr>
      </w:pPr>
      <w:r w:rsidRPr="001D7061">
        <w:rPr>
          <w:rFonts w:ascii="Abadi" w:eastAsia="Aptos" w:hAnsi="Abadi" w:cs="Times New Roman"/>
          <w:b/>
          <w:bCs/>
          <w:sz w:val="28"/>
          <w:szCs w:val="28"/>
        </w:rPr>
        <w:t>Trend Themes:</w:t>
      </w:r>
    </w:p>
    <w:p w14:paraId="4A2213B2" w14:textId="77777777" w:rsidR="001D7061" w:rsidRPr="001D7061" w:rsidRDefault="001D7061" w:rsidP="006660E1">
      <w:pPr>
        <w:numPr>
          <w:ilvl w:val="0"/>
          <w:numId w:val="18"/>
        </w:numPr>
        <w:spacing w:line="256" w:lineRule="auto"/>
        <w:rPr>
          <w:rFonts w:ascii="Abadi" w:eastAsia="Aptos" w:hAnsi="Abadi" w:cs="Times New Roman"/>
          <w:sz w:val="28"/>
          <w:szCs w:val="28"/>
        </w:rPr>
      </w:pPr>
      <w:r w:rsidRPr="001D7061">
        <w:rPr>
          <w:rFonts w:ascii="Abadi" w:eastAsia="Aptos" w:hAnsi="Abadi" w:cs="Times New Roman"/>
          <w:sz w:val="28"/>
          <w:szCs w:val="28"/>
        </w:rPr>
        <w:t>Immersive learning experiences: AR and VR technologies create interactive and engaging learning environments that can bring complex subjects to life.</w:t>
      </w:r>
    </w:p>
    <w:p w14:paraId="185A8316" w14:textId="77777777" w:rsidR="001D7061" w:rsidRPr="001D7061" w:rsidRDefault="001D7061" w:rsidP="006660E1">
      <w:pPr>
        <w:numPr>
          <w:ilvl w:val="0"/>
          <w:numId w:val="18"/>
        </w:numPr>
        <w:spacing w:line="256" w:lineRule="auto"/>
        <w:rPr>
          <w:rFonts w:ascii="Abadi" w:eastAsia="Aptos" w:hAnsi="Abadi" w:cs="Times New Roman"/>
          <w:sz w:val="28"/>
          <w:szCs w:val="28"/>
        </w:rPr>
      </w:pPr>
      <w:r w:rsidRPr="001D7061">
        <w:rPr>
          <w:rFonts w:ascii="Abadi" w:eastAsia="Aptos" w:hAnsi="Abadi" w:cs="Times New Roman"/>
          <w:sz w:val="28"/>
          <w:szCs w:val="28"/>
        </w:rPr>
        <w:t>Personalized education through AI: AI-driven tools can tailor educational content to individual student needs, improving learning outcomes.</w:t>
      </w:r>
    </w:p>
    <w:p w14:paraId="63639A4A" w14:textId="77777777" w:rsidR="001D7061" w:rsidRPr="001D7061" w:rsidRDefault="001D7061" w:rsidP="006660E1">
      <w:pPr>
        <w:numPr>
          <w:ilvl w:val="0"/>
          <w:numId w:val="18"/>
        </w:numPr>
        <w:spacing w:line="256" w:lineRule="auto"/>
        <w:rPr>
          <w:rFonts w:ascii="Abadi" w:eastAsia="Aptos" w:hAnsi="Abadi" w:cs="Times New Roman"/>
          <w:sz w:val="28"/>
          <w:szCs w:val="28"/>
        </w:rPr>
      </w:pPr>
      <w:r w:rsidRPr="001D7061">
        <w:rPr>
          <w:rFonts w:ascii="Abadi" w:eastAsia="Aptos" w:hAnsi="Abadi" w:cs="Times New Roman"/>
          <w:sz w:val="28"/>
          <w:szCs w:val="28"/>
        </w:rPr>
        <w:t>Enhanced interactivity: Technology facilitates more dynamic and interactive teaching methods, making learning more engaging and effective.</w:t>
      </w:r>
    </w:p>
    <w:p w14:paraId="7F22E4AB" w14:textId="77777777" w:rsidR="001D7061" w:rsidRPr="001D7061" w:rsidRDefault="001D7061" w:rsidP="001D7061">
      <w:pPr>
        <w:spacing w:line="256" w:lineRule="auto"/>
        <w:rPr>
          <w:rFonts w:ascii="Abadi" w:eastAsia="Aptos" w:hAnsi="Abadi" w:cs="Times New Roman"/>
          <w:sz w:val="28"/>
          <w:szCs w:val="28"/>
        </w:rPr>
      </w:pPr>
      <w:r w:rsidRPr="001D7061">
        <w:rPr>
          <w:rFonts w:ascii="Abadi" w:eastAsia="Aptos" w:hAnsi="Abadi" w:cs="Times New Roman"/>
          <w:b/>
          <w:bCs/>
          <w:sz w:val="28"/>
          <w:szCs w:val="28"/>
        </w:rPr>
        <w:t>Industry Implications:</w:t>
      </w:r>
    </w:p>
    <w:p w14:paraId="78AB6183" w14:textId="77777777" w:rsidR="001D7061" w:rsidRPr="001D7061" w:rsidRDefault="001D7061" w:rsidP="006660E1">
      <w:pPr>
        <w:numPr>
          <w:ilvl w:val="0"/>
          <w:numId w:val="19"/>
        </w:numPr>
        <w:spacing w:line="256" w:lineRule="auto"/>
        <w:rPr>
          <w:rFonts w:ascii="Abadi" w:eastAsia="Aptos" w:hAnsi="Abadi" w:cs="Times New Roman"/>
          <w:sz w:val="28"/>
          <w:szCs w:val="28"/>
        </w:rPr>
      </w:pPr>
      <w:r w:rsidRPr="001D7061">
        <w:rPr>
          <w:rFonts w:ascii="Abadi" w:eastAsia="Aptos" w:hAnsi="Abadi" w:cs="Times New Roman"/>
          <w:sz w:val="28"/>
          <w:szCs w:val="28"/>
        </w:rPr>
        <w:t>Increased investment in EdTech: Growing demand for advanced educational technologies that enhance teaching and learning experiences.</w:t>
      </w:r>
    </w:p>
    <w:p w14:paraId="61C8E649" w14:textId="77777777" w:rsidR="001D7061" w:rsidRPr="001D7061" w:rsidRDefault="001D7061" w:rsidP="006660E1">
      <w:pPr>
        <w:numPr>
          <w:ilvl w:val="0"/>
          <w:numId w:val="19"/>
        </w:numPr>
        <w:spacing w:line="256" w:lineRule="auto"/>
        <w:rPr>
          <w:rFonts w:ascii="Abadi" w:eastAsia="Aptos" w:hAnsi="Abadi" w:cs="Times New Roman"/>
          <w:sz w:val="28"/>
          <w:szCs w:val="28"/>
        </w:rPr>
      </w:pPr>
      <w:r w:rsidRPr="001D7061">
        <w:rPr>
          <w:rFonts w:ascii="Abadi" w:eastAsia="Aptos" w:hAnsi="Abadi" w:cs="Times New Roman"/>
          <w:sz w:val="28"/>
          <w:szCs w:val="28"/>
        </w:rPr>
        <w:t>Development of new educational software: Creation of innovative tools and applications that support interactive and personalized learning.</w:t>
      </w:r>
    </w:p>
    <w:p w14:paraId="7337568F" w14:textId="4149E4DC" w:rsidR="001D7061" w:rsidRDefault="001D7061" w:rsidP="006660E1">
      <w:pPr>
        <w:numPr>
          <w:ilvl w:val="0"/>
          <w:numId w:val="19"/>
        </w:numPr>
        <w:spacing w:line="256" w:lineRule="auto"/>
        <w:rPr>
          <w:rFonts w:ascii="Abadi" w:eastAsia="Aptos" w:hAnsi="Abadi" w:cs="Times New Roman"/>
          <w:sz w:val="28"/>
          <w:szCs w:val="28"/>
        </w:rPr>
      </w:pPr>
      <w:r w:rsidRPr="001D7061">
        <w:rPr>
          <w:rFonts w:ascii="Abadi" w:eastAsia="Aptos" w:hAnsi="Abadi" w:cs="Times New Roman"/>
          <w:sz w:val="28"/>
          <w:szCs w:val="28"/>
        </w:rPr>
        <w:lastRenderedPageBreak/>
        <w:t>Demand for tech-savvy educators: Teachers need to be proficient in using new technologies to effectively integrate them into their teaching practices.</w:t>
      </w:r>
    </w:p>
    <w:p w14:paraId="08BBC813" w14:textId="1B9AB467" w:rsidR="00F74C5C" w:rsidRPr="00F74C5C" w:rsidRDefault="00F74C5C" w:rsidP="00F74C5C">
      <w:pPr>
        <w:spacing w:line="256" w:lineRule="auto"/>
        <w:rPr>
          <w:rFonts w:ascii="Abadi" w:eastAsia="Aptos" w:hAnsi="Abadi" w:cs="Times New Roman"/>
          <w:b/>
          <w:bCs/>
          <w:sz w:val="28"/>
          <w:szCs w:val="28"/>
        </w:rPr>
      </w:pPr>
      <w:r w:rsidRPr="00F74C5C">
        <w:rPr>
          <w:rFonts w:ascii="Abadi" w:eastAsia="Aptos" w:hAnsi="Abadi" w:cs="Times New Roman"/>
          <w:b/>
          <w:bCs/>
          <w:sz w:val="28"/>
          <w:szCs w:val="28"/>
        </w:rPr>
        <w:t>Actual Examples:</w:t>
      </w:r>
    </w:p>
    <w:p w14:paraId="7505DA61" w14:textId="1907A505" w:rsidR="00F74C5C" w:rsidRPr="00F74C5C" w:rsidRDefault="00F74C5C" w:rsidP="006660E1">
      <w:pPr>
        <w:pStyle w:val="NoSpacing"/>
        <w:numPr>
          <w:ilvl w:val="0"/>
          <w:numId w:val="84"/>
        </w:numPr>
        <w:rPr>
          <w:rFonts w:ascii="Abadi" w:hAnsi="Abadi"/>
          <w:sz w:val="28"/>
          <w:szCs w:val="28"/>
        </w:rPr>
      </w:pPr>
      <w:r w:rsidRPr="00F74C5C">
        <w:rPr>
          <w:rFonts w:ascii="Abadi" w:hAnsi="Abadi"/>
          <w:b/>
          <w:bCs/>
          <w:sz w:val="28"/>
          <w:szCs w:val="28"/>
        </w:rPr>
        <w:t>Ukraine:</w:t>
      </w:r>
      <w:r w:rsidRPr="00F74C5C">
        <w:rPr>
          <w:rFonts w:ascii="Abadi" w:hAnsi="Abadi"/>
          <w:sz w:val="28"/>
          <w:szCs w:val="28"/>
        </w:rPr>
        <w:t xml:space="preserve"> In response to ongoing conflict, Ukraine has implemented AR and VR technologies to create immersive learning experiences for students displaced by the war, offering virtual classrooms and educational simulations to continue education.</w:t>
      </w:r>
    </w:p>
    <w:p w14:paraId="654F0097" w14:textId="55525CE0" w:rsidR="00F74C5C" w:rsidRPr="00F74C5C" w:rsidRDefault="00F74C5C" w:rsidP="006660E1">
      <w:pPr>
        <w:pStyle w:val="NoSpacing"/>
        <w:numPr>
          <w:ilvl w:val="0"/>
          <w:numId w:val="84"/>
        </w:numPr>
        <w:rPr>
          <w:rFonts w:ascii="Abadi" w:hAnsi="Abadi"/>
          <w:sz w:val="28"/>
          <w:szCs w:val="28"/>
        </w:rPr>
      </w:pPr>
      <w:r w:rsidRPr="00F74C5C">
        <w:rPr>
          <w:rFonts w:ascii="Abadi" w:hAnsi="Abadi"/>
          <w:b/>
          <w:bCs/>
          <w:sz w:val="28"/>
          <w:szCs w:val="28"/>
        </w:rPr>
        <w:t>Syria:</w:t>
      </w:r>
      <w:r w:rsidRPr="00F74C5C">
        <w:rPr>
          <w:rFonts w:ascii="Abadi" w:hAnsi="Abadi"/>
          <w:sz w:val="28"/>
          <w:szCs w:val="28"/>
        </w:rPr>
        <w:t xml:space="preserve"> Amid the Syrian civil war, technology-enhanced learning environments have been developed, using AI-driven platforms to provide personalized education and support for students affected by displacement and educational disruption.</w:t>
      </w:r>
    </w:p>
    <w:p w14:paraId="31B5062F" w14:textId="152E1BB4" w:rsidR="00F74C5C" w:rsidRDefault="00F74C5C" w:rsidP="006660E1">
      <w:pPr>
        <w:pStyle w:val="NoSpacing"/>
        <w:numPr>
          <w:ilvl w:val="0"/>
          <w:numId w:val="84"/>
        </w:numPr>
        <w:rPr>
          <w:rFonts w:ascii="Abadi" w:hAnsi="Abadi"/>
          <w:sz w:val="28"/>
          <w:szCs w:val="28"/>
        </w:rPr>
      </w:pPr>
      <w:r w:rsidRPr="00F74C5C">
        <w:rPr>
          <w:rFonts w:ascii="Abadi" w:hAnsi="Abadi"/>
          <w:b/>
          <w:bCs/>
          <w:sz w:val="28"/>
          <w:szCs w:val="28"/>
        </w:rPr>
        <w:t>Yemen:</w:t>
      </w:r>
      <w:r w:rsidRPr="00F74C5C">
        <w:rPr>
          <w:rFonts w:ascii="Abadi" w:hAnsi="Abadi"/>
          <w:sz w:val="28"/>
          <w:szCs w:val="28"/>
        </w:rPr>
        <w:t xml:space="preserve"> In conflict-affected regions, Yemen has introduced technology-based educational tools, including VR simulations and AI learning aids, to improve access to education and provide interactive learning experiences for students in challenging conditions.</w:t>
      </w:r>
    </w:p>
    <w:p w14:paraId="24E97F64" w14:textId="77777777" w:rsidR="00F74C5C" w:rsidRPr="00F74C5C" w:rsidRDefault="00F74C5C" w:rsidP="00F74C5C">
      <w:pPr>
        <w:pStyle w:val="NoSpacing"/>
        <w:ind w:left="720"/>
        <w:rPr>
          <w:rFonts w:ascii="Abadi" w:hAnsi="Abadi"/>
          <w:sz w:val="28"/>
          <w:szCs w:val="28"/>
        </w:rPr>
      </w:pPr>
    </w:p>
    <w:p w14:paraId="5406ACD4" w14:textId="6300D33F" w:rsidR="001D7061" w:rsidRPr="001D7061" w:rsidRDefault="001D7061" w:rsidP="001D7061">
      <w:pPr>
        <w:spacing w:line="256" w:lineRule="auto"/>
        <w:rPr>
          <w:rFonts w:ascii="Abadi" w:eastAsia="Aptos" w:hAnsi="Abadi" w:cs="Times New Roman"/>
          <w:b/>
          <w:bCs/>
          <w:sz w:val="28"/>
          <w:szCs w:val="28"/>
        </w:rPr>
      </w:pPr>
      <w:r w:rsidRPr="001D7061">
        <w:rPr>
          <w:rFonts w:ascii="Abadi" w:eastAsia="Aptos" w:hAnsi="Abadi" w:cs="Times New Roman"/>
          <w:b/>
          <w:bCs/>
          <w:sz w:val="28"/>
          <w:szCs w:val="28"/>
        </w:rPr>
        <w:t>6. Inclusive Education</w:t>
      </w:r>
    </w:p>
    <w:p w14:paraId="1F211443" w14:textId="77777777" w:rsidR="001D7061" w:rsidRPr="001D7061" w:rsidRDefault="001D7061" w:rsidP="001D7061">
      <w:pPr>
        <w:spacing w:line="256" w:lineRule="auto"/>
        <w:rPr>
          <w:rFonts w:ascii="Abadi" w:eastAsia="Aptos" w:hAnsi="Abadi" w:cs="Times New Roman"/>
          <w:sz w:val="28"/>
          <w:szCs w:val="28"/>
        </w:rPr>
      </w:pPr>
      <w:r w:rsidRPr="001D7061">
        <w:rPr>
          <w:rFonts w:ascii="Abadi" w:eastAsia="Aptos" w:hAnsi="Abadi" w:cs="Times New Roman"/>
          <w:sz w:val="28"/>
          <w:szCs w:val="28"/>
        </w:rPr>
        <w:t>Inclusive education ensures that all students, regardless of their abilities or backgrounds, have access to quality education. This approach promotes diversity, equity, and inclusion within the educational system, which is particularly important in Gaza, where students may face diverse challenges and needs.</w:t>
      </w:r>
    </w:p>
    <w:p w14:paraId="5313209C" w14:textId="77777777" w:rsidR="001D7061" w:rsidRPr="001D7061" w:rsidRDefault="001D7061" w:rsidP="001D7061">
      <w:pPr>
        <w:spacing w:line="256" w:lineRule="auto"/>
        <w:rPr>
          <w:rFonts w:ascii="Abadi" w:eastAsia="Aptos" w:hAnsi="Abadi" w:cs="Times New Roman"/>
          <w:sz w:val="28"/>
          <w:szCs w:val="28"/>
        </w:rPr>
      </w:pPr>
      <w:r w:rsidRPr="001D7061">
        <w:rPr>
          <w:rFonts w:ascii="Abadi" w:eastAsia="Aptos" w:hAnsi="Abadi" w:cs="Times New Roman"/>
          <w:b/>
          <w:bCs/>
          <w:sz w:val="28"/>
          <w:szCs w:val="28"/>
        </w:rPr>
        <w:t>Trend Themes:</w:t>
      </w:r>
    </w:p>
    <w:p w14:paraId="1FD6EB72" w14:textId="77777777" w:rsidR="001D7061" w:rsidRPr="001D7061" w:rsidRDefault="001D7061" w:rsidP="006660E1">
      <w:pPr>
        <w:numPr>
          <w:ilvl w:val="0"/>
          <w:numId w:val="20"/>
        </w:numPr>
        <w:spacing w:line="256" w:lineRule="auto"/>
        <w:rPr>
          <w:rFonts w:ascii="Abadi" w:eastAsia="Aptos" w:hAnsi="Abadi" w:cs="Times New Roman"/>
          <w:sz w:val="28"/>
          <w:szCs w:val="28"/>
        </w:rPr>
      </w:pPr>
      <w:r w:rsidRPr="001D7061">
        <w:rPr>
          <w:rFonts w:ascii="Abadi" w:eastAsia="Aptos" w:hAnsi="Abadi" w:cs="Times New Roman"/>
          <w:sz w:val="28"/>
          <w:szCs w:val="28"/>
        </w:rPr>
        <w:t>Equity in education: Ensures all students have equal access to learning opportunities and resources.</w:t>
      </w:r>
    </w:p>
    <w:p w14:paraId="13134809" w14:textId="77777777" w:rsidR="001D7061" w:rsidRPr="001D7061" w:rsidRDefault="001D7061" w:rsidP="006660E1">
      <w:pPr>
        <w:numPr>
          <w:ilvl w:val="0"/>
          <w:numId w:val="20"/>
        </w:numPr>
        <w:spacing w:line="256" w:lineRule="auto"/>
        <w:rPr>
          <w:rFonts w:ascii="Abadi" w:eastAsia="Aptos" w:hAnsi="Abadi" w:cs="Times New Roman"/>
          <w:sz w:val="28"/>
          <w:szCs w:val="28"/>
        </w:rPr>
      </w:pPr>
      <w:r w:rsidRPr="001D7061">
        <w:rPr>
          <w:rFonts w:ascii="Abadi" w:eastAsia="Aptos" w:hAnsi="Abadi" w:cs="Times New Roman"/>
          <w:sz w:val="28"/>
          <w:szCs w:val="28"/>
        </w:rPr>
        <w:t>Support for diverse learning needs: Provides tailored support and accommodations to meet the unique needs of each student.</w:t>
      </w:r>
    </w:p>
    <w:p w14:paraId="65BF5004" w14:textId="77777777" w:rsidR="001D7061" w:rsidRPr="001D7061" w:rsidRDefault="001D7061" w:rsidP="006660E1">
      <w:pPr>
        <w:numPr>
          <w:ilvl w:val="0"/>
          <w:numId w:val="20"/>
        </w:numPr>
        <w:spacing w:line="256" w:lineRule="auto"/>
        <w:rPr>
          <w:rFonts w:ascii="Abadi" w:eastAsia="Aptos" w:hAnsi="Abadi" w:cs="Times New Roman"/>
          <w:sz w:val="28"/>
          <w:szCs w:val="28"/>
        </w:rPr>
      </w:pPr>
      <w:r w:rsidRPr="001D7061">
        <w:rPr>
          <w:rFonts w:ascii="Abadi" w:eastAsia="Aptos" w:hAnsi="Abadi" w:cs="Times New Roman"/>
          <w:sz w:val="28"/>
          <w:szCs w:val="28"/>
        </w:rPr>
        <w:t>Inclusive curriculum design: Develops curricula that reflect and respect the diversity of student experiences and backgrounds.</w:t>
      </w:r>
    </w:p>
    <w:p w14:paraId="776DA5FB" w14:textId="77777777" w:rsidR="001D7061" w:rsidRPr="001D7061" w:rsidRDefault="001D7061" w:rsidP="001D7061">
      <w:pPr>
        <w:spacing w:line="256" w:lineRule="auto"/>
        <w:rPr>
          <w:rFonts w:ascii="Abadi" w:eastAsia="Aptos" w:hAnsi="Abadi" w:cs="Times New Roman"/>
          <w:sz w:val="28"/>
          <w:szCs w:val="28"/>
        </w:rPr>
      </w:pPr>
      <w:r w:rsidRPr="001D7061">
        <w:rPr>
          <w:rFonts w:ascii="Abadi" w:eastAsia="Aptos" w:hAnsi="Abadi" w:cs="Times New Roman"/>
          <w:b/>
          <w:bCs/>
          <w:sz w:val="28"/>
          <w:szCs w:val="28"/>
        </w:rPr>
        <w:t>Industry Implications:</w:t>
      </w:r>
    </w:p>
    <w:p w14:paraId="44858A0A" w14:textId="77777777" w:rsidR="001D7061" w:rsidRPr="001D7061" w:rsidRDefault="001D7061" w:rsidP="006660E1">
      <w:pPr>
        <w:numPr>
          <w:ilvl w:val="0"/>
          <w:numId w:val="21"/>
        </w:numPr>
        <w:spacing w:line="256" w:lineRule="auto"/>
        <w:rPr>
          <w:rFonts w:ascii="Abadi" w:eastAsia="Aptos" w:hAnsi="Abadi" w:cs="Times New Roman"/>
          <w:sz w:val="28"/>
          <w:szCs w:val="28"/>
        </w:rPr>
      </w:pPr>
      <w:r w:rsidRPr="001D7061">
        <w:rPr>
          <w:rFonts w:ascii="Abadi" w:eastAsia="Aptos" w:hAnsi="Abadi" w:cs="Times New Roman"/>
          <w:sz w:val="28"/>
          <w:szCs w:val="28"/>
        </w:rPr>
        <w:t>Development of inclusive teaching materials: Creation of resources that cater to a wide range of learning abilities and styles.</w:t>
      </w:r>
    </w:p>
    <w:p w14:paraId="520D8536" w14:textId="77777777" w:rsidR="001D7061" w:rsidRPr="001D7061" w:rsidRDefault="001D7061" w:rsidP="006660E1">
      <w:pPr>
        <w:numPr>
          <w:ilvl w:val="0"/>
          <w:numId w:val="21"/>
        </w:numPr>
        <w:spacing w:line="256" w:lineRule="auto"/>
        <w:rPr>
          <w:rFonts w:ascii="Abadi" w:eastAsia="Aptos" w:hAnsi="Abadi" w:cs="Times New Roman"/>
          <w:sz w:val="28"/>
          <w:szCs w:val="28"/>
        </w:rPr>
      </w:pPr>
      <w:r w:rsidRPr="001D7061">
        <w:rPr>
          <w:rFonts w:ascii="Abadi" w:eastAsia="Aptos" w:hAnsi="Abadi" w:cs="Times New Roman"/>
          <w:sz w:val="28"/>
          <w:szCs w:val="28"/>
        </w:rPr>
        <w:t>Training for educators in inclusive practices: Equipping teachers with the skills and knowledge to effectively support diverse student populations.</w:t>
      </w:r>
    </w:p>
    <w:p w14:paraId="6BBC51D0" w14:textId="77777777" w:rsidR="001D7061" w:rsidRPr="001D7061" w:rsidRDefault="001D7061" w:rsidP="006660E1">
      <w:pPr>
        <w:numPr>
          <w:ilvl w:val="0"/>
          <w:numId w:val="21"/>
        </w:numPr>
        <w:spacing w:line="256" w:lineRule="auto"/>
        <w:rPr>
          <w:rFonts w:ascii="Abadi" w:eastAsia="Aptos" w:hAnsi="Abadi" w:cs="Times New Roman"/>
          <w:sz w:val="28"/>
          <w:szCs w:val="28"/>
        </w:rPr>
      </w:pPr>
      <w:r w:rsidRPr="001D7061">
        <w:rPr>
          <w:rFonts w:ascii="Abadi" w:eastAsia="Aptos" w:hAnsi="Abadi" w:cs="Times New Roman"/>
          <w:sz w:val="28"/>
          <w:szCs w:val="28"/>
        </w:rPr>
        <w:lastRenderedPageBreak/>
        <w:t>Increased focus on accessibility in education: Implementation of policies and practices that remove barriers to learning for all students.</w:t>
      </w:r>
    </w:p>
    <w:p w14:paraId="03D6F123" w14:textId="0ADBEBC4" w:rsidR="00F74C5C" w:rsidRPr="00F74C5C" w:rsidRDefault="00F74C5C" w:rsidP="00F74C5C">
      <w:pPr>
        <w:spacing w:line="256" w:lineRule="auto"/>
        <w:rPr>
          <w:rFonts w:ascii="Abadi" w:eastAsia="Aptos" w:hAnsi="Abadi" w:cs="Times New Roman"/>
          <w:b/>
          <w:bCs/>
          <w:sz w:val="28"/>
          <w:szCs w:val="28"/>
        </w:rPr>
      </w:pPr>
      <w:r w:rsidRPr="00F74C5C">
        <w:rPr>
          <w:rFonts w:ascii="Abadi" w:eastAsia="Aptos" w:hAnsi="Abadi" w:cs="Times New Roman"/>
          <w:b/>
          <w:bCs/>
          <w:sz w:val="28"/>
          <w:szCs w:val="28"/>
        </w:rPr>
        <w:t>Actual Examples:</w:t>
      </w:r>
    </w:p>
    <w:p w14:paraId="1B35A37F" w14:textId="31F07C52" w:rsidR="00F74C5C" w:rsidRPr="00F74C5C" w:rsidRDefault="00F74C5C" w:rsidP="006660E1">
      <w:pPr>
        <w:pStyle w:val="NoSpacing"/>
        <w:numPr>
          <w:ilvl w:val="0"/>
          <w:numId w:val="85"/>
        </w:numPr>
        <w:rPr>
          <w:rFonts w:ascii="Abadi" w:hAnsi="Abadi"/>
          <w:sz w:val="28"/>
          <w:szCs w:val="28"/>
        </w:rPr>
      </w:pPr>
      <w:r w:rsidRPr="00F74C5C">
        <w:rPr>
          <w:rFonts w:ascii="Abadi" w:hAnsi="Abadi"/>
          <w:b/>
          <w:bCs/>
          <w:sz w:val="28"/>
          <w:szCs w:val="28"/>
        </w:rPr>
        <w:t>Lebanon:</w:t>
      </w:r>
      <w:r w:rsidRPr="00F74C5C">
        <w:rPr>
          <w:rFonts w:ascii="Abadi" w:hAnsi="Abadi"/>
          <w:sz w:val="28"/>
          <w:szCs w:val="28"/>
        </w:rPr>
        <w:t xml:space="preserve"> Lebanon's inclusive education programs focus on integrating students with disabilities into mainstream classrooms, supported by specialized resources and trained staff, to ensure equitable access to education despite ongoing challenges.</w:t>
      </w:r>
    </w:p>
    <w:p w14:paraId="3F823B77" w14:textId="4F524BE6" w:rsidR="00F74C5C" w:rsidRPr="00F74C5C" w:rsidRDefault="00F74C5C" w:rsidP="006660E1">
      <w:pPr>
        <w:pStyle w:val="NoSpacing"/>
        <w:numPr>
          <w:ilvl w:val="0"/>
          <w:numId w:val="85"/>
        </w:numPr>
        <w:rPr>
          <w:rFonts w:ascii="Abadi" w:hAnsi="Abadi"/>
          <w:sz w:val="28"/>
          <w:szCs w:val="28"/>
        </w:rPr>
      </w:pPr>
      <w:r w:rsidRPr="00F74C5C">
        <w:rPr>
          <w:rFonts w:ascii="Abadi" w:hAnsi="Abadi"/>
          <w:b/>
          <w:bCs/>
          <w:sz w:val="28"/>
          <w:szCs w:val="28"/>
        </w:rPr>
        <w:t>Palestine:</w:t>
      </w:r>
      <w:r w:rsidRPr="00F74C5C">
        <w:rPr>
          <w:rFonts w:ascii="Abadi" w:hAnsi="Abadi"/>
          <w:sz w:val="28"/>
          <w:szCs w:val="28"/>
        </w:rPr>
        <w:t xml:space="preserve"> In Palestinian territories, including Gaza, inclusive education initiatives work to integrate children with diverse needs into regular schools, providing tailored support and resources to address various educational barriers caused by conflict and displacement.</w:t>
      </w:r>
    </w:p>
    <w:p w14:paraId="05147450" w14:textId="77777777" w:rsidR="00F74C5C" w:rsidRPr="00F74C5C" w:rsidRDefault="00F74C5C" w:rsidP="006660E1">
      <w:pPr>
        <w:pStyle w:val="NoSpacing"/>
        <w:numPr>
          <w:ilvl w:val="0"/>
          <w:numId w:val="85"/>
        </w:numPr>
        <w:rPr>
          <w:rFonts w:ascii="Abadi" w:hAnsi="Abadi"/>
          <w:sz w:val="28"/>
          <w:szCs w:val="28"/>
        </w:rPr>
      </w:pPr>
      <w:r w:rsidRPr="00F74C5C">
        <w:rPr>
          <w:rFonts w:ascii="Abadi" w:hAnsi="Abadi"/>
          <w:b/>
          <w:bCs/>
          <w:sz w:val="28"/>
          <w:szCs w:val="28"/>
        </w:rPr>
        <w:t>South Sudan</w:t>
      </w:r>
      <w:r w:rsidRPr="00F74C5C">
        <w:rPr>
          <w:rFonts w:ascii="Abadi" w:hAnsi="Abadi"/>
          <w:sz w:val="28"/>
          <w:szCs w:val="28"/>
        </w:rPr>
        <w:t>: South Sudan has developed inclusive education programs aimed at accommodating children with disabilities in war-torn areas, with a focus on creating accessible learning environments and providing individualized support to ensure educational participation for all students.</w:t>
      </w:r>
    </w:p>
    <w:p w14:paraId="39294B6B" w14:textId="2DDCA78C" w:rsidR="001D7061" w:rsidRPr="001D7061" w:rsidRDefault="001D7061" w:rsidP="00F74C5C">
      <w:pPr>
        <w:spacing w:line="256" w:lineRule="auto"/>
        <w:rPr>
          <w:rFonts w:ascii="Abadi" w:eastAsia="Aptos" w:hAnsi="Abadi" w:cs="Times New Roman"/>
          <w:b/>
          <w:bCs/>
          <w:sz w:val="28"/>
          <w:szCs w:val="28"/>
        </w:rPr>
      </w:pPr>
      <w:r w:rsidRPr="001D7061">
        <w:rPr>
          <w:rFonts w:ascii="Abadi" w:eastAsia="Aptos" w:hAnsi="Abadi" w:cs="Times New Roman"/>
          <w:b/>
          <w:bCs/>
          <w:sz w:val="28"/>
          <w:szCs w:val="28"/>
        </w:rPr>
        <w:br/>
        <w:t>7. Project-Based Learning</w:t>
      </w:r>
    </w:p>
    <w:p w14:paraId="003F2C94" w14:textId="77777777" w:rsidR="001D7061" w:rsidRPr="001D7061" w:rsidRDefault="001D7061" w:rsidP="001D7061">
      <w:pPr>
        <w:spacing w:line="256" w:lineRule="auto"/>
        <w:rPr>
          <w:rFonts w:ascii="Abadi" w:eastAsia="Aptos" w:hAnsi="Abadi" w:cs="Times New Roman"/>
          <w:sz w:val="28"/>
          <w:szCs w:val="28"/>
        </w:rPr>
      </w:pPr>
      <w:r w:rsidRPr="001D7061">
        <w:rPr>
          <w:rFonts w:ascii="Abadi" w:eastAsia="Aptos" w:hAnsi="Abadi" w:cs="Times New Roman"/>
          <w:sz w:val="28"/>
          <w:szCs w:val="28"/>
        </w:rPr>
        <w:t>Project-based learning (PBL) focuses on hands-on, real-world projects that enhance critical thinking and problem-solving skills. This method can be particularly effective in engaging students in Gaza, making learning relevant to their lives and encouraging active participation.</w:t>
      </w:r>
    </w:p>
    <w:p w14:paraId="129DE20A" w14:textId="77777777" w:rsidR="001D7061" w:rsidRPr="001D7061" w:rsidRDefault="001D7061" w:rsidP="001D7061">
      <w:pPr>
        <w:spacing w:line="256" w:lineRule="auto"/>
        <w:rPr>
          <w:rFonts w:ascii="Abadi" w:eastAsia="Aptos" w:hAnsi="Abadi" w:cs="Times New Roman"/>
          <w:sz w:val="28"/>
          <w:szCs w:val="28"/>
        </w:rPr>
      </w:pPr>
      <w:r w:rsidRPr="001D7061">
        <w:rPr>
          <w:rFonts w:ascii="Abadi" w:eastAsia="Aptos" w:hAnsi="Abadi" w:cs="Times New Roman"/>
          <w:b/>
          <w:bCs/>
          <w:sz w:val="28"/>
          <w:szCs w:val="28"/>
        </w:rPr>
        <w:t>Trend Themes:</w:t>
      </w:r>
    </w:p>
    <w:p w14:paraId="4DF55CEB" w14:textId="77777777" w:rsidR="001D7061" w:rsidRPr="001D7061" w:rsidRDefault="001D7061" w:rsidP="006660E1">
      <w:pPr>
        <w:numPr>
          <w:ilvl w:val="0"/>
          <w:numId w:val="22"/>
        </w:numPr>
        <w:spacing w:line="256" w:lineRule="auto"/>
        <w:rPr>
          <w:rFonts w:ascii="Abadi" w:eastAsia="Aptos" w:hAnsi="Abadi" w:cs="Times New Roman"/>
          <w:sz w:val="28"/>
          <w:szCs w:val="28"/>
        </w:rPr>
      </w:pPr>
      <w:r w:rsidRPr="001D7061">
        <w:rPr>
          <w:rFonts w:ascii="Abadi" w:eastAsia="Aptos" w:hAnsi="Abadi" w:cs="Times New Roman"/>
          <w:sz w:val="28"/>
          <w:szCs w:val="28"/>
        </w:rPr>
        <w:t>Experiential learning: Provides students with practical, hands-on experiences that reinforce theoretical knowledge.</w:t>
      </w:r>
    </w:p>
    <w:p w14:paraId="58FA8FEC" w14:textId="77777777" w:rsidR="001D7061" w:rsidRPr="001D7061" w:rsidRDefault="001D7061" w:rsidP="006660E1">
      <w:pPr>
        <w:numPr>
          <w:ilvl w:val="0"/>
          <w:numId w:val="22"/>
        </w:numPr>
        <w:spacing w:line="256" w:lineRule="auto"/>
        <w:rPr>
          <w:rFonts w:ascii="Abadi" w:eastAsia="Aptos" w:hAnsi="Abadi" w:cs="Times New Roman"/>
          <w:sz w:val="28"/>
          <w:szCs w:val="28"/>
        </w:rPr>
      </w:pPr>
      <w:r w:rsidRPr="001D7061">
        <w:rPr>
          <w:rFonts w:ascii="Abadi" w:eastAsia="Aptos" w:hAnsi="Abadi" w:cs="Times New Roman"/>
          <w:sz w:val="28"/>
          <w:szCs w:val="28"/>
        </w:rPr>
        <w:t>Student-</w:t>
      </w:r>
      <w:proofErr w:type="spellStart"/>
      <w:r w:rsidRPr="001D7061">
        <w:rPr>
          <w:rFonts w:ascii="Abadi" w:eastAsia="Aptos" w:hAnsi="Abadi" w:cs="Times New Roman"/>
          <w:sz w:val="28"/>
          <w:szCs w:val="28"/>
        </w:rPr>
        <w:t>centered</w:t>
      </w:r>
      <w:proofErr w:type="spellEnd"/>
      <w:r w:rsidRPr="001D7061">
        <w:rPr>
          <w:rFonts w:ascii="Abadi" w:eastAsia="Aptos" w:hAnsi="Abadi" w:cs="Times New Roman"/>
          <w:sz w:val="28"/>
          <w:szCs w:val="28"/>
        </w:rPr>
        <w:t xml:space="preserve"> education: Places students at the </w:t>
      </w:r>
      <w:proofErr w:type="spellStart"/>
      <w:r w:rsidRPr="001D7061">
        <w:rPr>
          <w:rFonts w:ascii="Abadi" w:eastAsia="Aptos" w:hAnsi="Abadi" w:cs="Times New Roman"/>
          <w:sz w:val="28"/>
          <w:szCs w:val="28"/>
        </w:rPr>
        <w:t>center</w:t>
      </w:r>
      <w:proofErr w:type="spellEnd"/>
      <w:r w:rsidRPr="001D7061">
        <w:rPr>
          <w:rFonts w:ascii="Abadi" w:eastAsia="Aptos" w:hAnsi="Abadi" w:cs="Times New Roman"/>
          <w:sz w:val="28"/>
          <w:szCs w:val="28"/>
        </w:rPr>
        <w:t xml:space="preserve"> of the learning process, encouraging them to take an active role in their education.</w:t>
      </w:r>
    </w:p>
    <w:p w14:paraId="1F703A03" w14:textId="77777777" w:rsidR="001D7061" w:rsidRPr="001D7061" w:rsidRDefault="001D7061" w:rsidP="006660E1">
      <w:pPr>
        <w:numPr>
          <w:ilvl w:val="0"/>
          <w:numId w:val="22"/>
        </w:numPr>
        <w:spacing w:line="256" w:lineRule="auto"/>
        <w:rPr>
          <w:rFonts w:ascii="Abadi" w:eastAsia="Aptos" w:hAnsi="Abadi" w:cs="Times New Roman"/>
          <w:sz w:val="28"/>
          <w:szCs w:val="28"/>
        </w:rPr>
      </w:pPr>
      <w:r w:rsidRPr="001D7061">
        <w:rPr>
          <w:rFonts w:ascii="Abadi" w:eastAsia="Aptos" w:hAnsi="Abadi" w:cs="Times New Roman"/>
          <w:sz w:val="28"/>
          <w:szCs w:val="28"/>
        </w:rPr>
        <w:t>Real-world problem solving: Engages students in projects that address real-world challenges, fostering critical thinking and creativity.</w:t>
      </w:r>
    </w:p>
    <w:p w14:paraId="2F6E406F" w14:textId="77777777" w:rsidR="001D7061" w:rsidRPr="001D7061" w:rsidRDefault="001D7061" w:rsidP="001D7061">
      <w:pPr>
        <w:spacing w:line="256" w:lineRule="auto"/>
        <w:rPr>
          <w:rFonts w:ascii="Abadi" w:eastAsia="Aptos" w:hAnsi="Abadi" w:cs="Times New Roman"/>
          <w:sz w:val="28"/>
          <w:szCs w:val="28"/>
        </w:rPr>
      </w:pPr>
      <w:r w:rsidRPr="001D7061">
        <w:rPr>
          <w:rFonts w:ascii="Abadi" w:eastAsia="Aptos" w:hAnsi="Abadi" w:cs="Times New Roman"/>
          <w:b/>
          <w:bCs/>
          <w:sz w:val="28"/>
          <w:szCs w:val="28"/>
        </w:rPr>
        <w:t>Industry Implications:</w:t>
      </w:r>
    </w:p>
    <w:p w14:paraId="33AAB6C5" w14:textId="77777777" w:rsidR="001D7061" w:rsidRPr="001D7061" w:rsidRDefault="001D7061" w:rsidP="006660E1">
      <w:pPr>
        <w:numPr>
          <w:ilvl w:val="0"/>
          <w:numId w:val="23"/>
        </w:numPr>
        <w:spacing w:line="256" w:lineRule="auto"/>
        <w:rPr>
          <w:rFonts w:ascii="Abadi" w:eastAsia="Aptos" w:hAnsi="Abadi" w:cs="Times New Roman"/>
          <w:sz w:val="28"/>
          <w:szCs w:val="28"/>
        </w:rPr>
      </w:pPr>
      <w:r w:rsidRPr="001D7061">
        <w:rPr>
          <w:rFonts w:ascii="Abadi" w:eastAsia="Aptos" w:hAnsi="Abadi" w:cs="Times New Roman"/>
          <w:sz w:val="28"/>
          <w:szCs w:val="28"/>
        </w:rPr>
        <w:t>Increased demand for project-based curricula: Development of educational programs that incorporate PBL to enhance student engagement and learning outcomes.</w:t>
      </w:r>
    </w:p>
    <w:p w14:paraId="3732723E" w14:textId="77777777" w:rsidR="001D7061" w:rsidRPr="001D7061" w:rsidRDefault="001D7061" w:rsidP="006660E1">
      <w:pPr>
        <w:numPr>
          <w:ilvl w:val="0"/>
          <w:numId w:val="23"/>
        </w:numPr>
        <w:spacing w:line="256" w:lineRule="auto"/>
        <w:rPr>
          <w:rFonts w:ascii="Abadi" w:eastAsia="Aptos" w:hAnsi="Abadi" w:cs="Times New Roman"/>
          <w:sz w:val="28"/>
          <w:szCs w:val="28"/>
        </w:rPr>
      </w:pPr>
      <w:r w:rsidRPr="001D7061">
        <w:rPr>
          <w:rFonts w:ascii="Abadi" w:eastAsia="Aptos" w:hAnsi="Abadi" w:cs="Times New Roman"/>
          <w:sz w:val="28"/>
          <w:szCs w:val="28"/>
        </w:rPr>
        <w:lastRenderedPageBreak/>
        <w:t>Development of interdisciplinary teaching methods: Encourages collaboration across different subject areas to provide a holistic learning experience.</w:t>
      </w:r>
    </w:p>
    <w:p w14:paraId="255583B9" w14:textId="77777777" w:rsidR="001D7061" w:rsidRPr="001D7061" w:rsidRDefault="001D7061" w:rsidP="006660E1">
      <w:pPr>
        <w:numPr>
          <w:ilvl w:val="0"/>
          <w:numId w:val="23"/>
        </w:numPr>
        <w:spacing w:line="256" w:lineRule="auto"/>
        <w:rPr>
          <w:rFonts w:ascii="Abadi" w:eastAsia="Aptos" w:hAnsi="Abadi" w:cs="Times New Roman"/>
          <w:sz w:val="28"/>
          <w:szCs w:val="28"/>
        </w:rPr>
      </w:pPr>
      <w:r w:rsidRPr="001D7061">
        <w:rPr>
          <w:rFonts w:ascii="Abadi" w:eastAsia="Aptos" w:hAnsi="Abadi" w:cs="Times New Roman"/>
          <w:sz w:val="28"/>
          <w:szCs w:val="28"/>
        </w:rPr>
        <w:t>Collaboration with industry professionals for real-world projects: Partnerships with businesses and organizations to provide students with practical learning opportunities.</w:t>
      </w:r>
    </w:p>
    <w:p w14:paraId="64EF16BA" w14:textId="32D1A1B8" w:rsidR="00F74C5C" w:rsidRPr="00F74C5C" w:rsidRDefault="00F74C5C" w:rsidP="00F74C5C">
      <w:pPr>
        <w:spacing w:line="256" w:lineRule="auto"/>
        <w:rPr>
          <w:rFonts w:ascii="Abadi" w:eastAsia="Aptos" w:hAnsi="Abadi" w:cs="Times New Roman"/>
          <w:b/>
          <w:bCs/>
          <w:sz w:val="28"/>
          <w:szCs w:val="28"/>
        </w:rPr>
      </w:pPr>
      <w:r w:rsidRPr="00F74C5C">
        <w:rPr>
          <w:rFonts w:ascii="Abadi" w:eastAsia="Aptos" w:hAnsi="Abadi" w:cs="Times New Roman"/>
          <w:b/>
          <w:bCs/>
          <w:sz w:val="28"/>
          <w:szCs w:val="28"/>
        </w:rPr>
        <w:t>Actual Examples:</w:t>
      </w:r>
    </w:p>
    <w:p w14:paraId="35CC1558" w14:textId="657C10A7" w:rsidR="00F74C5C" w:rsidRPr="00F74C5C" w:rsidRDefault="00F74C5C" w:rsidP="006660E1">
      <w:pPr>
        <w:pStyle w:val="NoSpacing"/>
        <w:numPr>
          <w:ilvl w:val="0"/>
          <w:numId w:val="86"/>
        </w:numPr>
        <w:rPr>
          <w:rFonts w:ascii="Abadi" w:hAnsi="Abadi"/>
          <w:sz w:val="28"/>
          <w:szCs w:val="28"/>
        </w:rPr>
      </w:pPr>
      <w:r w:rsidRPr="00F74C5C">
        <w:rPr>
          <w:rFonts w:ascii="Abadi" w:hAnsi="Abadi"/>
          <w:b/>
          <w:bCs/>
          <w:sz w:val="28"/>
          <w:szCs w:val="28"/>
        </w:rPr>
        <w:t>Colombia:</w:t>
      </w:r>
      <w:r w:rsidRPr="00F74C5C">
        <w:rPr>
          <w:rFonts w:ascii="Abadi" w:hAnsi="Abadi"/>
          <w:sz w:val="28"/>
          <w:szCs w:val="28"/>
        </w:rPr>
        <w:t xml:space="preserve"> In Colombia, schools have adopted project-based learning to engage students in addressing local challenges such as environmental conservation and community development, helping to make education more relevant and impactful despite ongoing conflict.</w:t>
      </w:r>
    </w:p>
    <w:p w14:paraId="660D895A" w14:textId="6397D6A5" w:rsidR="00F74C5C" w:rsidRPr="00F74C5C" w:rsidRDefault="00F74C5C" w:rsidP="006660E1">
      <w:pPr>
        <w:pStyle w:val="NoSpacing"/>
        <w:numPr>
          <w:ilvl w:val="0"/>
          <w:numId w:val="86"/>
        </w:numPr>
        <w:rPr>
          <w:rFonts w:ascii="Abadi" w:hAnsi="Abadi"/>
          <w:sz w:val="28"/>
          <w:szCs w:val="28"/>
        </w:rPr>
      </w:pPr>
      <w:r w:rsidRPr="00F74C5C">
        <w:rPr>
          <w:rFonts w:ascii="Abadi" w:hAnsi="Abadi"/>
          <w:b/>
          <w:bCs/>
          <w:sz w:val="28"/>
          <w:szCs w:val="28"/>
        </w:rPr>
        <w:t>Jordan:</w:t>
      </w:r>
      <w:r w:rsidRPr="00F74C5C">
        <w:rPr>
          <w:rFonts w:ascii="Abadi" w:hAnsi="Abadi"/>
          <w:sz w:val="28"/>
          <w:szCs w:val="28"/>
        </w:rPr>
        <w:t xml:space="preserve"> Jordanian educational programs use project-based learning to involve students in projects related to community needs and social issues, providing hands-on experience and fostering critical thinking in a region affected by regional instability.</w:t>
      </w:r>
    </w:p>
    <w:p w14:paraId="023CA74C" w14:textId="77777777" w:rsidR="00F74C5C" w:rsidRPr="00F74C5C" w:rsidRDefault="00F74C5C" w:rsidP="006660E1">
      <w:pPr>
        <w:pStyle w:val="NoSpacing"/>
        <w:numPr>
          <w:ilvl w:val="0"/>
          <w:numId w:val="86"/>
        </w:numPr>
        <w:rPr>
          <w:rFonts w:ascii="Abadi" w:hAnsi="Abadi"/>
          <w:sz w:val="28"/>
          <w:szCs w:val="28"/>
        </w:rPr>
      </w:pPr>
      <w:r w:rsidRPr="00F74C5C">
        <w:rPr>
          <w:rFonts w:ascii="Abadi" w:hAnsi="Abadi"/>
          <w:b/>
          <w:bCs/>
          <w:sz w:val="28"/>
          <w:szCs w:val="28"/>
        </w:rPr>
        <w:t>Myanmar:</w:t>
      </w:r>
      <w:r w:rsidRPr="00F74C5C">
        <w:rPr>
          <w:rFonts w:ascii="Abadi" w:hAnsi="Abadi"/>
          <w:sz w:val="28"/>
          <w:szCs w:val="28"/>
        </w:rPr>
        <w:t xml:space="preserve"> In Myanmar, project-based learning initiatives are employed to help students tackle real-world problems such as sustainable agriculture and community health, offering practical experience and addressing local needs amid ongoing socio-economic challenges.</w:t>
      </w:r>
    </w:p>
    <w:p w14:paraId="7999F062" w14:textId="53125B12" w:rsidR="001D7061" w:rsidRPr="001D7061" w:rsidRDefault="001D7061" w:rsidP="00F74C5C">
      <w:pPr>
        <w:spacing w:line="256" w:lineRule="auto"/>
        <w:rPr>
          <w:rFonts w:ascii="Abadi" w:eastAsia="Aptos" w:hAnsi="Abadi" w:cs="Times New Roman"/>
          <w:b/>
          <w:bCs/>
          <w:sz w:val="28"/>
          <w:szCs w:val="28"/>
        </w:rPr>
      </w:pPr>
      <w:r w:rsidRPr="001D7061">
        <w:rPr>
          <w:rFonts w:ascii="Abadi" w:eastAsia="Aptos" w:hAnsi="Abadi" w:cs="Times New Roman"/>
          <w:b/>
          <w:bCs/>
          <w:sz w:val="28"/>
          <w:szCs w:val="28"/>
        </w:rPr>
        <w:br/>
        <w:t>8. Remote Learning Solutions</w:t>
      </w:r>
    </w:p>
    <w:p w14:paraId="21A7E966" w14:textId="77777777" w:rsidR="001D7061" w:rsidRPr="001D7061" w:rsidRDefault="001D7061" w:rsidP="001D7061">
      <w:pPr>
        <w:spacing w:line="256" w:lineRule="auto"/>
        <w:rPr>
          <w:rFonts w:ascii="Abadi" w:eastAsia="Aptos" w:hAnsi="Abadi" w:cs="Times New Roman"/>
          <w:sz w:val="28"/>
          <w:szCs w:val="28"/>
        </w:rPr>
      </w:pPr>
      <w:r w:rsidRPr="001D7061">
        <w:rPr>
          <w:rFonts w:ascii="Abadi" w:eastAsia="Aptos" w:hAnsi="Abadi" w:cs="Times New Roman"/>
          <w:sz w:val="28"/>
          <w:szCs w:val="28"/>
        </w:rPr>
        <w:t>Remote learning has become essential, especially in areas with damaged infrastructure. Developing robust remote learning platforms can ensure continuous education despite physical school closures, which is crucial for Gaza where school buildings have been destroyed.</w:t>
      </w:r>
    </w:p>
    <w:p w14:paraId="41B1A307" w14:textId="77777777" w:rsidR="001D7061" w:rsidRPr="001D7061" w:rsidRDefault="001D7061" w:rsidP="001D7061">
      <w:pPr>
        <w:spacing w:line="256" w:lineRule="auto"/>
        <w:rPr>
          <w:rFonts w:ascii="Abadi" w:eastAsia="Aptos" w:hAnsi="Abadi" w:cs="Times New Roman"/>
          <w:sz w:val="28"/>
          <w:szCs w:val="28"/>
        </w:rPr>
      </w:pPr>
      <w:r w:rsidRPr="001D7061">
        <w:rPr>
          <w:rFonts w:ascii="Abadi" w:eastAsia="Aptos" w:hAnsi="Abadi" w:cs="Times New Roman"/>
          <w:b/>
          <w:bCs/>
          <w:sz w:val="28"/>
          <w:szCs w:val="28"/>
        </w:rPr>
        <w:t>Trend Themes:</w:t>
      </w:r>
    </w:p>
    <w:p w14:paraId="56C82D7E" w14:textId="77777777" w:rsidR="001D7061" w:rsidRPr="001D7061" w:rsidRDefault="001D7061" w:rsidP="006660E1">
      <w:pPr>
        <w:numPr>
          <w:ilvl w:val="0"/>
          <w:numId w:val="24"/>
        </w:numPr>
        <w:spacing w:line="256" w:lineRule="auto"/>
        <w:rPr>
          <w:rFonts w:ascii="Abadi" w:eastAsia="Aptos" w:hAnsi="Abadi" w:cs="Times New Roman"/>
          <w:sz w:val="28"/>
          <w:szCs w:val="28"/>
        </w:rPr>
      </w:pPr>
      <w:r w:rsidRPr="001D7061">
        <w:rPr>
          <w:rFonts w:ascii="Abadi" w:eastAsia="Aptos" w:hAnsi="Abadi" w:cs="Times New Roman"/>
          <w:sz w:val="28"/>
          <w:szCs w:val="28"/>
        </w:rPr>
        <w:t>Distance education: Provides educational opportunities through online platforms, enabling learning from any location.</w:t>
      </w:r>
    </w:p>
    <w:p w14:paraId="58860E78" w14:textId="77777777" w:rsidR="001D7061" w:rsidRPr="001D7061" w:rsidRDefault="001D7061" w:rsidP="006660E1">
      <w:pPr>
        <w:numPr>
          <w:ilvl w:val="0"/>
          <w:numId w:val="24"/>
        </w:numPr>
        <w:spacing w:line="256" w:lineRule="auto"/>
        <w:rPr>
          <w:rFonts w:ascii="Abadi" w:eastAsia="Aptos" w:hAnsi="Abadi" w:cs="Times New Roman"/>
          <w:sz w:val="28"/>
          <w:szCs w:val="28"/>
        </w:rPr>
      </w:pPr>
      <w:r w:rsidRPr="001D7061">
        <w:rPr>
          <w:rFonts w:ascii="Abadi" w:eastAsia="Aptos" w:hAnsi="Abadi" w:cs="Times New Roman"/>
          <w:sz w:val="28"/>
          <w:szCs w:val="28"/>
        </w:rPr>
        <w:t>E-learning platforms: Utilizes digital tools and resources to deliver educational content and facilitate interaction between students and teachers.</w:t>
      </w:r>
    </w:p>
    <w:p w14:paraId="29E5E750" w14:textId="77777777" w:rsidR="001D7061" w:rsidRPr="001D7061" w:rsidRDefault="001D7061" w:rsidP="006660E1">
      <w:pPr>
        <w:numPr>
          <w:ilvl w:val="0"/>
          <w:numId w:val="24"/>
        </w:numPr>
        <w:spacing w:line="256" w:lineRule="auto"/>
        <w:rPr>
          <w:rFonts w:ascii="Abadi" w:eastAsia="Aptos" w:hAnsi="Abadi" w:cs="Times New Roman"/>
          <w:sz w:val="28"/>
          <w:szCs w:val="28"/>
        </w:rPr>
      </w:pPr>
      <w:r w:rsidRPr="001D7061">
        <w:rPr>
          <w:rFonts w:ascii="Abadi" w:eastAsia="Aptos" w:hAnsi="Abadi" w:cs="Times New Roman"/>
          <w:sz w:val="28"/>
          <w:szCs w:val="28"/>
        </w:rPr>
        <w:t>Flexible learning schedules: Allows students to learn at their own pace and on their own schedule, accommodating diverse needs and circumstances.</w:t>
      </w:r>
    </w:p>
    <w:p w14:paraId="73E7BA1B" w14:textId="77777777" w:rsidR="001D7061" w:rsidRPr="001D7061" w:rsidRDefault="001D7061" w:rsidP="001D7061">
      <w:pPr>
        <w:spacing w:line="256" w:lineRule="auto"/>
        <w:rPr>
          <w:rFonts w:ascii="Abadi" w:eastAsia="Aptos" w:hAnsi="Abadi" w:cs="Times New Roman"/>
          <w:sz w:val="28"/>
          <w:szCs w:val="28"/>
        </w:rPr>
      </w:pPr>
      <w:r w:rsidRPr="001D7061">
        <w:rPr>
          <w:rFonts w:ascii="Abadi" w:eastAsia="Aptos" w:hAnsi="Abadi" w:cs="Times New Roman"/>
          <w:b/>
          <w:bCs/>
          <w:sz w:val="28"/>
          <w:szCs w:val="28"/>
        </w:rPr>
        <w:t>Industry Implications:</w:t>
      </w:r>
    </w:p>
    <w:p w14:paraId="1BDB9A0B" w14:textId="77777777" w:rsidR="001D7061" w:rsidRPr="001D7061" w:rsidRDefault="001D7061" w:rsidP="006660E1">
      <w:pPr>
        <w:numPr>
          <w:ilvl w:val="0"/>
          <w:numId w:val="25"/>
        </w:numPr>
        <w:spacing w:line="256" w:lineRule="auto"/>
        <w:rPr>
          <w:rFonts w:ascii="Abadi" w:eastAsia="Aptos" w:hAnsi="Abadi" w:cs="Times New Roman"/>
          <w:sz w:val="28"/>
          <w:szCs w:val="28"/>
        </w:rPr>
      </w:pPr>
      <w:r w:rsidRPr="001D7061">
        <w:rPr>
          <w:rFonts w:ascii="Abadi" w:eastAsia="Aptos" w:hAnsi="Abadi" w:cs="Times New Roman"/>
          <w:sz w:val="28"/>
          <w:szCs w:val="28"/>
        </w:rPr>
        <w:lastRenderedPageBreak/>
        <w:t>Growth in the e-learning industry: Expansion of online education providers and platforms to meet the increasing demand for remote learning solutions.</w:t>
      </w:r>
    </w:p>
    <w:p w14:paraId="52B151C4" w14:textId="77777777" w:rsidR="001D7061" w:rsidRPr="001D7061" w:rsidRDefault="001D7061" w:rsidP="006660E1">
      <w:pPr>
        <w:numPr>
          <w:ilvl w:val="0"/>
          <w:numId w:val="25"/>
        </w:numPr>
        <w:spacing w:line="256" w:lineRule="auto"/>
        <w:rPr>
          <w:rFonts w:ascii="Abadi" w:eastAsia="Aptos" w:hAnsi="Abadi" w:cs="Times New Roman"/>
          <w:sz w:val="28"/>
          <w:szCs w:val="28"/>
        </w:rPr>
      </w:pPr>
      <w:r w:rsidRPr="001D7061">
        <w:rPr>
          <w:rFonts w:ascii="Abadi" w:eastAsia="Aptos" w:hAnsi="Abadi" w:cs="Times New Roman"/>
          <w:sz w:val="28"/>
          <w:szCs w:val="28"/>
        </w:rPr>
        <w:t>Development of remote teaching tools: Creation of digital tools that support remote instruction, including virtual classrooms, interactive content, and assessment tools.</w:t>
      </w:r>
    </w:p>
    <w:p w14:paraId="779AA7C3" w14:textId="77777777" w:rsidR="001D7061" w:rsidRPr="001D7061" w:rsidRDefault="001D7061" w:rsidP="006660E1">
      <w:pPr>
        <w:numPr>
          <w:ilvl w:val="0"/>
          <w:numId w:val="25"/>
        </w:numPr>
        <w:spacing w:line="256" w:lineRule="auto"/>
        <w:rPr>
          <w:rFonts w:ascii="Abadi" w:eastAsia="Aptos" w:hAnsi="Abadi" w:cs="Times New Roman"/>
          <w:sz w:val="28"/>
          <w:szCs w:val="28"/>
        </w:rPr>
      </w:pPr>
      <w:r w:rsidRPr="001D7061">
        <w:rPr>
          <w:rFonts w:ascii="Abadi" w:eastAsia="Aptos" w:hAnsi="Abadi" w:cs="Times New Roman"/>
          <w:sz w:val="28"/>
          <w:szCs w:val="28"/>
        </w:rPr>
        <w:t>Increased focus on digital literacy: Ensuring students and educators have the skills to effectively use digital tools and resources for remote learning.</w:t>
      </w:r>
    </w:p>
    <w:p w14:paraId="2278FCB3" w14:textId="1BF6EB9A" w:rsidR="00F74C5C" w:rsidRPr="00F74C5C" w:rsidRDefault="00F74C5C" w:rsidP="00F74C5C">
      <w:pPr>
        <w:spacing w:line="256" w:lineRule="auto"/>
        <w:rPr>
          <w:rFonts w:ascii="Abadi" w:eastAsia="Aptos" w:hAnsi="Abadi" w:cs="Times New Roman"/>
          <w:b/>
          <w:bCs/>
          <w:sz w:val="28"/>
          <w:szCs w:val="28"/>
        </w:rPr>
      </w:pPr>
      <w:r w:rsidRPr="00F74C5C">
        <w:rPr>
          <w:rFonts w:ascii="Abadi" w:eastAsia="Aptos" w:hAnsi="Abadi" w:cs="Times New Roman"/>
          <w:b/>
          <w:bCs/>
          <w:sz w:val="28"/>
          <w:szCs w:val="28"/>
        </w:rPr>
        <w:t>Actual Examples:</w:t>
      </w:r>
    </w:p>
    <w:p w14:paraId="41B69F01" w14:textId="6AB921FF" w:rsidR="00F74C5C" w:rsidRPr="00F74C5C" w:rsidRDefault="00F74C5C" w:rsidP="006660E1">
      <w:pPr>
        <w:pStyle w:val="NoSpacing"/>
        <w:numPr>
          <w:ilvl w:val="0"/>
          <w:numId w:val="87"/>
        </w:numPr>
        <w:rPr>
          <w:rFonts w:ascii="Abadi" w:hAnsi="Abadi"/>
          <w:sz w:val="28"/>
          <w:szCs w:val="28"/>
        </w:rPr>
      </w:pPr>
      <w:r w:rsidRPr="00F74C5C">
        <w:rPr>
          <w:rFonts w:ascii="Abadi" w:hAnsi="Abadi"/>
          <w:b/>
          <w:bCs/>
          <w:sz w:val="28"/>
          <w:szCs w:val="28"/>
        </w:rPr>
        <w:t>Ukraine:</w:t>
      </w:r>
      <w:r w:rsidRPr="00F74C5C">
        <w:rPr>
          <w:rFonts w:ascii="Abadi" w:hAnsi="Abadi"/>
          <w:sz w:val="28"/>
          <w:szCs w:val="28"/>
        </w:rPr>
        <w:t xml:space="preserve"> In Ukraine, remote learning platforms have been crucial for continuing education during the ongoing conflict. Schools have implemented online classes and digital resources to ensure students can continue their studies despite the disruption of physical infrastructure.</w:t>
      </w:r>
    </w:p>
    <w:p w14:paraId="68B05DC7" w14:textId="5B5A3689" w:rsidR="00F74C5C" w:rsidRPr="00F74C5C" w:rsidRDefault="00F74C5C" w:rsidP="006660E1">
      <w:pPr>
        <w:pStyle w:val="NoSpacing"/>
        <w:numPr>
          <w:ilvl w:val="0"/>
          <w:numId w:val="87"/>
        </w:numPr>
        <w:rPr>
          <w:rFonts w:ascii="Abadi" w:hAnsi="Abadi"/>
          <w:sz w:val="28"/>
          <w:szCs w:val="28"/>
        </w:rPr>
      </w:pPr>
      <w:r w:rsidRPr="00F74C5C">
        <w:rPr>
          <w:rFonts w:ascii="Abadi" w:hAnsi="Abadi"/>
          <w:b/>
          <w:bCs/>
          <w:sz w:val="28"/>
          <w:szCs w:val="28"/>
        </w:rPr>
        <w:t>Syria:</w:t>
      </w:r>
      <w:r w:rsidRPr="00F74C5C">
        <w:rPr>
          <w:rFonts w:ascii="Abadi" w:hAnsi="Abadi"/>
          <w:sz w:val="28"/>
          <w:szCs w:val="28"/>
        </w:rPr>
        <w:t xml:space="preserve"> In Syria, where educational infrastructure has been severely damaged by conflict, remote learning solutions such as online platforms and educational broadcasts have been used to provide continuity in education for displaced and affected students.</w:t>
      </w:r>
    </w:p>
    <w:p w14:paraId="0A3CDFC0" w14:textId="77777777" w:rsidR="00F74C5C" w:rsidRPr="00F74C5C" w:rsidRDefault="00F74C5C" w:rsidP="006660E1">
      <w:pPr>
        <w:pStyle w:val="NoSpacing"/>
        <w:numPr>
          <w:ilvl w:val="0"/>
          <w:numId w:val="87"/>
        </w:numPr>
        <w:rPr>
          <w:rFonts w:ascii="Abadi" w:hAnsi="Abadi"/>
          <w:sz w:val="28"/>
          <w:szCs w:val="28"/>
        </w:rPr>
      </w:pPr>
      <w:r w:rsidRPr="00F74C5C">
        <w:rPr>
          <w:rFonts w:ascii="Abadi" w:hAnsi="Abadi"/>
          <w:b/>
          <w:bCs/>
          <w:sz w:val="28"/>
          <w:szCs w:val="28"/>
        </w:rPr>
        <w:t>Yemen:</w:t>
      </w:r>
      <w:r w:rsidRPr="00F74C5C">
        <w:rPr>
          <w:rFonts w:ascii="Abadi" w:hAnsi="Abadi"/>
          <w:sz w:val="28"/>
          <w:szCs w:val="28"/>
        </w:rPr>
        <w:t xml:space="preserve"> Yemen's remote learning initiatives include the use of mobile learning platforms and radio broadcasts to deliver education to children in conflict-affected areas, overcoming the challenges of damaged school infrastructure and limited access to traditional educational resources.</w:t>
      </w:r>
    </w:p>
    <w:p w14:paraId="57E36C68" w14:textId="2EEB0C1F" w:rsidR="001D7061" w:rsidRPr="001D7061" w:rsidRDefault="001D7061" w:rsidP="00F74C5C">
      <w:pPr>
        <w:spacing w:line="256" w:lineRule="auto"/>
        <w:rPr>
          <w:rFonts w:ascii="Abadi" w:eastAsia="Aptos" w:hAnsi="Abadi" w:cs="Times New Roman"/>
          <w:b/>
          <w:bCs/>
          <w:sz w:val="28"/>
          <w:szCs w:val="28"/>
        </w:rPr>
      </w:pPr>
      <w:r w:rsidRPr="001D7061">
        <w:rPr>
          <w:rFonts w:ascii="Abadi" w:eastAsia="Aptos" w:hAnsi="Abadi" w:cs="Times New Roman"/>
          <w:b/>
          <w:bCs/>
          <w:sz w:val="28"/>
          <w:szCs w:val="28"/>
        </w:rPr>
        <w:br/>
        <w:t>9. Civic Education and Engagement</w:t>
      </w:r>
    </w:p>
    <w:p w14:paraId="4AC2B091" w14:textId="77777777" w:rsidR="001D7061" w:rsidRPr="001D7061" w:rsidRDefault="001D7061" w:rsidP="001D7061">
      <w:pPr>
        <w:spacing w:line="256" w:lineRule="auto"/>
        <w:rPr>
          <w:rFonts w:ascii="Abadi" w:eastAsia="Aptos" w:hAnsi="Abadi" w:cs="Times New Roman"/>
          <w:sz w:val="28"/>
          <w:szCs w:val="28"/>
        </w:rPr>
      </w:pPr>
      <w:r w:rsidRPr="001D7061">
        <w:rPr>
          <w:rFonts w:ascii="Abadi" w:eastAsia="Aptos" w:hAnsi="Abadi" w:cs="Times New Roman"/>
          <w:sz w:val="28"/>
          <w:szCs w:val="28"/>
        </w:rPr>
        <w:t>Promoting civic education and engagement in schools prepares students to be active and informed citizens. This approach can empower Gaza’s youth to participate in rebuilding their communities and fostering a sense of civic responsibility.</w:t>
      </w:r>
    </w:p>
    <w:p w14:paraId="29FC7BE6" w14:textId="77777777" w:rsidR="001D7061" w:rsidRPr="001D7061" w:rsidRDefault="001D7061" w:rsidP="001D7061">
      <w:pPr>
        <w:spacing w:line="256" w:lineRule="auto"/>
        <w:rPr>
          <w:rFonts w:ascii="Abadi" w:eastAsia="Aptos" w:hAnsi="Abadi" w:cs="Times New Roman"/>
          <w:sz w:val="28"/>
          <w:szCs w:val="28"/>
        </w:rPr>
      </w:pPr>
      <w:r w:rsidRPr="001D7061">
        <w:rPr>
          <w:rFonts w:ascii="Abadi" w:eastAsia="Aptos" w:hAnsi="Abadi" w:cs="Times New Roman"/>
          <w:b/>
          <w:bCs/>
          <w:sz w:val="28"/>
          <w:szCs w:val="28"/>
        </w:rPr>
        <w:t>Trend Themes:</w:t>
      </w:r>
    </w:p>
    <w:p w14:paraId="5629FC7F" w14:textId="77777777" w:rsidR="001D7061" w:rsidRPr="001D7061" w:rsidRDefault="001D7061" w:rsidP="006660E1">
      <w:pPr>
        <w:numPr>
          <w:ilvl w:val="0"/>
          <w:numId w:val="26"/>
        </w:numPr>
        <w:spacing w:line="256" w:lineRule="auto"/>
        <w:rPr>
          <w:rFonts w:ascii="Abadi" w:eastAsia="Aptos" w:hAnsi="Abadi" w:cs="Times New Roman"/>
          <w:sz w:val="28"/>
          <w:szCs w:val="28"/>
        </w:rPr>
      </w:pPr>
      <w:r w:rsidRPr="001D7061">
        <w:rPr>
          <w:rFonts w:ascii="Abadi" w:eastAsia="Aptos" w:hAnsi="Abadi" w:cs="Times New Roman"/>
          <w:sz w:val="28"/>
          <w:szCs w:val="28"/>
        </w:rPr>
        <w:t>Civic responsibility: Educates students about their rights and responsibilities as citizens, encouraging active participation in civic life.</w:t>
      </w:r>
    </w:p>
    <w:p w14:paraId="23C87B17" w14:textId="77777777" w:rsidR="001D7061" w:rsidRPr="001D7061" w:rsidRDefault="001D7061" w:rsidP="006660E1">
      <w:pPr>
        <w:numPr>
          <w:ilvl w:val="0"/>
          <w:numId w:val="26"/>
        </w:numPr>
        <w:spacing w:line="256" w:lineRule="auto"/>
        <w:rPr>
          <w:rFonts w:ascii="Abadi" w:eastAsia="Aptos" w:hAnsi="Abadi" w:cs="Times New Roman"/>
          <w:sz w:val="28"/>
          <w:szCs w:val="28"/>
        </w:rPr>
      </w:pPr>
      <w:r w:rsidRPr="001D7061">
        <w:rPr>
          <w:rFonts w:ascii="Abadi" w:eastAsia="Aptos" w:hAnsi="Abadi" w:cs="Times New Roman"/>
          <w:sz w:val="28"/>
          <w:szCs w:val="28"/>
        </w:rPr>
        <w:t>Community involvement: Engages students in community service and projects, fostering a sense of connection and contribution to their communities.</w:t>
      </w:r>
    </w:p>
    <w:p w14:paraId="5D26EADC" w14:textId="77777777" w:rsidR="001D7061" w:rsidRPr="001D7061" w:rsidRDefault="001D7061" w:rsidP="006660E1">
      <w:pPr>
        <w:numPr>
          <w:ilvl w:val="0"/>
          <w:numId w:val="26"/>
        </w:numPr>
        <w:spacing w:line="256" w:lineRule="auto"/>
        <w:rPr>
          <w:rFonts w:ascii="Abadi" w:eastAsia="Aptos" w:hAnsi="Abadi" w:cs="Times New Roman"/>
          <w:sz w:val="28"/>
          <w:szCs w:val="28"/>
        </w:rPr>
      </w:pPr>
      <w:r w:rsidRPr="001D7061">
        <w:rPr>
          <w:rFonts w:ascii="Abadi" w:eastAsia="Aptos" w:hAnsi="Abadi" w:cs="Times New Roman"/>
          <w:sz w:val="28"/>
          <w:szCs w:val="28"/>
        </w:rPr>
        <w:lastRenderedPageBreak/>
        <w:t>Education for democracy: Teaches students about democratic principles and processes, preparing them to participate in and contribute to democratic societies.</w:t>
      </w:r>
    </w:p>
    <w:p w14:paraId="390CDB08" w14:textId="77777777" w:rsidR="001D7061" w:rsidRPr="001D7061" w:rsidRDefault="001D7061" w:rsidP="001D7061">
      <w:pPr>
        <w:spacing w:line="256" w:lineRule="auto"/>
        <w:rPr>
          <w:rFonts w:ascii="Abadi" w:eastAsia="Aptos" w:hAnsi="Abadi" w:cs="Times New Roman"/>
          <w:sz w:val="28"/>
          <w:szCs w:val="28"/>
        </w:rPr>
      </w:pPr>
      <w:r w:rsidRPr="001D7061">
        <w:rPr>
          <w:rFonts w:ascii="Abadi" w:eastAsia="Aptos" w:hAnsi="Abadi" w:cs="Times New Roman"/>
          <w:b/>
          <w:bCs/>
          <w:sz w:val="28"/>
          <w:szCs w:val="28"/>
        </w:rPr>
        <w:t>Industry Implications:</w:t>
      </w:r>
    </w:p>
    <w:p w14:paraId="3D3B84F8" w14:textId="77777777" w:rsidR="001D7061" w:rsidRPr="001D7061" w:rsidRDefault="001D7061" w:rsidP="006660E1">
      <w:pPr>
        <w:numPr>
          <w:ilvl w:val="0"/>
          <w:numId w:val="27"/>
        </w:numPr>
        <w:spacing w:line="256" w:lineRule="auto"/>
        <w:rPr>
          <w:rFonts w:ascii="Abadi" w:eastAsia="Aptos" w:hAnsi="Abadi" w:cs="Times New Roman"/>
          <w:sz w:val="28"/>
          <w:szCs w:val="28"/>
        </w:rPr>
      </w:pPr>
      <w:r w:rsidRPr="001D7061">
        <w:rPr>
          <w:rFonts w:ascii="Abadi" w:eastAsia="Aptos" w:hAnsi="Abadi" w:cs="Times New Roman"/>
          <w:sz w:val="28"/>
          <w:szCs w:val="28"/>
        </w:rPr>
        <w:t>Development of civic education curricula: Creation of educational programs that focus on civic knowledge, skills, and engagement.</w:t>
      </w:r>
    </w:p>
    <w:p w14:paraId="2F68E760" w14:textId="77777777" w:rsidR="001D7061" w:rsidRPr="001D7061" w:rsidRDefault="001D7061" w:rsidP="006660E1">
      <w:pPr>
        <w:numPr>
          <w:ilvl w:val="0"/>
          <w:numId w:val="27"/>
        </w:numPr>
        <w:spacing w:line="256" w:lineRule="auto"/>
        <w:rPr>
          <w:rFonts w:ascii="Abadi" w:eastAsia="Aptos" w:hAnsi="Abadi" w:cs="Times New Roman"/>
          <w:sz w:val="28"/>
          <w:szCs w:val="28"/>
        </w:rPr>
      </w:pPr>
      <w:r w:rsidRPr="001D7061">
        <w:rPr>
          <w:rFonts w:ascii="Abadi" w:eastAsia="Aptos" w:hAnsi="Abadi" w:cs="Times New Roman"/>
          <w:sz w:val="28"/>
          <w:szCs w:val="28"/>
        </w:rPr>
        <w:t>Increased focus on student leadership programs: Encourages the development of leadership skills and opportunities for students to take on leadership roles within their schools and communities.</w:t>
      </w:r>
    </w:p>
    <w:p w14:paraId="6EBEE1E7" w14:textId="77777777" w:rsidR="009B5A40" w:rsidRPr="009B5A40" w:rsidRDefault="001D7061" w:rsidP="006660E1">
      <w:pPr>
        <w:numPr>
          <w:ilvl w:val="0"/>
          <w:numId w:val="27"/>
        </w:numPr>
        <w:spacing w:line="256" w:lineRule="auto"/>
        <w:rPr>
          <w:rFonts w:ascii="Abadi" w:eastAsia="Aptos" w:hAnsi="Abadi" w:cs="Times New Roman"/>
          <w:sz w:val="28"/>
          <w:szCs w:val="28"/>
        </w:rPr>
      </w:pPr>
      <w:r w:rsidRPr="001D7061">
        <w:rPr>
          <w:rFonts w:ascii="Abadi" w:eastAsia="Aptos" w:hAnsi="Abadi" w:cs="Times New Roman"/>
          <w:sz w:val="28"/>
          <w:szCs w:val="28"/>
        </w:rPr>
        <w:t>Collaboration with community organizations: Partnerships with local organizations to provide students with opportunities for civic engagement and community service.</w:t>
      </w:r>
    </w:p>
    <w:p w14:paraId="37E740D8" w14:textId="180A3AEC" w:rsidR="009B5A40" w:rsidRPr="009B5A40" w:rsidRDefault="009B5A40" w:rsidP="009B5A40">
      <w:pPr>
        <w:spacing w:line="256" w:lineRule="auto"/>
        <w:rPr>
          <w:rFonts w:ascii="Abadi" w:eastAsia="Aptos" w:hAnsi="Abadi" w:cs="Times New Roman"/>
          <w:b/>
          <w:bCs/>
          <w:sz w:val="28"/>
          <w:szCs w:val="28"/>
        </w:rPr>
      </w:pPr>
      <w:r w:rsidRPr="009B5A40">
        <w:rPr>
          <w:rFonts w:ascii="Abadi" w:eastAsia="Aptos" w:hAnsi="Abadi" w:cs="Times New Roman"/>
          <w:b/>
          <w:bCs/>
          <w:sz w:val="28"/>
          <w:szCs w:val="28"/>
        </w:rPr>
        <w:t>Actual Examples:</w:t>
      </w:r>
    </w:p>
    <w:p w14:paraId="0BC78CFE" w14:textId="5B833EDB" w:rsidR="009B5A40" w:rsidRPr="009B5A40" w:rsidRDefault="009B5A40" w:rsidP="006660E1">
      <w:pPr>
        <w:pStyle w:val="NoSpacing"/>
        <w:numPr>
          <w:ilvl w:val="0"/>
          <w:numId w:val="88"/>
        </w:numPr>
        <w:rPr>
          <w:rFonts w:ascii="Abadi" w:hAnsi="Abadi"/>
          <w:sz w:val="28"/>
          <w:szCs w:val="28"/>
        </w:rPr>
      </w:pPr>
      <w:r w:rsidRPr="009B5A40">
        <w:rPr>
          <w:rFonts w:ascii="Abadi" w:hAnsi="Abadi"/>
          <w:b/>
          <w:bCs/>
          <w:sz w:val="28"/>
          <w:szCs w:val="28"/>
        </w:rPr>
        <w:t>Lebanon:</w:t>
      </w:r>
      <w:r w:rsidRPr="009B5A40">
        <w:rPr>
          <w:rFonts w:ascii="Abadi" w:hAnsi="Abadi"/>
          <w:sz w:val="28"/>
          <w:szCs w:val="28"/>
        </w:rPr>
        <w:t xml:space="preserve"> In Lebanon, schools have incorporated civic education programs that focus on community service and democratic participation, aiming to engage students in rebuilding their communities amid ongoing challenges.</w:t>
      </w:r>
    </w:p>
    <w:p w14:paraId="0BDD3731" w14:textId="550F5091" w:rsidR="009B5A40" w:rsidRPr="009B5A40" w:rsidRDefault="009B5A40" w:rsidP="006660E1">
      <w:pPr>
        <w:pStyle w:val="NoSpacing"/>
        <w:numPr>
          <w:ilvl w:val="0"/>
          <w:numId w:val="88"/>
        </w:numPr>
        <w:rPr>
          <w:rFonts w:ascii="Abadi" w:hAnsi="Abadi"/>
          <w:sz w:val="28"/>
          <w:szCs w:val="28"/>
        </w:rPr>
      </w:pPr>
      <w:r w:rsidRPr="009B5A40">
        <w:rPr>
          <w:rFonts w:ascii="Abadi" w:hAnsi="Abadi"/>
          <w:b/>
          <w:bCs/>
          <w:sz w:val="28"/>
          <w:szCs w:val="28"/>
        </w:rPr>
        <w:t>Palestine:</w:t>
      </w:r>
      <w:r w:rsidRPr="009B5A40">
        <w:rPr>
          <w:rFonts w:ascii="Abadi" w:hAnsi="Abadi"/>
          <w:sz w:val="28"/>
          <w:szCs w:val="28"/>
        </w:rPr>
        <w:t xml:space="preserve"> Palestinian schools have developed civic education initiatives that emphasize understanding of democratic principles and community involvement, empowering students to contribute to their communities despite political and economic challenges.</w:t>
      </w:r>
    </w:p>
    <w:p w14:paraId="61C0B679" w14:textId="77777777" w:rsidR="009B5A40" w:rsidRPr="009B5A40" w:rsidRDefault="009B5A40" w:rsidP="006660E1">
      <w:pPr>
        <w:pStyle w:val="NoSpacing"/>
        <w:numPr>
          <w:ilvl w:val="0"/>
          <w:numId w:val="88"/>
        </w:numPr>
        <w:rPr>
          <w:rFonts w:ascii="Abadi" w:hAnsi="Abadi"/>
          <w:sz w:val="28"/>
          <w:szCs w:val="28"/>
        </w:rPr>
      </w:pPr>
      <w:r w:rsidRPr="009B5A40">
        <w:rPr>
          <w:rFonts w:ascii="Abadi" w:hAnsi="Abadi"/>
          <w:b/>
          <w:bCs/>
          <w:sz w:val="28"/>
          <w:szCs w:val="28"/>
        </w:rPr>
        <w:t>Afghanistan:</w:t>
      </w:r>
      <w:r w:rsidRPr="009B5A40">
        <w:rPr>
          <w:rFonts w:ascii="Abadi" w:hAnsi="Abadi"/>
          <w:sz w:val="28"/>
          <w:szCs w:val="28"/>
        </w:rPr>
        <w:t xml:space="preserve"> In Afghanistan, where ongoing conflict has disrupted traditional education, civic education programs in schools aim to foster a sense of civic responsibility and engagement, preparing students to participate in the reconstruction and development of their communities.</w:t>
      </w:r>
    </w:p>
    <w:p w14:paraId="1C3BE49F" w14:textId="4792B1ED" w:rsidR="001D7061" w:rsidRPr="001D7061" w:rsidRDefault="001D7061" w:rsidP="009B5A40">
      <w:pPr>
        <w:spacing w:line="256" w:lineRule="auto"/>
        <w:rPr>
          <w:rFonts w:ascii="Abadi" w:eastAsia="Aptos" w:hAnsi="Abadi" w:cs="Times New Roman"/>
          <w:b/>
          <w:bCs/>
          <w:sz w:val="28"/>
          <w:szCs w:val="28"/>
        </w:rPr>
      </w:pPr>
      <w:r w:rsidRPr="001D7061">
        <w:rPr>
          <w:rFonts w:ascii="Abadi" w:eastAsia="Aptos" w:hAnsi="Abadi" w:cs="Times New Roman"/>
          <w:b/>
          <w:bCs/>
          <w:sz w:val="28"/>
          <w:szCs w:val="28"/>
        </w:rPr>
        <w:br/>
        <w:t>10. Teacher Professional Development</w:t>
      </w:r>
    </w:p>
    <w:p w14:paraId="40BE6354" w14:textId="77777777" w:rsidR="001D7061" w:rsidRPr="001D7061" w:rsidRDefault="001D7061" w:rsidP="001D7061">
      <w:pPr>
        <w:spacing w:line="256" w:lineRule="auto"/>
        <w:rPr>
          <w:rFonts w:ascii="Abadi" w:eastAsia="Aptos" w:hAnsi="Abadi" w:cs="Times New Roman"/>
          <w:sz w:val="28"/>
          <w:szCs w:val="28"/>
        </w:rPr>
      </w:pPr>
      <w:r w:rsidRPr="001D7061">
        <w:rPr>
          <w:rFonts w:ascii="Abadi" w:eastAsia="Aptos" w:hAnsi="Abadi" w:cs="Times New Roman"/>
          <w:sz w:val="28"/>
          <w:szCs w:val="28"/>
        </w:rPr>
        <w:t>Investing in professional development for teachers ensures they are equipped with the latest pedagogical skills and knowledge. This is vital in adapting to new educational trends and technologies, especially in Gaza where teachers face significant challenges.</w:t>
      </w:r>
    </w:p>
    <w:p w14:paraId="62F576DD" w14:textId="77777777" w:rsidR="001D7061" w:rsidRPr="001D7061" w:rsidRDefault="001D7061" w:rsidP="001D7061">
      <w:pPr>
        <w:spacing w:line="256" w:lineRule="auto"/>
        <w:rPr>
          <w:rFonts w:ascii="Abadi" w:eastAsia="Aptos" w:hAnsi="Abadi" w:cs="Times New Roman"/>
          <w:sz w:val="28"/>
          <w:szCs w:val="28"/>
        </w:rPr>
      </w:pPr>
      <w:r w:rsidRPr="001D7061">
        <w:rPr>
          <w:rFonts w:ascii="Abadi" w:eastAsia="Aptos" w:hAnsi="Abadi" w:cs="Times New Roman"/>
          <w:b/>
          <w:bCs/>
          <w:sz w:val="28"/>
          <w:szCs w:val="28"/>
        </w:rPr>
        <w:t>Trend Themes:</w:t>
      </w:r>
    </w:p>
    <w:p w14:paraId="7DDDE4F5" w14:textId="77777777" w:rsidR="001D7061" w:rsidRPr="001D7061" w:rsidRDefault="001D7061" w:rsidP="006660E1">
      <w:pPr>
        <w:numPr>
          <w:ilvl w:val="0"/>
          <w:numId w:val="28"/>
        </w:numPr>
        <w:spacing w:line="256" w:lineRule="auto"/>
        <w:rPr>
          <w:rFonts w:ascii="Abadi" w:eastAsia="Aptos" w:hAnsi="Abadi" w:cs="Times New Roman"/>
          <w:sz w:val="28"/>
          <w:szCs w:val="28"/>
        </w:rPr>
      </w:pPr>
      <w:r w:rsidRPr="001D7061">
        <w:rPr>
          <w:rFonts w:ascii="Abadi" w:eastAsia="Aptos" w:hAnsi="Abadi" w:cs="Times New Roman"/>
          <w:sz w:val="28"/>
          <w:szCs w:val="28"/>
        </w:rPr>
        <w:t>Continuous professional growth: Provides ongoing opportunities for teachers to develop their skills and knowledge, ensuring they stay current with best practices.</w:t>
      </w:r>
    </w:p>
    <w:p w14:paraId="44A581B1" w14:textId="77777777" w:rsidR="001D7061" w:rsidRPr="001D7061" w:rsidRDefault="001D7061" w:rsidP="006660E1">
      <w:pPr>
        <w:numPr>
          <w:ilvl w:val="0"/>
          <w:numId w:val="28"/>
        </w:numPr>
        <w:spacing w:line="256" w:lineRule="auto"/>
        <w:rPr>
          <w:rFonts w:ascii="Abadi" w:eastAsia="Aptos" w:hAnsi="Abadi" w:cs="Times New Roman"/>
          <w:sz w:val="28"/>
          <w:szCs w:val="28"/>
        </w:rPr>
      </w:pPr>
      <w:r w:rsidRPr="001D7061">
        <w:rPr>
          <w:rFonts w:ascii="Abadi" w:eastAsia="Aptos" w:hAnsi="Abadi" w:cs="Times New Roman"/>
          <w:sz w:val="28"/>
          <w:szCs w:val="28"/>
        </w:rPr>
        <w:lastRenderedPageBreak/>
        <w:t>Adoption of new teaching methodologies: Encourages teachers to incorporate innovative teaching methods that enhance student learning and engagement.</w:t>
      </w:r>
    </w:p>
    <w:p w14:paraId="1C6D325A" w14:textId="77777777" w:rsidR="001D7061" w:rsidRPr="001D7061" w:rsidRDefault="001D7061" w:rsidP="006660E1">
      <w:pPr>
        <w:numPr>
          <w:ilvl w:val="0"/>
          <w:numId w:val="28"/>
        </w:numPr>
        <w:spacing w:line="256" w:lineRule="auto"/>
        <w:rPr>
          <w:rFonts w:ascii="Abadi" w:eastAsia="Aptos" w:hAnsi="Abadi" w:cs="Times New Roman"/>
          <w:sz w:val="28"/>
          <w:szCs w:val="28"/>
        </w:rPr>
      </w:pPr>
      <w:r w:rsidRPr="001D7061">
        <w:rPr>
          <w:rFonts w:ascii="Abadi" w:eastAsia="Aptos" w:hAnsi="Abadi" w:cs="Times New Roman"/>
          <w:sz w:val="28"/>
          <w:szCs w:val="28"/>
        </w:rPr>
        <w:t>Integration of technology in teaching: Equips teachers with the skills to effectively use digital tools and resources in their instruction.</w:t>
      </w:r>
    </w:p>
    <w:p w14:paraId="24317260" w14:textId="77777777" w:rsidR="001D7061" w:rsidRPr="001D7061" w:rsidRDefault="001D7061" w:rsidP="001D7061">
      <w:pPr>
        <w:spacing w:line="256" w:lineRule="auto"/>
        <w:rPr>
          <w:rFonts w:ascii="Abadi" w:eastAsia="Aptos" w:hAnsi="Abadi" w:cs="Times New Roman"/>
          <w:sz w:val="28"/>
          <w:szCs w:val="28"/>
        </w:rPr>
      </w:pPr>
      <w:r w:rsidRPr="001D7061">
        <w:rPr>
          <w:rFonts w:ascii="Abadi" w:eastAsia="Aptos" w:hAnsi="Abadi" w:cs="Times New Roman"/>
          <w:b/>
          <w:bCs/>
          <w:sz w:val="28"/>
          <w:szCs w:val="28"/>
        </w:rPr>
        <w:t>Industry Implications:</w:t>
      </w:r>
    </w:p>
    <w:p w14:paraId="17FD91E3" w14:textId="77777777" w:rsidR="001D7061" w:rsidRPr="001D7061" w:rsidRDefault="001D7061" w:rsidP="006660E1">
      <w:pPr>
        <w:numPr>
          <w:ilvl w:val="0"/>
          <w:numId w:val="29"/>
        </w:numPr>
        <w:spacing w:line="256" w:lineRule="auto"/>
        <w:rPr>
          <w:rFonts w:ascii="Abadi" w:eastAsia="Aptos" w:hAnsi="Abadi" w:cs="Times New Roman"/>
          <w:sz w:val="28"/>
          <w:szCs w:val="28"/>
        </w:rPr>
      </w:pPr>
      <w:r w:rsidRPr="001D7061">
        <w:rPr>
          <w:rFonts w:ascii="Abadi" w:eastAsia="Aptos" w:hAnsi="Abadi" w:cs="Times New Roman"/>
          <w:sz w:val="28"/>
          <w:szCs w:val="28"/>
        </w:rPr>
        <w:t>Increased demand for teacher training programs: Development of professional development programs that provide teachers with the skills and knowledge they need to succeed.</w:t>
      </w:r>
    </w:p>
    <w:p w14:paraId="75D2701A" w14:textId="77777777" w:rsidR="001D7061" w:rsidRPr="001D7061" w:rsidRDefault="001D7061" w:rsidP="006660E1">
      <w:pPr>
        <w:numPr>
          <w:ilvl w:val="0"/>
          <w:numId w:val="29"/>
        </w:numPr>
        <w:spacing w:line="256" w:lineRule="auto"/>
        <w:rPr>
          <w:rFonts w:ascii="Abadi" w:eastAsia="Aptos" w:hAnsi="Abadi" w:cs="Times New Roman"/>
          <w:sz w:val="28"/>
          <w:szCs w:val="28"/>
        </w:rPr>
      </w:pPr>
      <w:r w:rsidRPr="001D7061">
        <w:rPr>
          <w:rFonts w:ascii="Abadi" w:eastAsia="Aptos" w:hAnsi="Abadi" w:cs="Times New Roman"/>
          <w:sz w:val="28"/>
          <w:szCs w:val="28"/>
        </w:rPr>
        <w:t>Development of online professional development courses: Offers flexible and accessible training options for teachers, allowing them to learn at their own pace.</w:t>
      </w:r>
    </w:p>
    <w:p w14:paraId="25238FF4" w14:textId="77777777" w:rsidR="001D7061" w:rsidRPr="001D7061" w:rsidRDefault="001D7061" w:rsidP="006660E1">
      <w:pPr>
        <w:numPr>
          <w:ilvl w:val="0"/>
          <w:numId w:val="29"/>
        </w:numPr>
        <w:spacing w:line="256" w:lineRule="auto"/>
        <w:rPr>
          <w:rFonts w:ascii="Abadi" w:eastAsia="Aptos" w:hAnsi="Abadi" w:cs="Times New Roman"/>
          <w:sz w:val="28"/>
          <w:szCs w:val="28"/>
        </w:rPr>
      </w:pPr>
      <w:r w:rsidRPr="001D7061">
        <w:rPr>
          <w:rFonts w:ascii="Abadi" w:eastAsia="Aptos" w:hAnsi="Abadi" w:cs="Times New Roman"/>
          <w:sz w:val="28"/>
          <w:szCs w:val="28"/>
        </w:rPr>
        <w:t>Collaboration between educational institutions for teacher training: Encourages partnerships between schools, universities, and training organizations to provide comprehensive professional development opportunities.</w:t>
      </w:r>
    </w:p>
    <w:p w14:paraId="57463B79" w14:textId="71A2AD68" w:rsidR="009B5A40" w:rsidRPr="009B5A40" w:rsidRDefault="009B5A40" w:rsidP="009B5A40">
      <w:pPr>
        <w:spacing w:line="256" w:lineRule="auto"/>
        <w:rPr>
          <w:rFonts w:ascii="Abadi" w:eastAsia="Aptos" w:hAnsi="Abadi" w:cs="Times New Roman"/>
          <w:b/>
          <w:bCs/>
          <w:kern w:val="0"/>
          <w:sz w:val="28"/>
          <w:szCs w:val="28"/>
          <w14:ligatures w14:val="none"/>
        </w:rPr>
      </w:pPr>
      <w:r w:rsidRPr="009B5A40">
        <w:rPr>
          <w:rFonts w:ascii="Abadi" w:eastAsia="Aptos" w:hAnsi="Abadi" w:cs="Times New Roman"/>
          <w:b/>
          <w:bCs/>
          <w:kern w:val="0"/>
          <w:sz w:val="28"/>
          <w:szCs w:val="28"/>
          <w14:ligatures w14:val="none"/>
        </w:rPr>
        <w:t>Actual Examples:</w:t>
      </w:r>
    </w:p>
    <w:p w14:paraId="749E178D" w14:textId="08E36120" w:rsidR="009B5A40" w:rsidRPr="009B5A40" w:rsidRDefault="009B5A40" w:rsidP="006660E1">
      <w:pPr>
        <w:pStyle w:val="NoSpacing"/>
        <w:numPr>
          <w:ilvl w:val="0"/>
          <w:numId w:val="89"/>
        </w:numPr>
        <w:rPr>
          <w:rFonts w:ascii="Abadi" w:hAnsi="Abadi"/>
          <w:sz w:val="28"/>
          <w:szCs w:val="28"/>
        </w:rPr>
      </w:pPr>
      <w:r w:rsidRPr="009B5A40">
        <w:rPr>
          <w:rFonts w:ascii="Abadi" w:hAnsi="Abadi"/>
          <w:b/>
          <w:bCs/>
          <w:sz w:val="28"/>
          <w:szCs w:val="28"/>
        </w:rPr>
        <w:t>Syria:</w:t>
      </w:r>
      <w:r w:rsidRPr="009B5A40">
        <w:rPr>
          <w:rFonts w:ascii="Abadi" w:hAnsi="Abadi"/>
          <w:sz w:val="28"/>
          <w:szCs w:val="28"/>
        </w:rPr>
        <w:t xml:space="preserve"> In Syria, where the education system has been heavily impacted by conflict, international and local organizations offer professional development programs for teachers to adapt to new teaching methods and technologies, helping them address the challenges faced in the classroom.</w:t>
      </w:r>
    </w:p>
    <w:p w14:paraId="788127F6" w14:textId="1611C34C" w:rsidR="009B5A40" w:rsidRPr="009B5A40" w:rsidRDefault="009B5A40" w:rsidP="006660E1">
      <w:pPr>
        <w:pStyle w:val="NoSpacing"/>
        <w:numPr>
          <w:ilvl w:val="0"/>
          <w:numId w:val="89"/>
        </w:numPr>
        <w:rPr>
          <w:rFonts w:ascii="Abadi" w:hAnsi="Abadi"/>
          <w:sz w:val="28"/>
          <w:szCs w:val="28"/>
        </w:rPr>
      </w:pPr>
      <w:r w:rsidRPr="009B5A40">
        <w:rPr>
          <w:rFonts w:ascii="Abadi" w:hAnsi="Abadi"/>
          <w:b/>
          <w:bCs/>
          <w:sz w:val="28"/>
          <w:szCs w:val="28"/>
        </w:rPr>
        <w:t>Yemen:</w:t>
      </w:r>
      <w:r w:rsidRPr="009B5A40">
        <w:rPr>
          <w:rFonts w:ascii="Abadi" w:hAnsi="Abadi"/>
          <w:sz w:val="28"/>
          <w:szCs w:val="28"/>
        </w:rPr>
        <w:t xml:space="preserve"> Amid ongoing crisis, Yemen has implemented professional development initiatives aimed at equipping teachers with skills to handle the evolving educational needs, including the integration of digital tools and innovative pedagogical approaches.</w:t>
      </w:r>
    </w:p>
    <w:p w14:paraId="464F421C" w14:textId="0DE6FDC9" w:rsidR="001D7061" w:rsidRPr="001D7061" w:rsidRDefault="009B5A40" w:rsidP="006660E1">
      <w:pPr>
        <w:pStyle w:val="NoSpacing"/>
        <w:numPr>
          <w:ilvl w:val="0"/>
          <w:numId w:val="89"/>
        </w:numPr>
      </w:pPr>
      <w:r w:rsidRPr="009B5A40">
        <w:rPr>
          <w:rFonts w:ascii="Abadi" w:hAnsi="Abadi"/>
          <w:b/>
          <w:bCs/>
          <w:sz w:val="28"/>
          <w:szCs w:val="28"/>
        </w:rPr>
        <w:t>South Sudan:</w:t>
      </w:r>
      <w:r w:rsidRPr="009B5A40">
        <w:rPr>
          <w:rFonts w:ascii="Abadi" w:hAnsi="Abadi"/>
          <w:sz w:val="28"/>
          <w:szCs w:val="28"/>
        </w:rPr>
        <w:t xml:space="preserve"> In South Sudan, professional development programs for teachers focus on equipping educators with the necessary skills to manage educational challenges in conflict-affected regions, including training in new teaching methodologies and technology use.</w:t>
      </w:r>
      <w:r w:rsidR="001D7061" w:rsidRPr="001D7061">
        <w:br w:type="page"/>
      </w:r>
    </w:p>
    <w:p w14:paraId="69A80662" w14:textId="77777777" w:rsidR="001D7061" w:rsidRPr="001D7061" w:rsidRDefault="001D7061" w:rsidP="00C53C10">
      <w:pPr>
        <w:pStyle w:val="Heading1"/>
        <w:pBdr>
          <w:bottom w:val="single" w:sz="4" w:space="1" w:color="auto"/>
        </w:pBdr>
        <w:rPr>
          <w:rFonts w:eastAsia="Times New Roman"/>
          <w:lang w:eastAsia="en-AE"/>
        </w:rPr>
      </w:pPr>
      <w:bookmarkStart w:id="35" w:name="_Toc172648350"/>
      <w:r w:rsidRPr="001D7061">
        <w:rPr>
          <w:rFonts w:eastAsia="Times New Roman"/>
          <w:lang w:eastAsia="en-AE"/>
        </w:rPr>
        <w:lastRenderedPageBreak/>
        <w:t>4. Challenges</w:t>
      </w:r>
      <w:bookmarkEnd w:id="35"/>
      <w:r w:rsidRPr="001D7061">
        <w:rPr>
          <w:rFonts w:eastAsia="Times New Roman"/>
          <w:lang w:eastAsia="en-AE"/>
        </w:rPr>
        <w:br/>
      </w:r>
    </w:p>
    <w:p w14:paraId="6E09D21D" w14:textId="77777777" w:rsidR="001D7061" w:rsidRPr="001D7061" w:rsidRDefault="001D7061" w:rsidP="001D7061">
      <w:pPr>
        <w:spacing w:line="256" w:lineRule="auto"/>
        <w:rPr>
          <w:rFonts w:ascii="Abadi" w:eastAsia="Aptos" w:hAnsi="Abadi" w:cs="Times New Roman"/>
          <w:b/>
          <w:bCs/>
          <w:sz w:val="28"/>
          <w:szCs w:val="28"/>
        </w:rPr>
      </w:pPr>
      <w:r w:rsidRPr="001D7061">
        <w:rPr>
          <w:rFonts w:ascii="Abadi" w:eastAsia="Aptos" w:hAnsi="Abadi" w:cs="Times New Roman"/>
          <w:b/>
          <w:bCs/>
          <w:sz w:val="28"/>
          <w:szCs w:val="28"/>
        </w:rPr>
        <w:t>1. Damaged Infrastructure</w:t>
      </w:r>
    </w:p>
    <w:p w14:paraId="09CE8DB0" w14:textId="77777777" w:rsidR="001D7061" w:rsidRPr="001D7061" w:rsidRDefault="001D7061" w:rsidP="001D7061">
      <w:pPr>
        <w:spacing w:line="256" w:lineRule="auto"/>
        <w:rPr>
          <w:rFonts w:ascii="Abadi" w:eastAsia="Aptos" w:hAnsi="Abadi" w:cs="Times New Roman"/>
          <w:sz w:val="28"/>
          <w:szCs w:val="28"/>
        </w:rPr>
      </w:pPr>
      <w:r w:rsidRPr="001D7061">
        <w:rPr>
          <w:rFonts w:ascii="Abadi" w:eastAsia="Aptos" w:hAnsi="Abadi" w:cs="Times New Roman"/>
          <w:sz w:val="28"/>
          <w:szCs w:val="28"/>
        </w:rPr>
        <w:t>The most immediate and visible challenge facing schools in Gaza is the extensive damage to infrastructure caused by Israel's war on Gaza. Many schools have been destroyed or severely damaged, rendering them unusable. The continuous aggression and military actions have not only resulted in the physical destruction of buildings but have also disrupted the educational process, leaving students without safe and stable learning environments. Rebuilding efforts are hampered by ongoing instability and limited resources, making it difficult to restore normalcy in education. Factors such as the scarcity of construction materials, restricted movement, and limited financial resources further complicate reconstruction efforts.</w:t>
      </w:r>
    </w:p>
    <w:p w14:paraId="541E42D2" w14:textId="77777777" w:rsidR="001D7061" w:rsidRPr="001D7061" w:rsidRDefault="001D7061" w:rsidP="001D7061">
      <w:pPr>
        <w:spacing w:line="256" w:lineRule="auto"/>
        <w:rPr>
          <w:rFonts w:ascii="Abadi" w:eastAsia="Aptos" w:hAnsi="Abadi" w:cs="Times New Roman"/>
          <w:sz w:val="28"/>
          <w:szCs w:val="28"/>
        </w:rPr>
      </w:pPr>
      <w:r w:rsidRPr="001D7061">
        <w:rPr>
          <w:rFonts w:ascii="Abadi" w:eastAsia="Aptos" w:hAnsi="Abadi" w:cs="Times New Roman"/>
          <w:b/>
          <w:bCs/>
          <w:sz w:val="28"/>
          <w:szCs w:val="28"/>
        </w:rPr>
        <w:t>Actual Examples:</w:t>
      </w:r>
    </w:p>
    <w:p w14:paraId="27F660BC" w14:textId="77777777" w:rsidR="001D7061" w:rsidRPr="001D7061" w:rsidRDefault="001D7061" w:rsidP="006660E1">
      <w:pPr>
        <w:numPr>
          <w:ilvl w:val="0"/>
          <w:numId w:val="30"/>
        </w:numPr>
        <w:spacing w:line="256" w:lineRule="auto"/>
        <w:rPr>
          <w:rFonts w:ascii="Abadi" w:eastAsia="Aptos" w:hAnsi="Abadi" w:cs="Times New Roman"/>
          <w:sz w:val="28"/>
          <w:szCs w:val="28"/>
        </w:rPr>
      </w:pPr>
      <w:r w:rsidRPr="001D7061">
        <w:rPr>
          <w:rFonts w:ascii="Abadi" w:eastAsia="Aptos" w:hAnsi="Abadi" w:cs="Times New Roman"/>
          <w:sz w:val="28"/>
          <w:szCs w:val="28"/>
        </w:rPr>
        <w:t>Al-Salam Primary School, which was destroyed during an airstrike, leaving hundreds of students without a place to learn.</w:t>
      </w:r>
    </w:p>
    <w:p w14:paraId="31E9DC19" w14:textId="77777777" w:rsidR="001D7061" w:rsidRPr="001D7061" w:rsidRDefault="001D7061" w:rsidP="006660E1">
      <w:pPr>
        <w:numPr>
          <w:ilvl w:val="0"/>
          <w:numId w:val="30"/>
        </w:numPr>
        <w:spacing w:line="256" w:lineRule="auto"/>
        <w:rPr>
          <w:rFonts w:ascii="Abadi" w:eastAsia="Aptos" w:hAnsi="Abadi" w:cs="Times New Roman"/>
          <w:sz w:val="28"/>
          <w:szCs w:val="28"/>
        </w:rPr>
      </w:pPr>
      <w:r w:rsidRPr="001D7061">
        <w:rPr>
          <w:rFonts w:ascii="Abadi" w:eastAsia="Aptos" w:hAnsi="Abadi" w:cs="Times New Roman"/>
          <w:sz w:val="28"/>
          <w:szCs w:val="28"/>
        </w:rPr>
        <w:t xml:space="preserve">The damage to the Gaza Islamic University, which affected not only current students but also future </w:t>
      </w:r>
      <w:proofErr w:type="spellStart"/>
      <w:r w:rsidRPr="001D7061">
        <w:rPr>
          <w:rFonts w:ascii="Abadi" w:eastAsia="Aptos" w:hAnsi="Abadi" w:cs="Times New Roman"/>
          <w:sz w:val="28"/>
          <w:szCs w:val="28"/>
        </w:rPr>
        <w:t>enrollment</w:t>
      </w:r>
      <w:proofErr w:type="spellEnd"/>
      <w:r w:rsidRPr="001D7061">
        <w:rPr>
          <w:rFonts w:ascii="Abadi" w:eastAsia="Aptos" w:hAnsi="Abadi" w:cs="Times New Roman"/>
          <w:sz w:val="28"/>
          <w:szCs w:val="28"/>
        </w:rPr>
        <w:t xml:space="preserve"> and educational continuity.</w:t>
      </w:r>
    </w:p>
    <w:p w14:paraId="73AD6FB7" w14:textId="77777777" w:rsidR="001D7061" w:rsidRPr="001D7061" w:rsidRDefault="001D7061" w:rsidP="006660E1">
      <w:pPr>
        <w:numPr>
          <w:ilvl w:val="0"/>
          <w:numId w:val="30"/>
        </w:numPr>
        <w:spacing w:line="256" w:lineRule="auto"/>
        <w:rPr>
          <w:rFonts w:ascii="Abadi" w:eastAsia="Aptos" w:hAnsi="Abadi" w:cs="Times New Roman"/>
          <w:sz w:val="28"/>
          <w:szCs w:val="28"/>
        </w:rPr>
      </w:pPr>
      <w:r w:rsidRPr="001D7061">
        <w:rPr>
          <w:rFonts w:ascii="Abadi" w:eastAsia="Aptos" w:hAnsi="Abadi" w:cs="Times New Roman"/>
          <w:sz w:val="28"/>
          <w:szCs w:val="28"/>
        </w:rPr>
        <w:t>The destruction of the Beit Hanoun Secondary School, which displaced students and required them to attend classes in temporary, often inadequate, facilities.</w:t>
      </w:r>
      <w:r w:rsidRPr="001D7061">
        <w:rPr>
          <w:rFonts w:ascii="Abadi" w:eastAsia="Aptos" w:hAnsi="Abadi" w:cs="Times New Roman"/>
          <w:sz w:val="28"/>
          <w:szCs w:val="28"/>
        </w:rPr>
        <w:br/>
      </w:r>
    </w:p>
    <w:p w14:paraId="5FA3A801" w14:textId="77777777" w:rsidR="001D7061" w:rsidRPr="001D7061" w:rsidRDefault="001D7061" w:rsidP="001D7061">
      <w:pPr>
        <w:spacing w:line="256" w:lineRule="auto"/>
        <w:rPr>
          <w:rFonts w:ascii="Abadi" w:eastAsia="Aptos" w:hAnsi="Abadi" w:cs="Times New Roman"/>
          <w:b/>
          <w:bCs/>
          <w:sz w:val="28"/>
          <w:szCs w:val="28"/>
        </w:rPr>
      </w:pPr>
      <w:r w:rsidRPr="001D7061">
        <w:rPr>
          <w:rFonts w:ascii="Abadi" w:eastAsia="Aptos" w:hAnsi="Abadi" w:cs="Times New Roman"/>
          <w:b/>
          <w:bCs/>
          <w:sz w:val="28"/>
          <w:szCs w:val="28"/>
        </w:rPr>
        <w:t>2. Psychological Trauma</w:t>
      </w:r>
    </w:p>
    <w:p w14:paraId="24711731" w14:textId="77777777" w:rsidR="001D7061" w:rsidRPr="001D7061" w:rsidRDefault="001D7061" w:rsidP="001D7061">
      <w:pPr>
        <w:spacing w:line="256" w:lineRule="auto"/>
        <w:rPr>
          <w:rFonts w:ascii="Abadi" w:eastAsia="Aptos" w:hAnsi="Abadi" w:cs="Times New Roman"/>
          <w:sz w:val="28"/>
          <w:szCs w:val="28"/>
        </w:rPr>
      </w:pPr>
      <w:r w:rsidRPr="001D7061">
        <w:rPr>
          <w:rFonts w:ascii="Abadi" w:eastAsia="Aptos" w:hAnsi="Abadi" w:cs="Times New Roman"/>
          <w:sz w:val="28"/>
          <w:szCs w:val="28"/>
        </w:rPr>
        <w:t>The psychological impact of Israel's war on Gaza has left deep scars on students and educators. Continuous exposure to violence, loss of family members, and the destruction of homes and schools have resulted in widespread trauma. This trauma affects students' ability to concentrate, learn, and engage in school activities. Teachers, too, are impacted, affecting their ability to provide effective instruction and support. The lack of adequate mental health resources exacerbates this issue, as many students and teachers do not receive the psychological support they need to cope with their experiences. Addressing this challenge is critical for restoring a productive learning environment.</w:t>
      </w:r>
    </w:p>
    <w:p w14:paraId="21936AB3" w14:textId="77777777" w:rsidR="001D7061" w:rsidRPr="001D7061" w:rsidRDefault="001D7061" w:rsidP="001D7061">
      <w:pPr>
        <w:spacing w:line="256" w:lineRule="auto"/>
        <w:rPr>
          <w:rFonts w:ascii="Abadi" w:eastAsia="Aptos" w:hAnsi="Abadi" w:cs="Times New Roman"/>
          <w:sz w:val="28"/>
          <w:szCs w:val="28"/>
        </w:rPr>
      </w:pPr>
      <w:r w:rsidRPr="001D7061">
        <w:rPr>
          <w:rFonts w:ascii="Abadi" w:eastAsia="Aptos" w:hAnsi="Abadi" w:cs="Times New Roman"/>
          <w:b/>
          <w:bCs/>
          <w:sz w:val="28"/>
          <w:szCs w:val="28"/>
        </w:rPr>
        <w:t>Actual Examples:</w:t>
      </w:r>
    </w:p>
    <w:p w14:paraId="2F711BD6" w14:textId="77777777" w:rsidR="001D7061" w:rsidRPr="001D7061" w:rsidRDefault="001D7061" w:rsidP="006660E1">
      <w:pPr>
        <w:numPr>
          <w:ilvl w:val="0"/>
          <w:numId w:val="31"/>
        </w:numPr>
        <w:spacing w:line="256" w:lineRule="auto"/>
        <w:rPr>
          <w:rFonts w:ascii="Abadi" w:eastAsia="Aptos" w:hAnsi="Abadi" w:cs="Times New Roman"/>
          <w:sz w:val="28"/>
          <w:szCs w:val="28"/>
        </w:rPr>
      </w:pPr>
      <w:r w:rsidRPr="001D7061">
        <w:rPr>
          <w:rFonts w:ascii="Abadi" w:eastAsia="Aptos" w:hAnsi="Abadi" w:cs="Times New Roman"/>
          <w:sz w:val="28"/>
          <w:szCs w:val="28"/>
        </w:rPr>
        <w:lastRenderedPageBreak/>
        <w:t>A significant increase in PTSD and anxiety symptoms among students who have witnessed airstrikes and ground invasions.</w:t>
      </w:r>
    </w:p>
    <w:p w14:paraId="2145AD2C" w14:textId="77777777" w:rsidR="001D7061" w:rsidRPr="001D7061" w:rsidRDefault="001D7061" w:rsidP="006660E1">
      <w:pPr>
        <w:numPr>
          <w:ilvl w:val="0"/>
          <w:numId w:val="31"/>
        </w:numPr>
        <w:spacing w:line="256" w:lineRule="auto"/>
        <w:rPr>
          <w:rFonts w:ascii="Abadi" w:eastAsia="Aptos" w:hAnsi="Abadi" w:cs="Times New Roman"/>
          <w:sz w:val="28"/>
          <w:szCs w:val="28"/>
        </w:rPr>
      </w:pPr>
      <w:r w:rsidRPr="001D7061">
        <w:rPr>
          <w:rFonts w:ascii="Abadi" w:eastAsia="Aptos" w:hAnsi="Abadi" w:cs="Times New Roman"/>
          <w:sz w:val="28"/>
          <w:szCs w:val="28"/>
        </w:rPr>
        <w:t>Reports of teachers struggling to maintain classroom discipline and focus due to their own trauma and stress.</w:t>
      </w:r>
    </w:p>
    <w:p w14:paraId="09112EF4" w14:textId="77777777" w:rsidR="001D7061" w:rsidRPr="001D7061" w:rsidRDefault="001D7061" w:rsidP="006660E1">
      <w:pPr>
        <w:numPr>
          <w:ilvl w:val="0"/>
          <w:numId w:val="31"/>
        </w:numPr>
        <w:spacing w:line="256" w:lineRule="auto"/>
        <w:rPr>
          <w:rFonts w:ascii="Abadi" w:eastAsia="Aptos" w:hAnsi="Abadi" w:cs="Times New Roman"/>
          <w:sz w:val="28"/>
          <w:szCs w:val="28"/>
        </w:rPr>
      </w:pPr>
      <w:r w:rsidRPr="001D7061">
        <w:rPr>
          <w:rFonts w:ascii="Abadi" w:eastAsia="Aptos" w:hAnsi="Abadi" w:cs="Times New Roman"/>
          <w:sz w:val="28"/>
          <w:szCs w:val="28"/>
        </w:rPr>
        <w:t>Initiatives like the UNRWA's psychosocial support programs struggling to meet the high demand for mental health services among students and teachers.</w:t>
      </w:r>
      <w:r w:rsidRPr="001D7061">
        <w:rPr>
          <w:rFonts w:ascii="Abadi" w:eastAsia="Aptos" w:hAnsi="Abadi" w:cs="Times New Roman"/>
          <w:sz w:val="28"/>
          <w:szCs w:val="28"/>
        </w:rPr>
        <w:br/>
      </w:r>
    </w:p>
    <w:p w14:paraId="7343026E" w14:textId="77777777" w:rsidR="001D7061" w:rsidRPr="001D7061" w:rsidRDefault="001D7061" w:rsidP="001D7061">
      <w:pPr>
        <w:spacing w:line="256" w:lineRule="auto"/>
        <w:rPr>
          <w:rFonts w:ascii="Abadi" w:eastAsia="Aptos" w:hAnsi="Abadi" w:cs="Times New Roman"/>
          <w:b/>
          <w:bCs/>
          <w:sz w:val="28"/>
          <w:szCs w:val="28"/>
        </w:rPr>
      </w:pPr>
      <w:r w:rsidRPr="001D7061">
        <w:rPr>
          <w:rFonts w:ascii="Abadi" w:eastAsia="Aptos" w:hAnsi="Abadi" w:cs="Times New Roman"/>
          <w:b/>
          <w:bCs/>
          <w:sz w:val="28"/>
          <w:szCs w:val="28"/>
        </w:rPr>
        <w:t>3. Resource Scarcity</w:t>
      </w:r>
    </w:p>
    <w:p w14:paraId="6CC13436" w14:textId="77777777" w:rsidR="001D7061" w:rsidRPr="001D7061" w:rsidRDefault="001D7061" w:rsidP="001D7061">
      <w:pPr>
        <w:spacing w:line="256" w:lineRule="auto"/>
        <w:rPr>
          <w:rFonts w:ascii="Abadi" w:eastAsia="Aptos" w:hAnsi="Abadi" w:cs="Times New Roman"/>
          <w:sz w:val="28"/>
          <w:szCs w:val="28"/>
        </w:rPr>
      </w:pPr>
      <w:r w:rsidRPr="001D7061">
        <w:rPr>
          <w:rFonts w:ascii="Abadi" w:eastAsia="Aptos" w:hAnsi="Abadi" w:cs="Times New Roman"/>
          <w:sz w:val="28"/>
          <w:szCs w:val="28"/>
        </w:rPr>
        <w:t xml:space="preserve"> Schools in Gaza face severe resource scarcity, which is a direct consequence of the prolonged occupation and military actions. The blockade imposed on Gaza restricts the import of essential educational materials, including books, stationery, and technological devices. Additionally, the destruction of infrastructure has led to shortages of basic amenities such as clean water and electricity, further complicating the learning process. Teachers often </w:t>
      </w:r>
      <w:proofErr w:type="gramStart"/>
      <w:r w:rsidRPr="001D7061">
        <w:rPr>
          <w:rFonts w:ascii="Abadi" w:eastAsia="Aptos" w:hAnsi="Abadi" w:cs="Times New Roman"/>
          <w:sz w:val="28"/>
          <w:szCs w:val="28"/>
        </w:rPr>
        <w:t>have to</w:t>
      </w:r>
      <w:proofErr w:type="gramEnd"/>
      <w:r w:rsidRPr="001D7061">
        <w:rPr>
          <w:rFonts w:ascii="Abadi" w:eastAsia="Aptos" w:hAnsi="Abadi" w:cs="Times New Roman"/>
          <w:sz w:val="28"/>
          <w:szCs w:val="28"/>
        </w:rPr>
        <w:t xml:space="preserve"> work with outdated materials and limited resources, impacting the quality of education. This scarcity of resources hinders the ability to implement modern educational practices and technologies, leaving students at a disadvantage.</w:t>
      </w:r>
    </w:p>
    <w:p w14:paraId="4AFCFE5E" w14:textId="77777777" w:rsidR="001D7061" w:rsidRPr="001D7061" w:rsidRDefault="001D7061" w:rsidP="001D7061">
      <w:pPr>
        <w:spacing w:line="256" w:lineRule="auto"/>
        <w:rPr>
          <w:rFonts w:ascii="Abadi" w:eastAsia="Aptos" w:hAnsi="Abadi" w:cs="Times New Roman"/>
          <w:sz w:val="28"/>
          <w:szCs w:val="28"/>
        </w:rPr>
      </w:pPr>
      <w:r w:rsidRPr="001D7061">
        <w:rPr>
          <w:rFonts w:ascii="Abadi" w:eastAsia="Aptos" w:hAnsi="Abadi" w:cs="Times New Roman"/>
          <w:b/>
          <w:bCs/>
          <w:sz w:val="28"/>
          <w:szCs w:val="28"/>
        </w:rPr>
        <w:t>Actual Examples:</w:t>
      </w:r>
    </w:p>
    <w:p w14:paraId="66B734A3" w14:textId="77777777" w:rsidR="001D7061" w:rsidRPr="001D7061" w:rsidRDefault="001D7061" w:rsidP="006660E1">
      <w:pPr>
        <w:numPr>
          <w:ilvl w:val="0"/>
          <w:numId w:val="32"/>
        </w:numPr>
        <w:spacing w:line="256" w:lineRule="auto"/>
        <w:rPr>
          <w:rFonts w:ascii="Abadi" w:eastAsia="Aptos" w:hAnsi="Abadi" w:cs="Times New Roman"/>
          <w:sz w:val="28"/>
          <w:szCs w:val="28"/>
        </w:rPr>
      </w:pPr>
      <w:r w:rsidRPr="001D7061">
        <w:rPr>
          <w:rFonts w:ascii="Abadi" w:eastAsia="Aptos" w:hAnsi="Abadi" w:cs="Times New Roman"/>
          <w:sz w:val="28"/>
          <w:szCs w:val="28"/>
        </w:rPr>
        <w:t>Schools operating without sufficient textbooks and learning materials due to import restrictions.</w:t>
      </w:r>
    </w:p>
    <w:p w14:paraId="1D6B3EEA" w14:textId="77777777" w:rsidR="001D7061" w:rsidRPr="001D7061" w:rsidRDefault="001D7061" w:rsidP="006660E1">
      <w:pPr>
        <w:numPr>
          <w:ilvl w:val="0"/>
          <w:numId w:val="32"/>
        </w:numPr>
        <w:spacing w:line="256" w:lineRule="auto"/>
        <w:rPr>
          <w:rFonts w:ascii="Abadi" w:eastAsia="Aptos" w:hAnsi="Abadi" w:cs="Times New Roman"/>
          <w:sz w:val="28"/>
          <w:szCs w:val="28"/>
        </w:rPr>
      </w:pPr>
      <w:r w:rsidRPr="001D7061">
        <w:rPr>
          <w:rFonts w:ascii="Abadi" w:eastAsia="Aptos" w:hAnsi="Abadi" w:cs="Times New Roman"/>
          <w:sz w:val="28"/>
          <w:szCs w:val="28"/>
        </w:rPr>
        <w:t>Classrooms without electricity, making it impossible to use digital learning tools and maintain comfortable learning environments.</w:t>
      </w:r>
    </w:p>
    <w:p w14:paraId="3659477D" w14:textId="77777777" w:rsidR="001D7061" w:rsidRPr="001D7061" w:rsidRDefault="001D7061" w:rsidP="006660E1">
      <w:pPr>
        <w:numPr>
          <w:ilvl w:val="0"/>
          <w:numId w:val="32"/>
        </w:numPr>
        <w:spacing w:line="256" w:lineRule="auto"/>
        <w:rPr>
          <w:rFonts w:ascii="Abadi" w:eastAsia="Aptos" w:hAnsi="Abadi" w:cs="Times New Roman"/>
          <w:sz w:val="28"/>
          <w:szCs w:val="28"/>
        </w:rPr>
      </w:pPr>
      <w:r w:rsidRPr="001D7061">
        <w:rPr>
          <w:rFonts w:ascii="Abadi" w:eastAsia="Aptos" w:hAnsi="Abadi" w:cs="Times New Roman"/>
          <w:sz w:val="28"/>
          <w:szCs w:val="28"/>
        </w:rPr>
        <w:t xml:space="preserve">Instances where students </w:t>
      </w:r>
      <w:proofErr w:type="gramStart"/>
      <w:r w:rsidRPr="001D7061">
        <w:rPr>
          <w:rFonts w:ascii="Abadi" w:eastAsia="Aptos" w:hAnsi="Abadi" w:cs="Times New Roman"/>
          <w:sz w:val="28"/>
          <w:szCs w:val="28"/>
        </w:rPr>
        <w:t>have to</w:t>
      </w:r>
      <w:proofErr w:type="gramEnd"/>
      <w:r w:rsidRPr="001D7061">
        <w:rPr>
          <w:rFonts w:ascii="Abadi" w:eastAsia="Aptos" w:hAnsi="Abadi" w:cs="Times New Roman"/>
          <w:sz w:val="28"/>
          <w:szCs w:val="28"/>
        </w:rPr>
        <w:t xml:space="preserve"> share outdated and worn-out textbooks, limiting their ability to study effectively.</w:t>
      </w:r>
      <w:r w:rsidRPr="001D7061">
        <w:rPr>
          <w:rFonts w:ascii="Abadi" w:eastAsia="Aptos" w:hAnsi="Abadi" w:cs="Times New Roman"/>
          <w:sz w:val="28"/>
          <w:szCs w:val="28"/>
        </w:rPr>
        <w:br/>
      </w:r>
    </w:p>
    <w:p w14:paraId="1A184DE5" w14:textId="77777777" w:rsidR="001D7061" w:rsidRPr="001D7061" w:rsidRDefault="001D7061" w:rsidP="001D7061">
      <w:pPr>
        <w:spacing w:line="256" w:lineRule="auto"/>
        <w:rPr>
          <w:rFonts w:ascii="Abadi" w:eastAsia="Aptos" w:hAnsi="Abadi" w:cs="Times New Roman"/>
          <w:b/>
          <w:bCs/>
          <w:sz w:val="28"/>
          <w:szCs w:val="28"/>
        </w:rPr>
      </w:pPr>
      <w:r w:rsidRPr="001D7061">
        <w:rPr>
          <w:rFonts w:ascii="Abadi" w:eastAsia="Aptos" w:hAnsi="Abadi" w:cs="Times New Roman"/>
          <w:b/>
          <w:bCs/>
          <w:sz w:val="28"/>
          <w:szCs w:val="28"/>
        </w:rPr>
        <w:t>4. High Student-to-Teacher Ratio</w:t>
      </w:r>
    </w:p>
    <w:p w14:paraId="3171089C" w14:textId="77777777" w:rsidR="001D7061" w:rsidRPr="001D7061" w:rsidRDefault="001D7061" w:rsidP="001D7061">
      <w:pPr>
        <w:spacing w:line="256" w:lineRule="auto"/>
        <w:rPr>
          <w:rFonts w:ascii="Abadi" w:eastAsia="Aptos" w:hAnsi="Abadi" w:cs="Times New Roman"/>
          <w:sz w:val="28"/>
          <w:szCs w:val="28"/>
        </w:rPr>
      </w:pPr>
      <w:r w:rsidRPr="001D7061">
        <w:rPr>
          <w:rFonts w:ascii="Abadi" w:eastAsia="Aptos" w:hAnsi="Abadi" w:cs="Times New Roman"/>
          <w:sz w:val="28"/>
          <w:szCs w:val="28"/>
        </w:rPr>
        <w:t xml:space="preserve">The high student-to-teacher ratio in Gaza’s schools is a significant challenge exacerbated by Israel's military actions. The destruction of school buildings has forced many students into fewer operational schools, increasing class sizes dramatically. This overcrowding affects the quality of education, as teachers are unable to provide individualized attention and support to each student. The stress on teachers is immense, leading to burnout and decreased effectiveness. Additionally, the ongoing instability </w:t>
      </w:r>
      <w:r w:rsidRPr="001D7061">
        <w:rPr>
          <w:rFonts w:ascii="Abadi" w:eastAsia="Aptos" w:hAnsi="Abadi" w:cs="Times New Roman"/>
          <w:sz w:val="28"/>
          <w:szCs w:val="28"/>
        </w:rPr>
        <w:lastRenderedPageBreak/>
        <w:t>makes it difficult to recruit and retain qualified teachers, further straining the education system.</w:t>
      </w:r>
    </w:p>
    <w:p w14:paraId="586407E9" w14:textId="77777777" w:rsidR="001D7061" w:rsidRPr="001D7061" w:rsidRDefault="001D7061" w:rsidP="001D7061">
      <w:pPr>
        <w:spacing w:line="256" w:lineRule="auto"/>
        <w:rPr>
          <w:rFonts w:ascii="Abadi" w:eastAsia="Aptos" w:hAnsi="Abadi" w:cs="Times New Roman"/>
          <w:sz w:val="28"/>
          <w:szCs w:val="28"/>
        </w:rPr>
      </w:pPr>
      <w:r w:rsidRPr="001D7061">
        <w:rPr>
          <w:rFonts w:ascii="Abadi" w:eastAsia="Aptos" w:hAnsi="Abadi" w:cs="Times New Roman"/>
          <w:b/>
          <w:bCs/>
          <w:sz w:val="28"/>
          <w:szCs w:val="28"/>
        </w:rPr>
        <w:t>Actual Examples:</w:t>
      </w:r>
    </w:p>
    <w:p w14:paraId="10905B2D" w14:textId="77777777" w:rsidR="001D7061" w:rsidRPr="001D7061" w:rsidRDefault="001D7061" w:rsidP="006660E1">
      <w:pPr>
        <w:numPr>
          <w:ilvl w:val="0"/>
          <w:numId w:val="33"/>
        </w:numPr>
        <w:spacing w:line="256" w:lineRule="auto"/>
        <w:rPr>
          <w:rFonts w:ascii="Abadi" w:eastAsia="Aptos" w:hAnsi="Abadi" w:cs="Times New Roman"/>
          <w:sz w:val="28"/>
          <w:szCs w:val="28"/>
        </w:rPr>
      </w:pPr>
      <w:r w:rsidRPr="001D7061">
        <w:rPr>
          <w:rFonts w:ascii="Abadi" w:eastAsia="Aptos" w:hAnsi="Abadi" w:cs="Times New Roman"/>
          <w:sz w:val="28"/>
          <w:szCs w:val="28"/>
        </w:rPr>
        <w:t>Classrooms with over 50 students per teacher, making effective teaching and learning nearly impossible.</w:t>
      </w:r>
    </w:p>
    <w:p w14:paraId="0D06858C" w14:textId="77777777" w:rsidR="001D7061" w:rsidRPr="001D7061" w:rsidRDefault="001D7061" w:rsidP="006660E1">
      <w:pPr>
        <w:numPr>
          <w:ilvl w:val="0"/>
          <w:numId w:val="33"/>
        </w:numPr>
        <w:spacing w:line="256" w:lineRule="auto"/>
        <w:rPr>
          <w:rFonts w:ascii="Abadi" w:eastAsia="Aptos" w:hAnsi="Abadi" w:cs="Times New Roman"/>
          <w:sz w:val="28"/>
          <w:szCs w:val="28"/>
        </w:rPr>
      </w:pPr>
      <w:r w:rsidRPr="001D7061">
        <w:rPr>
          <w:rFonts w:ascii="Abadi" w:eastAsia="Aptos" w:hAnsi="Abadi" w:cs="Times New Roman"/>
          <w:sz w:val="28"/>
          <w:szCs w:val="28"/>
        </w:rPr>
        <w:t>Teachers managing multiple grade levels in a single classroom due to space and resource constraints.</w:t>
      </w:r>
    </w:p>
    <w:p w14:paraId="4E3E082D" w14:textId="77777777" w:rsidR="001D7061" w:rsidRPr="001D7061" w:rsidRDefault="001D7061" w:rsidP="006660E1">
      <w:pPr>
        <w:numPr>
          <w:ilvl w:val="0"/>
          <w:numId w:val="33"/>
        </w:numPr>
        <w:spacing w:line="256" w:lineRule="auto"/>
        <w:rPr>
          <w:rFonts w:ascii="Abadi" w:eastAsia="Aptos" w:hAnsi="Abadi" w:cs="Times New Roman"/>
          <w:sz w:val="28"/>
          <w:szCs w:val="28"/>
        </w:rPr>
      </w:pPr>
      <w:r w:rsidRPr="001D7061">
        <w:rPr>
          <w:rFonts w:ascii="Abadi" w:eastAsia="Aptos" w:hAnsi="Abadi" w:cs="Times New Roman"/>
          <w:sz w:val="28"/>
          <w:szCs w:val="28"/>
        </w:rPr>
        <w:t>Reports of significant teacher turnover, with many educators leaving the profession due to burnout and stress.</w:t>
      </w:r>
      <w:r w:rsidRPr="001D7061">
        <w:rPr>
          <w:rFonts w:ascii="Abadi" w:eastAsia="Aptos" w:hAnsi="Abadi" w:cs="Times New Roman"/>
          <w:sz w:val="28"/>
          <w:szCs w:val="28"/>
        </w:rPr>
        <w:br/>
      </w:r>
    </w:p>
    <w:p w14:paraId="3CCC88A7" w14:textId="77777777" w:rsidR="001D7061" w:rsidRPr="001D7061" w:rsidRDefault="001D7061" w:rsidP="001D7061">
      <w:pPr>
        <w:spacing w:line="256" w:lineRule="auto"/>
        <w:rPr>
          <w:rFonts w:ascii="Abadi" w:eastAsia="Aptos" w:hAnsi="Abadi" w:cs="Times New Roman"/>
          <w:b/>
          <w:bCs/>
          <w:sz w:val="28"/>
          <w:szCs w:val="28"/>
        </w:rPr>
      </w:pPr>
      <w:r w:rsidRPr="001D7061">
        <w:rPr>
          <w:rFonts w:ascii="Abadi" w:eastAsia="Aptos" w:hAnsi="Abadi" w:cs="Times New Roman"/>
          <w:b/>
          <w:bCs/>
          <w:sz w:val="28"/>
          <w:szCs w:val="28"/>
        </w:rPr>
        <w:t>5. Lack of Professional Development for Teachers</w:t>
      </w:r>
    </w:p>
    <w:p w14:paraId="0DA35480" w14:textId="77777777" w:rsidR="001D7061" w:rsidRPr="001D7061" w:rsidRDefault="001D7061" w:rsidP="001D7061">
      <w:pPr>
        <w:spacing w:line="256" w:lineRule="auto"/>
        <w:rPr>
          <w:rFonts w:ascii="Abadi" w:eastAsia="Aptos" w:hAnsi="Abadi" w:cs="Times New Roman"/>
          <w:sz w:val="28"/>
          <w:szCs w:val="28"/>
        </w:rPr>
      </w:pPr>
      <w:r w:rsidRPr="001D7061">
        <w:rPr>
          <w:rFonts w:ascii="Abadi" w:eastAsia="Aptos" w:hAnsi="Abadi" w:cs="Times New Roman"/>
          <w:sz w:val="28"/>
          <w:szCs w:val="28"/>
        </w:rPr>
        <w:t>The ongoing occupation and military actions have severely limited opportunities for professional development for teachers in Gaza. Continuous educational improvement and adapting to new teaching methods are crucial for providing quality education. However, the blockade and instability prevent teachers from accessing training programs, workshops, and educational conferences. This lack of professional development means that teachers are often unprepared to adopt modern pedagogical techniques or use new educational technologies. Consequently, students miss out on innovative and effective teaching methods that could enhance their learning experiences.</w:t>
      </w:r>
    </w:p>
    <w:p w14:paraId="4DED6035" w14:textId="77777777" w:rsidR="001D7061" w:rsidRPr="001D7061" w:rsidRDefault="001D7061" w:rsidP="001D7061">
      <w:pPr>
        <w:spacing w:line="256" w:lineRule="auto"/>
        <w:rPr>
          <w:rFonts w:ascii="Abadi" w:eastAsia="Aptos" w:hAnsi="Abadi" w:cs="Times New Roman"/>
          <w:sz w:val="28"/>
          <w:szCs w:val="28"/>
        </w:rPr>
      </w:pPr>
      <w:r w:rsidRPr="001D7061">
        <w:rPr>
          <w:rFonts w:ascii="Abadi" w:eastAsia="Aptos" w:hAnsi="Abadi" w:cs="Times New Roman"/>
          <w:b/>
          <w:bCs/>
          <w:sz w:val="28"/>
          <w:szCs w:val="28"/>
        </w:rPr>
        <w:t>Actual Examples:</w:t>
      </w:r>
    </w:p>
    <w:p w14:paraId="2690A374" w14:textId="77777777" w:rsidR="001D7061" w:rsidRPr="001D7061" w:rsidRDefault="001D7061" w:rsidP="006660E1">
      <w:pPr>
        <w:numPr>
          <w:ilvl w:val="0"/>
          <w:numId w:val="34"/>
        </w:numPr>
        <w:spacing w:line="256" w:lineRule="auto"/>
        <w:rPr>
          <w:rFonts w:ascii="Abadi" w:eastAsia="Aptos" w:hAnsi="Abadi" w:cs="Times New Roman"/>
          <w:sz w:val="28"/>
          <w:szCs w:val="28"/>
        </w:rPr>
      </w:pPr>
      <w:r w:rsidRPr="001D7061">
        <w:rPr>
          <w:rFonts w:ascii="Abadi" w:eastAsia="Aptos" w:hAnsi="Abadi" w:cs="Times New Roman"/>
          <w:sz w:val="28"/>
          <w:szCs w:val="28"/>
        </w:rPr>
        <w:t>Teachers in Gaza lacking access to international educational conferences and training programs due to travel restrictions.</w:t>
      </w:r>
    </w:p>
    <w:p w14:paraId="15DB5696" w14:textId="77777777" w:rsidR="001D7061" w:rsidRPr="001D7061" w:rsidRDefault="001D7061" w:rsidP="006660E1">
      <w:pPr>
        <w:numPr>
          <w:ilvl w:val="0"/>
          <w:numId w:val="34"/>
        </w:numPr>
        <w:spacing w:line="256" w:lineRule="auto"/>
        <w:rPr>
          <w:rFonts w:ascii="Abadi" w:eastAsia="Aptos" w:hAnsi="Abadi" w:cs="Times New Roman"/>
          <w:sz w:val="28"/>
          <w:szCs w:val="28"/>
        </w:rPr>
      </w:pPr>
      <w:r w:rsidRPr="001D7061">
        <w:rPr>
          <w:rFonts w:ascii="Abadi" w:eastAsia="Aptos" w:hAnsi="Abadi" w:cs="Times New Roman"/>
          <w:sz w:val="28"/>
          <w:szCs w:val="28"/>
        </w:rPr>
        <w:t>Limited availability of local professional development opportunities, forcing teachers to rely on outdated teaching methods.</w:t>
      </w:r>
    </w:p>
    <w:p w14:paraId="1A9569DF" w14:textId="77777777" w:rsidR="001D7061" w:rsidRPr="001D7061" w:rsidRDefault="001D7061" w:rsidP="006660E1">
      <w:pPr>
        <w:numPr>
          <w:ilvl w:val="0"/>
          <w:numId w:val="34"/>
        </w:numPr>
        <w:spacing w:line="256" w:lineRule="auto"/>
        <w:rPr>
          <w:rFonts w:ascii="Abadi" w:eastAsia="Aptos" w:hAnsi="Abadi" w:cs="Times New Roman"/>
          <w:sz w:val="28"/>
          <w:szCs w:val="28"/>
        </w:rPr>
      </w:pPr>
      <w:r w:rsidRPr="001D7061">
        <w:rPr>
          <w:rFonts w:ascii="Abadi" w:eastAsia="Aptos" w:hAnsi="Abadi" w:cs="Times New Roman"/>
          <w:sz w:val="28"/>
          <w:szCs w:val="28"/>
        </w:rPr>
        <w:t>Initiatives by NGOs to provide online training sessions for teachers being hampered by inconsistent internet access and electricity supply.</w:t>
      </w:r>
      <w:r w:rsidRPr="001D7061">
        <w:rPr>
          <w:rFonts w:ascii="Abadi" w:eastAsia="Aptos" w:hAnsi="Abadi" w:cs="Times New Roman"/>
          <w:sz w:val="28"/>
          <w:szCs w:val="28"/>
        </w:rPr>
        <w:br/>
      </w:r>
    </w:p>
    <w:p w14:paraId="710B5E62" w14:textId="77777777" w:rsidR="001D7061" w:rsidRPr="001D7061" w:rsidRDefault="001D7061" w:rsidP="001D7061">
      <w:pPr>
        <w:spacing w:line="256" w:lineRule="auto"/>
        <w:rPr>
          <w:rFonts w:ascii="Abadi" w:eastAsia="Aptos" w:hAnsi="Abadi" w:cs="Times New Roman"/>
          <w:b/>
          <w:bCs/>
          <w:sz w:val="28"/>
          <w:szCs w:val="28"/>
        </w:rPr>
      </w:pPr>
      <w:r w:rsidRPr="001D7061">
        <w:rPr>
          <w:rFonts w:ascii="Abadi" w:eastAsia="Aptos" w:hAnsi="Abadi" w:cs="Times New Roman"/>
          <w:b/>
          <w:bCs/>
          <w:sz w:val="28"/>
          <w:szCs w:val="28"/>
        </w:rPr>
        <w:t>6. Restricted Access to Technology</w:t>
      </w:r>
    </w:p>
    <w:p w14:paraId="5C30D5A7" w14:textId="77777777" w:rsidR="001D7061" w:rsidRPr="001D7061" w:rsidRDefault="001D7061" w:rsidP="001D7061">
      <w:pPr>
        <w:spacing w:line="256" w:lineRule="auto"/>
        <w:rPr>
          <w:rFonts w:ascii="Abadi" w:eastAsia="Aptos" w:hAnsi="Abadi" w:cs="Times New Roman"/>
          <w:sz w:val="28"/>
          <w:szCs w:val="28"/>
        </w:rPr>
      </w:pPr>
      <w:r w:rsidRPr="001D7061">
        <w:rPr>
          <w:rFonts w:ascii="Abadi" w:eastAsia="Aptos" w:hAnsi="Abadi" w:cs="Times New Roman"/>
          <w:sz w:val="28"/>
          <w:szCs w:val="28"/>
        </w:rPr>
        <w:t xml:space="preserve">The blockade and military actions have severely restricted access to technology in Gaza’s schools. Many schools lack basic technological infrastructure, such as computers, internet access, and modern teaching aids. This digital divide leaves students and teachers unable to benefit </w:t>
      </w:r>
      <w:r w:rsidRPr="001D7061">
        <w:rPr>
          <w:rFonts w:ascii="Abadi" w:eastAsia="Aptos" w:hAnsi="Abadi" w:cs="Times New Roman"/>
          <w:sz w:val="28"/>
          <w:szCs w:val="28"/>
        </w:rPr>
        <w:lastRenderedPageBreak/>
        <w:t>from online resources and educational technologies that are standard in other parts of the world. The lack of technology not only affects daily learning activities but also limits students' ability to develop essential digital literacy skills, which are crucial for their future education and career prospects. Addressing this challenge requires significant investment in technological infrastructure and resources.</w:t>
      </w:r>
    </w:p>
    <w:p w14:paraId="588151D7" w14:textId="77777777" w:rsidR="001D7061" w:rsidRPr="001D7061" w:rsidRDefault="001D7061" w:rsidP="001D7061">
      <w:pPr>
        <w:spacing w:line="256" w:lineRule="auto"/>
        <w:rPr>
          <w:rFonts w:ascii="Abadi" w:eastAsia="Aptos" w:hAnsi="Abadi" w:cs="Times New Roman"/>
          <w:sz w:val="28"/>
          <w:szCs w:val="28"/>
        </w:rPr>
      </w:pPr>
      <w:r w:rsidRPr="001D7061">
        <w:rPr>
          <w:rFonts w:ascii="Abadi" w:eastAsia="Aptos" w:hAnsi="Abadi" w:cs="Times New Roman"/>
          <w:b/>
          <w:bCs/>
          <w:sz w:val="28"/>
          <w:szCs w:val="28"/>
        </w:rPr>
        <w:t>Actual Examples:</w:t>
      </w:r>
    </w:p>
    <w:p w14:paraId="742D8DB4" w14:textId="77777777" w:rsidR="001D7061" w:rsidRPr="001D7061" w:rsidRDefault="001D7061" w:rsidP="006660E1">
      <w:pPr>
        <w:numPr>
          <w:ilvl w:val="0"/>
          <w:numId w:val="35"/>
        </w:numPr>
        <w:spacing w:line="256" w:lineRule="auto"/>
        <w:rPr>
          <w:rFonts w:ascii="Abadi" w:eastAsia="Aptos" w:hAnsi="Abadi" w:cs="Times New Roman"/>
          <w:sz w:val="28"/>
          <w:szCs w:val="28"/>
        </w:rPr>
      </w:pPr>
      <w:r w:rsidRPr="001D7061">
        <w:rPr>
          <w:rFonts w:ascii="Abadi" w:eastAsia="Aptos" w:hAnsi="Abadi" w:cs="Times New Roman"/>
          <w:sz w:val="28"/>
          <w:szCs w:val="28"/>
        </w:rPr>
        <w:t>Schools operating without computer labs or internet access, making it impossible to integrate digital learning into the curriculum.</w:t>
      </w:r>
    </w:p>
    <w:p w14:paraId="12A2221D" w14:textId="77777777" w:rsidR="001D7061" w:rsidRPr="001D7061" w:rsidRDefault="001D7061" w:rsidP="006660E1">
      <w:pPr>
        <w:numPr>
          <w:ilvl w:val="0"/>
          <w:numId w:val="35"/>
        </w:numPr>
        <w:spacing w:line="256" w:lineRule="auto"/>
        <w:rPr>
          <w:rFonts w:ascii="Abadi" w:eastAsia="Aptos" w:hAnsi="Abadi" w:cs="Times New Roman"/>
          <w:sz w:val="28"/>
          <w:szCs w:val="28"/>
        </w:rPr>
      </w:pPr>
      <w:r w:rsidRPr="001D7061">
        <w:rPr>
          <w:rFonts w:ascii="Abadi" w:eastAsia="Aptos" w:hAnsi="Abadi" w:cs="Times New Roman"/>
          <w:sz w:val="28"/>
          <w:szCs w:val="28"/>
        </w:rPr>
        <w:t>Students unable to participate in online learning opportunities or access digital educational content.</w:t>
      </w:r>
    </w:p>
    <w:p w14:paraId="71035F6A" w14:textId="77777777" w:rsidR="001D7061" w:rsidRPr="001D7061" w:rsidRDefault="001D7061" w:rsidP="006660E1">
      <w:pPr>
        <w:numPr>
          <w:ilvl w:val="0"/>
          <w:numId w:val="35"/>
        </w:numPr>
        <w:spacing w:line="256" w:lineRule="auto"/>
        <w:rPr>
          <w:rFonts w:ascii="Abadi" w:eastAsia="Aptos" w:hAnsi="Abadi" w:cs="Times New Roman"/>
          <w:sz w:val="28"/>
          <w:szCs w:val="28"/>
        </w:rPr>
      </w:pPr>
      <w:r w:rsidRPr="001D7061">
        <w:rPr>
          <w:rFonts w:ascii="Abadi" w:eastAsia="Aptos" w:hAnsi="Abadi" w:cs="Times New Roman"/>
          <w:sz w:val="28"/>
          <w:szCs w:val="28"/>
        </w:rPr>
        <w:t>Teachers struggling to incorporate multimedia resources into their lessons due to a lack of technological tools.</w:t>
      </w:r>
      <w:r w:rsidRPr="001D7061">
        <w:rPr>
          <w:rFonts w:ascii="Abadi" w:eastAsia="Aptos" w:hAnsi="Abadi" w:cs="Times New Roman"/>
          <w:sz w:val="28"/>
          <w:szCs w:val="28"/>
        </w:rPr>
        <w:br/>
      </w:r>
    </w:p>
    <w:p w14:paraId="29705E25" w14:textId="77777777" w:rsidR="001D7061" w:rsidRPr="001D7061" w:rsidRDefault="001D7061" w:rsidP="001D7061">
      <w:pPr>
        <w:spacing w:line="256" w:lineRule="auto"/>
        <w:rPr>
          <w:rFonts w:ascii="Abadi" w:eastAsia="Aptos" w:hAnsi="Abadi" w:cs="Times New Roman"/>
          <w:b/>
          <w:bCs/>
          <w:sz w:val="28"/>
          <w:szCs w:val="28"/>
        </w:rPr>
      </w:pPr>
      <w:r w:rsidRPr="001D7061">
        <w:rPr>
          <w:rFonts w:ascii="Abadi" w:eastAsia="Aptos" w:hAnsi="Abadi" w:cs="Times New Roman"/>
          <w:b/>
          <w:bCs/>
          <w:sz w:val="28"/>
          <w:szCs w:val="28"/>
        </w:rPr>
        <w:t>7. Curriculum Disruptions</w:t>
      </w:r>
    </w:p>
    <w:p w14:paraId="56D87600" w14:textId="77777777" w:rsidR="001D7061" w:rsidRPr="001D7061" w:rsidRDefault="001D7061" w:rsidP="001D7061">
      <w:pPr>
        <w:spacing w:line="256" w:lineRule="auto"/>
        <w:rPr>
          <w:rFonts w:ascii="Abadi" w:eastAsia="Aptos" w:hAnsi="Abadi" w:cs="Times New Roman"/>
          <w:sz w:val="28"/>
          <w:szCs w:val="28"/>
        </w:rPr>
      </w:pPr>
      <w:r w:rsidRPr="001D7061">
        <w:rPr>
          <w:rFonts w:ascii="Abadi" w:eastAsia="Aptos" w:hAnsi="Abadi" w:cs="Times New Roman"/>
          <w:sz w:val="28"/>
          <w:szCs w:val="28"/>
        </w:rPr>
        <w:t xml:space="preserve">Frequent military actions and the resulting instability have led to significant disruptions in the school curriculum. Schools often </w:t>
      </w:r>
      <w:proofErr w:type="gramStart"/>
      <w:r w:rsidRPr="001D7061">
        <w:rPr>
          <w:rFonts w:ascii="Abadi" w:eastAsia="Aptos" w:hAnsi="Abadi" w:cs="Times New Roman"/>
          <w:sz w:val="28"/>
          <w:szCs w:val="28"/>
        </w:rPr>
        <w:t>have to</w:t>
      </w:r>
      <w:proofErr w:type="gramEnd"/>
      <w:r w:rsidRPr="001D7061">
        <w:rPr>
          <w:rFonts w:ascii="Abadi" w:eastAsia="Aptos" w:hAnsi="Abadi" w:cs="Times New Roman"/>
          <w:sz w:val="28"/>
          <w:szCs w:val="28"/>
        </w:rPr>
        <w:t xml:space="preserve"> close for extended periods during escalations, causing interruptions in the academic calendar. These disruptions make it difficult to maintain a consistent educational process, affecting students' learning outcomes and progression. Additionally, the constant threat of violence means that even when schools are open, students and teachers may struggle to focus on their studies. The need to frequently adapt and condense the curriculum to make up for lost time further compromises the quality of education.</w:t>
      </w:r>
    </w:p>
    <w:p w14:paraId="4933BF8E" w14:textId="77777777" w:rsidR="001D7061" w:rsidRPr="001D7061" w:rsidRDefault="001D7061" w:rsidP="001D7061">
      <w:pPr>
        <w:spacing w:line="256" w:lineRule="auto"/>
        <w:rPr>
          <w:rFonts w:ascii="Abadi" w:eastAsia="Aptos" w:hAnsi="Abadi" w:cs="Times New Roman"/>
          <w:sz w:val="28"/>
          <w:szCs w:val="28"/>
        </w:rPr>
      </w:pPr>
      <w:r w:rsidRPr="001D7061">
        <w:rPr>
          <w:rFonts w:ascii="Abadi" w:eastAsia="Aptos" w:hAnsi="Abadi" w:cs="Times New Roman"/>
          <w:b/>
          <w:bCs/>
          <w:sz w:val="28"/>
          <w:szCs w:val="28"/>
        </w:rPr>
        <w:t>Actual Examples:</w:t>
      </w:r>
    </w:p>
    <w:p w14:paraId="61489774" w14:textId="77777777" w:rsidR="001D7061" w:rsidRPr="001D7061" w:rsidRDefault="001D7061" w:rsidP="006660E1">
      <w:pPr>
        <w:numPr>
          <w:ilvl w:val="0"/>
          <w:numId w:val="36"/>
        </w:numPr>
        <w:spacing w:line="256" w:lineRule="auto"/>
        <w:rPr>
          <w:rFonts w:ascii="Abadi" w:eastAsia="Aptos" w:hAnsi="Abadi" w:cs="Times New Roman"/>
          <w:sz w:val="28"/>
          <w:szCs w:val="28"/>
        </w:rPr>
      </w:pPr>
      <w:r w:rsidRPr="001D7061">
        <w:rPr>
          <w:rFonts w:ascii="Abadi" w:eastAsia="Aptos" w:hAnsi="Abadi" w:cs="Times New Roman"/>
          <w:sz w:val="28"/>
          <w:szCs w:val="28"/>
        </w:rPr>
        <w:t>Schools closing for weeks or months during periods of intense military activity, leading to significant gaps in students' education.</w:t>
      </w:r>
    </w:p>
    <w:p w14:paraId="38E73A6C" w14:textId="77777777" w:rsidR="001D7061" w:rsidRPr="001D7061" w:rsidRDefault="001D7061" w:rsidP="006660E1">
      <w:pPr>
        <w:numPr>
          <w:ilvl w:val="0"/>
          <w:numId w:val="36"/>
        </w:numPr>
        <w:spacing w:line="256" w:lineRule="auto"/>
        <w:rPr>
          <w:rFonts w:ascii="Abadi" w:eastAsia="Aptos" w:hAnsi="Abadi" w:cs="Times New Roman"/>
          <w:sz w:val="28"/>
          <w:szCs w:val="28"/>
        </w:rPr>
      </w:pPr>
      <w:r w:rsidRPr="001D7061">
        <w:rPr>
          <w:rFonts w:ascii="Abadi" w:eastAsia="Aptos" w:hAnsi="Abadi" w:cs="Times New Roman"/>
          <w:sz w:val="28"/>
          <w:szCs w:val="28"/>
        </w:rPr>
        <w:t>Teachers having to rush through or skip portions of the curriculum to keep up with the academic calendar.</w:t>
      </w:r>
    </w:p>
    <w:p w14:paraId="19B90FB0" w14:textId="77777777" w:rsidR="001D7061" w:rsidRPr="001D7061" w:rsidRDefault="001D7061" w:rsidP="006660E1">
      <w:pPr>
        <w:numPr>
          <w:ilvl w:val="0"/>
          <w:numId w:val="36"/>
        </w:numPr>
        <w:spacing w:line="256" w:lineRule="auto"/>
        <w:rPr>
          <w:rFonts w:ascii="Abadi" w:eastAsia="Aptos" w:hAnsi="Abadi" w:cs="Times New Roman"/>
          <w:sz w:val="28"/>
          <w:szCs w:val="28"/>
        </w:rPr>
      </w:pPr>
      <w:r w:rsidRPr="001D7061">
        <w:rPr>
          <w:rFonts w:ascii="Abadi" w:eastAsia="Aptos" w:hAnsi="Abadi" w:cs="Times New Roman"/>
          <w:sz w:val="28"/>
          <w:szCs w:val="28"/>
        </w:rPr>
        <w:t>Students falling behind in their studies due to frequent interruptions and the stress of living in a conflict zone.</w:t>
      </w:r>
      <w:r w:rsidRPr="001D7061">
        <w:rPr>
          <w:rFonts w:ascii="Abadi" w:eastAsia="Aptos" w:hAnsi="Abadi" w:cs="Times New Roman"/>
          <w:sz w:val="28"/>
          <w:szCs w:val="28"/>
        </w:rPr>
        <w:br/>
      </w:r>
    </w:p>
    <w:p w14:paraId="6B9B8D3B" w14:textId="77777777" w:rsidR="001D7061" w:rsidRPr="001D7061" w:rsidRDefault="001D7061" w:rsidP="001D7061">
      <w:pPr>
        <w:spacing w:line="256" w:lineRule="auto"/>
        <w:rPr>
          <w:rFonts w:ascii="Abadi" w:eastAsia="Aptos" w:hAnsi="Abadi" w:cs="Times New Roman"/>
          <w:b/>
          <w:bCs/>
          <w:sz w:val="28"/>
          <w:szCs w:val="28"/>
        </w:rPr>
      </w:pPr>
      <w:r w:rsidRPr="001D7061">
        <w:rPr>
          <w:rFonts w:ascii="Abadi" w:eastAsia="Aptos" w:hAnsi="Abadi" w:cs="Times New Roman"/>
          <w:b/>
          <w:bCs/>
          <w:sz w:val="28"/>
          <w:szCs w:val="28"/>
        </w:rPr>
        <w:t>8. Financial Constraints</w:t>
      </w:r>
    </w:p>
    <w:p w14:paraId="4985F669" w14:textId="77777777" w:rsidR="001D7061" w:rsidRPr="001D7061" w:rsidRDefault="001D7061" w:rsidP="001D7061">
      <w:pPr>
        <w:spacing w:line="256" w:lineRule="auto"/>
        <w:rPr>
          <w:rFonts w:ascii="Abadi" w:eastAsia="Aptos" w:hAnsi="Abadi" w:cs="Times New Roman"/>
          <w:sz w:val="28"/>
          <w:szCs w:val="28"/>
        </w:rPr>
      </w:pPr>
      <w:r w:rsidRPr="001D7061">
        <w:rPr>
          <w:rFonts w:ascii="Abadi" w:eastAsia="Aptos" w:hAnsi="Abadi" w:cs="Times New Roman"/>
          <w:sz w:val="28"/>
          <w:szCs w:val="28"/>
        </w:rPr>
        <w:t xml:space="preserve">Financial constraints pose a major challenge to the education system in Gaza. The ongoing occupation and military actions have crippled the local </w:t>
      </w:r>
      <w:r w:rsidRPr="001D7061">
        <w:rPr>
          <w:rFonts w:ascii="Abadi" w:eastAsia="Aptos" w:hAnsi="Abadi" w:cs="Times New Roman"/>
          <w:sz w:val="28"/>
          <w:szCs w:val="28"/>
        </w:rPr>
        <w:lastRenderedPageBreak/>
        <w:t>economy, resulting in limited funding for schools. Many educational institutions rely heavily on international aid, which can be unpredictable and insufficient to meet all needs. These financial constraints affect everything from teacher salaries to the procurement of educational materials and the maintenance of school facilities. The lack of stable and sufficient funding means that schools are often unable to provide a quality education or expand their services to meet growing demands.</w:t>
      </w:r>
    </w:p>
    <w:p w14:paraId="334AFC3A" w14:textId="77777777" w:rsidR="001D7061" w:rsidRPr="001D7061" w:rsidRDefault="001D7061" w:rsidP="001D7061">
      <w:pPr>
        <w:spacing w:line="256" w:lineRule="auto"/>
        <w:rPr>
          <w:rFonts w:ascii="Abadi" w:eastAsia="Aptos" w:hAnsi="Abadi" w:cs="Times New Roman"/>
          <w:sz w:val="28"/>
          <w:szCs w:val="28"/>
        </w:rPr>
      </w:pPr>
      <w:r w:rsidRPr="001D7061">
        <w:rPr>
          <w:rFonts w:ascii="Abadi" w:eastAsia="Aptos" w:hAnsi="Abadi" w:cs="Times New Roman"/>
          <w:b/>
          <w:bCs/>
          <w:sz w:val="28"/>
          <w:szCs w:val="28"/>
        </w:rPr>
        <w:t>Actual Examples:</w:t>
      </w:r>
    </w:p>
    <w:p w14:paraId="5EBB0DFE" w14:textId="77777777" w:rsidR="001D7061" w:rsidRPr="001D7061" w:rsidRDefault="001D7061" w:rsidP="006660E1">
      <w:pPr>
        <w:numPr>
          <w:ilvl w:val="0"/>
          <w:numId w:val="37"/>
        </w:numPr>
        <w:spacing w:line="256" w:lineRule="auto"/>
        <w:rPr>
          <w:rFonts w:ascii="Abadi" w:eastAsia="Aptos" w:hAnsi="Abadi" w:cs="Times New Roman"/>
          <w:sz w:val="28"/>
          <w:szCs w:val="28"/>
        </w:rPr>
      </w:pPr>
      <w:r w:rsidRPr="001D7061">
        <w:rPr>
          <w:rFonts w:ascii="Abadi" w:eastAsia="Aptos" w:hAnsi="Abadi" w:cs="Times New Roman"/>
          <w:sz w:val="28"/>
          <w:szCs w:val="28"/>
        </w:rPr>
        <w:t>Schools struggling to pay teacher salaries regularly, leading to strikes and disruptions in education.</w:t>
      </w:r>
    </w:p>
    <w:p w14:paraId="4914A9B5" w14:textId="77777777" w:rsidR="001D7061" w:rsidRPr="001D7061" w:rsidRDefault="001D7061" w:rsidP="006660E1">
      <w:pPr>
        <w:numPr>
          <w:ilvl w:val="0"/>
          <w:numId w:val="37"/>
        </w:numPr>
        <w:spacing w:line="256" w:lineRule="auto"/>
        <w:rPr>
          <w:rFonts w:ascii="Abadi" w:eastAsia="Aptos" w:hAnsi="Abadi" w:cs="Times New Roman"/>
          <w:sz w:val="28"/>
          <w:szCs w:val="28"/>
        </w:rPr>
      </w:pPr>
      <w:r w:rsidRPr="001D7061">
        <w:rPr>
          <w:rFonts w:ascii="Abadi" w:eastAsia="Aptos" w:hAnsi="Abadi" w:cs="Times New Roman"/>
          <w:sz w:val="28"/>
          <w:szCs w:val="28"/>
        </w:rPr>
        <w:t>Inadequate funding for school maintenance, resulting in deteriorating facilities that are unsafe for students.</w:t>
      </w:r>
    </w:p>
    <w:p w14:paraId="38BF55D4" w14:textId="77777777" w:rsidR="001D7061" w:rsidRPr="001D7061" w:rsidRDefault="001D7061" w:rsidP="006660E1">
      <w:pPr>
        <w:numPr>
          <w:ilvl w:val="0"/>
          <w:numId w:val="37"/>
        </w:numPr>
        <w:spacing w:line="256" w:lineRule="auto"/>
        <w:rPr>
          <w:rFonts w:ascii="Abadi" w:eastAsia="Aptos" w:hAnsi="Abadi" w:cs="Times New Roman"/>
          <w:sz w:val="28"/>
          <w:szCs w:val="28"/>
        </w:rPr>
      </w:pPr>
      <w:r w:rsidRPr="001D7061">
        <w:rPr>
          <w:rFonts w:ascii="Abadi" w:eastAsia="Aptos" w:hAnsi="Abadi" w:cs="Times New Roman"/>
          <w:sz w:val="28"/>
          <w:szCs w:val="28"/>
        </w:rPr>
        <w:t>Reliance on sporadic international donations to purchase essential educational materials and supplies.</w:t>
      </w:r>
      <w:r w:rsidRPr="001D7061">
        <w:rPr>
          <w:rFonts w:ascii="Abadi" w:eastAsia="Aptos" w:hAnsi="Abadi" w:cs="Times New Roman"/>
          <w:sz w:val="28"/>
          <w:szCs w:val="28"/>
        </w:rPr>
        <w:br/>
      </w:r>
    </w:p>
    <w:p w14:paraId="1F4C6E06" w14:textId="77777777" w:rsidR="001D7061" w:rsidRPr="001D7061" w:rsidRDefault="001D7061" w:rsidP="001D7061">
      <w:pPr>
        <w:spacing w:line="256" w:lineRule="auto"/>
        <w:rPr>
          <w:rFonts w:ascii="Abadi" w:eastAsia="Aptos" w:hAnsi="Abadi" w:cs="Times New Roman"/>
          <w:b/>
          <w:bCs/>
          <w:sz w:val="28"/>
          <w:szCs w:val="28"/>
        </w:rPr>
      </w:pPr>
      <w:r w:rsidRPr="001D7061">
        <w:rPr>
          <w:rFonts w:ascii="Abadi" w:eastAsia="Aptos" w:hAnsi="Abadi" w:cs="Times New Roman"/>
          <w:b/>
          <w:bCs/>
          <w:sz w:val="28"/>
          <w:szCs w:val="28"/>
        </w:rPr>
        <w:t>9. Safety Concerns</w:t>
      </w:r>
    </w:p>
    <w:p w14:paraId="5225A502" w14:textId="77777777" w:rsidR="001D7061" w:rsidRPr="001D7061" w:rsidRDefault="001D7061" w:rsidP="001D7061">
      <w:pPr>
        <w:spacing w:line="256" w:lineRule="auto"/>
        <w:rPr>
          <w:rFonts w:ascii="Abadi" w:eastAsia="Aptos" w:hAnsi="Abadi" w:cs="Times New Roman"/>
          <w:sz w:val="28"/>
          <w:szCs w:val="28"/>
        </w:rPr>
      </w:pPr>
      <w:r w:rsidRPr="001D7061">
        <w:rPr>
          <w:rFonts w:ascii="Abadi" w:eastAsia="Aptos" w:hAnsi="Abadi" w:cs="Times New Roman"/>
          <w:sz w:val="28"/>
          <w:szCs w:val="28"/>
        </w:rPr>
        <w:t>Safety concerns are a pervasive challenge in Gaza’s schools due to the ongoing military actions and occupation. The threat of airstrikes, ground invasions, and other forms of violence means that schools are often not safe havens for children. The psychological impact of this constant threat cannot be overstated, as students and teachers live in a state of perpetual fear. Additionally, damaged infrastructure can pose physical safety risks, such as unstable buildings and unexploded ordnance. Ensuring the safety of students and staff is paramount, but difficult to achieve in such a volatile environment.</w:t>
      </w:r>
    </w:p>
    <w:p w14:paraId="09382CD9" w14:textId="77777777" w:rsidR="001D7061" w:rsidRPr="001D7061" w:rsidRDefault="001D7061" w:rsidP="001D7061">
      <w:pPr>
        <w:spacing w:line="256" w:lineRule="auto"/>
        <w:rPr>
          <w:rFonts w:ascii="Abadi" w:eastAsia="Aptos" w:hAnsi="Abadi" w:cs="Times New Roman"/>
          <w:sz w:val="28"/>
          <w:szCs w:val="28"/>
        </w:rPr>
      </w:pPr>
      <w:r w:rsidRPr="001D7061">
        <w:rPr>
          <w:rFonts w:ascii="Abadi" w:eastAsia="Aptos" w:hAnsi="Abadi" w:cs="Times New Roman"/>
          <w:b/>
          <w:bCs/>
          <w:sz w:val="28"/>
          <w:szCs w:val="28"/>
        </w:rPr>
        <w:t>Actual Examples:</w:t>
      </w:r>
    </w:p>
    <w:p w14:paraId="4B1D429E" w14:textId="77777777" w:rsidR="001D7061" w:rsidRPr="001D7061" w:rsidRDefault="001D7061" w:rsidP="006660E1">
      <w:pPr>
        <w:numPr>
          <w:ilvl w:val="0"/>
          <w:numId w:val="38"/>
        </w:numPr>
        <w:spacing w:line="256" w:lineRule="auto"/>
        <w:rPr>
          <w:rFonts w:ascii="Abadi" w:eastAsia="Aptos" w:hAnsi="Abadi" w:cs="Times New Roman"/>
          <w:sz w:val="28"/>
          <w:szCs w:val="28"/>
        </w:rPr>
      </w:pPr>
      <w:r w:rsidRPr="001D7061">
        <w:rPr>
          <w:rFonts w:ascii="Abadi" w:eastAsia="Aptos" w:hAnsi="Abadi" w:cs="Times New Roman"/>
          <w:sz w:val="28"/>
          <w:szCs w:val="28"/>
        </w:rPr>
        <w:t>Schools being hit by airstrikes, resulting in casualties and destruction of facilities.</w:t>
      </w:r>
    </w:p>
    <w:p w14:paraId="3C9193AC" w14:textId="77777777" w:rsidR="001D7061" w:rsidRPr="001D7061" w:rsidRDefault="001D7061" w:rsidP="006660E1">
      <w:pPr>
        <w:numPr>
          <w:ilvl w:val="0"/>
          <w:numId w:val="38"/>
        </w:numPr>
        <w:spacing w:line="256" w:lineRule="auto"/>
        <w:rPr>
          <w:rFonts w:ascii="Abadi" w:eastAsia="Aptos" w:hAnsi="Abadi" w:cs="Times New Roman"/>
          <w:sz w:val="28"/>
          <w:szCs w:val="28"/>
        </w:rPr>
      </w:pPr>
      <w:r w:rsidRPr="001D7061">
        <w:rPr>
          <w:rFonts w:ascii="Abadi" w:eastAsia="Aptos" w:hAnsi="Abadi" w:cs="Times New Roman"/>
          <w:sz w:val="28"/>
          <w:szCs w:val="28"/>
        </w:rPr>
        <w:t>Students and teachers having to conduct emergency drills for evacuations during military escalations.</w:t>
      </w:r>
    </w:p>
    <w:p w14:paraId="37DAF305" w14:textId="77777777" w:rsidR="001D7061" w:rsidRPr="001D7061" w:rsidRDefault="001D7061" w:rsidP="006660E1">
      <w:pPr>
        <w:numPr>
          <w:ilvl w:val="0"/>
          <w:numId w:val="38"/>
        </w:numPr>
        <w:spacing w:line="256" w:lineRule="auto"/>
        <w:rPr>
          <w:rFonts w:ascii="Abadi" w:eastAsia="Aptos" w:hAnsi="Abadi" w:cs="Times New Roman"/>
          <w:sz w:val="28"/>
          <w:szCs w:val="28"/>
        </w:rPr>
      </w:pPr>
      <w:r w:rsidRPr="001D7061">
        <w:rPr>
          <w:rFonts w:ascii="Abadi" w:eastAsia="Aptos" w:hAnsi="Abadi" w:cs="Times New Roman"/>
          <w:sz w:val="28"/>
          <w:szCs w:val="28"/>
        </w:rPr>
        <w:t xml:space="preserve">Classrooms </w:t>
      </w:r>
      <w:proofErr w:type="gramStart"/>
      <w:r w:rsidRPr="001D7061">
        <w:rPr>
          <w:rFonts w:ascii="Abadi" w:eastAsia="Aptos" w:hAnsi="Abadi" w:cs="Times New Roman"/>
          <w:sz w:val="28"/>
          <w:szCs w:val="28"/>
        </w:rPr>
        <w:t>being located in</w:t>
      </w:r>
      <w:proofErr w:type="gramEnd"/>
      <w:r w:rsidRPr="001D7061">
        <w:rPr>
          <w:rFonts w:ascii="Abadi" w:eastAsia="Aptos" w:hAnsi="Abadi" w:cs="Times New Roman"/>
          <w:sz w:val="28"/>
          <w:szCs w:val="28"/>
        </w:rPr>
        <w:t xml:space="preserve"> buildings that are structurally unsound and potentially dangerous due to damage from past attacks.</w:t>
      </w:r>
      <w:r w:rsidRPr="001D7061">
        <w:rPr>
          <w:rFonts w:ascii="Abadi" w:eastAsia="Aptos" w:hAnsi="Abadi" w:cs="Times New Roman"/>
          <w:sz w:val="28"/>
          <w:szCs w:val="28"/>
        </w:rPr>
        <w:br/>
      </w:r>
      <w:r w:rsidRPr="001D7061">
        <w:rPr>
          <w:rFonts w:ascii="Abadi" w:eastAsia="Aptos" w:hAnsi="Abadi" w:cs="Times New Roman"/>
          <w:sz w:val="28"/>
          <w:szCs w:val="28"/>
        </w:rPr>
        <w:br/>
      </w:r>
      <w:r w:rsidRPr="001D7061">
        <w:rPr>
          <w:rFonts w:ascii="Abadi" w:eastAsia="Aptos" w:hAnsi="Abadi" w:cs="Times New Roman"/>
          <w:sz w:val="28"/>
          <w:szCs w:val="28"/>
        </w:rPr>
        <w:br/>
      </w:r>
    </w:p>
    <w:p w14:paraId="65A9CFDF" w14:textId="77777777" w:rsidR="001D7061" w:rsidRPr="001D7061" w:rsidRDefault="001D7061" w:rsidP="001D7061">
      <w:pPr>
        <w:spacing w:line="256" w:lineRule="auto"/>
        <w:rPr>
          <w:rFonts w:ascii="Abadi" w:eastAsia="Aptos" w:hAnsi="Abadi" w:cs="Times New Roman"/>
          <w:b/>
          <w:bCs/>
          <w:sz w:val="28"/>
          <w:szCs w:val="28"/>
        </w:rPr>
      </w:pPr>
      <w:r w:rsidRPr="001D7061">
        <w:rPr>
          <w:rFonts w:ascii="Abadi" w:eastAsia="Aptos" w:hAnsi="Abadi" w:cs="Times New Roman"/>
          <w:b/>
          <w:bCs/>
          <w:sz w:val="28"/>
          <w:szCs w:val="28"/>
        </w:rPr>
        <w:lastRenderedPageBreak/>
        <w:t>10. Political Instability</w:t>
      </w:r>
    </w:p>
    <w:p w14:paraId="3E987BAC" w14:textId="77777777" w:rsidR="001D7061" w:rsidRPr="001D7061" w:rsidRDefault="001D7061" w:rsidP="001D7061">
      <w:pPr>
        <w:spacing w:line="256" w:lineRule="auto"/>
        <w:rPr>
          <w:rFonts w:ascii="Abadi" w:eastAsia="Aptos" w:hAnsi="Abadi" w:cs="Times New Roman"/>
          <w:sz w:val="28"/>
          <w:szCs w:val="28"/>
        </w:rPr>
      </w:pPr>
      <w:r w:rsidRPr="001D7061">
        <w:rPr>
          <w:rFonts w:ascii="Abadi" w:eastAsia="Aptos" w:hAnsi="Abadi" w:cs="Times New Roman"/>
          <w:sz w:val="28"/>
          <w:szCs w:val="28"/>
        </w:rPr>
        <w:t>Political instability in Gaza, compounded by Israel's military actions and occupation, creates an unpredictable environment that significantly impacts the education system. The lack of a stable government and ongoing power struggles disrupt policy implementation and educational planning. This instability affects everything from school governance to the allocation of resources, making it difficult to establish long-term educational strategies. Additionally, the politicization of education can lead to biases in the curriculum and restrictions on academic freedom, further undermining the quality of education.</w:t>
      </w:r>
    </w:p>
    <w:p w14:paraId="7ACD5145" w14:textId="77777777" w:rsidR="001D7061" w:rsidRPr="001D7061" w:rsidRDefault="001D7061" w:rsidP="001D7061">
      <w:pPr>
        <w:spacing w:line="256" w:lineRule="auto"/>
        <w:rPr>
          <w:rFonts w:ascii="Abadi" w:eastAsia="Aptos" w:hAnsi="Abadi" w:cs="Times New Roman"/>
          <w:sz w:val="28"/>
          <w:szCs w:val="28"/>
        </w:rPr>
      </w:pPr>
      <w:r w:rsidRPr="001D7061">
        <w:rPr>
          <w:rFonts w:ascii="Abadi" w:eastAsia="Aptos" w:hAnsi="Abadi" w:cs="Times New Roman"/>
          <w:b/>
          <w:bCs/>
          <w:sz w:val="28"/>
          <w:szCs w:val="28"/>
        </w:rPr>
        <w:t>Actual Examples:</w:t>
      </w:r>
    </w:p>
    <w:p w14:paraId="31B3B177" w14:textId="77777777" w:rsidR="001D7061" w:rsidRPr="001D7061" w:rsidRDefault="001D7061" w:rsidP="006660E1">
      <w:pPr>
        <w:numPr>
          <w:ilvl w:val="0"/>
          <w:numId w:val="39"/>
        </w:numPr>
        <w:spacing w:line="256" w:lineRule="auto"/>
        <w:rPr>
          <w:rFonts w:ascii="Abadi" w:eastAsia="Aptos" w:hAnsi="Abadi" w:cs="Times New Roman"/>
          <w:sz w:val="28"/>
          <w:szCs w:val="28"/>
        </w:rPr>
      </w:pPr>
      <w:r w:rsidRPr="001D7061">
        <w:rPr>
          <w:rFonts w:ascii="Abadi" w:eastAsia="Aptos" w:hAnsi="Abadi" w:cs="Times New Roman"/>
          <w:sz w:val="28"/>
          <w:szCs w:val="28"/>
        </w:rPr>
        <w:t>Frequent changes in education policy and leadership, leading to inconsistencies and confusion in schools.</w:t>
      </w:r>
    </w:p>
    <w:p w14:paraId="55ABDD33" w14:textId="77777777" w:rsidR="001D7061" w:rsidRPr="001D7061" w:rsidRDefault="001D7061" w:rsidP="006660E1">
      <w:pPr>
        <w:numPr>
          <w:ilvl w:val="0"/>
          <w:numId w:val="39"/>
        </w:numPr>
        <w:spacing w:line="256" w:lineRule="auto"/>
        <w:rPr>
          <w:rFonts w:ascii="Abadi" w:eastAsia="Aptos" w:hAnsi="Abadi" w:cs="Times New Roman"/>
          <w:sz w:val="28"/>
          <w:szCs w:val="28"/>
        </w:rPr>
      </w:pPr>
      <w:r w:rsidRPr="001D7061">
        <w:rPr>
          <w:rFonts w:ascii="Abadi" w:eastAsia="Aptos" w:hAnsi="Abadi" w:cs="Times New Roman"/>
          <w:sz w:val="28"/>
          <w:szCs w:val="28"/>
        </w:rPr>
        <w:t>Schools being used as political tools, with curricula that reflect the current political agenda rather than unbiased education.</w:t>
      </w:r>
    </w:p>
    <w:p w14:paraId="3D51C57E" w14:textId="77777777" w:rsidR="001D7061" w:rsidRPr="001D7061" w:rsidRDefault="001D7061" w:rsidP="006660E1">
      <w:pPr>
        <w:numPr>
          <w:ilvl w:val="0"/>
          <w:numId w:val="39"/>
        </w:numPr>
        <w:spacing w:line="256" w:lineRule="auto"/>
        <w:rPr>
          <w:rFonts w:ascii="Abadi" w:eastAsia="Aptos" w:hAnsi="Abadi" w:cs="Times New Roman"/>
          <w:sz w:val="28"/>
          <w:szCs w:val="28"/>
        </w:rPr>
      </w:pPr>
      <w:r w:rsidRPr="001D7061">
        <w:rPr>
          <w:rFonts w:ascii="Abadi" w:eastAsia="Aptos" w:hAnsi="Abadi" w:cs="Times New Roman"/>
          <w:sz w:val="28"/>
          <w:szCs w:val="28"/>
        </w:rPr>
        <w:t>International aid being disrupted due to political tensions, affecting the continuity of educational programs.</w:t>
      </w:r>
    </w:p>
    <w:p w14:paraId="0512560F" w14:textId="77777777" w:rsidR="001D7061" w:rsidRPr="001D7061" w:rsidRDefault="001D7061" w:rsidP="001D7061">
      <w:pPr>
        <w:spacing w:line="256" w:lineRule="auto"/>
        <w:rPr>
          <w:rFonts w:ascii="Abadi" w:eastAsia="Times New Roman" w:hAnsi="Abadi" w:cs="Times New Roman"/>
          <w:b/>
          <w:bCs/>
          <w:kern w:val="0"/>
          <w:sz w:val="40"/>
          <w:szCs w:val="40"/>
          <w:lang w:eastAsia="en-AE"/>
          <w14:ligatures w14:val="none"/>
        </w:rPr>
      </w:pPr>
      <w:r w:rsidRPr="001D7061">
        <w:rPr>
          <w:rFonts w:ascii="Abadi" w:eastAsia="Times New Roman" w:hAnsi="Abadi" w:cs="Times New Roman"/>
          <w:b/>
          <w:bCs/>
          <w:kern w:val="0"/>
          <w:sz w:val="40"/>
          <w:szCs w:val="40"/>
          <w:lang w:eastAsia="en-AE"/>
          <w14:ligatures w14:val="none"/>
        </w:rPr>
        <w:br w:type="page"/>
      </w:r>
    </w:p>
    <w:p w14:paraId="2B7C246A" w14:textId="77777777" w:rsidR="001D7061" w:rsidRPr="001D7061" w:rsidRDefault="001D7061" w:rsidP="00C53C10">
      <w:pPr>
        <w:pStyle w:val="Heading1"/>
        <w:pBdr>
          <w:bottom w:val="single" w:sz="4" w:space="1" w:color="auto"/>
        </w:pBdr>
        <w:rPr>
          <w:rFonts w:eastAsia="Times New Roman"/>
          <w:lang w:eastAsia="en-AE"/>
        </w:rPr>
      </w:pPr>
      <w:bookmarkStart w:id="36" w:name="_Toc172648351"/>
      <w:r w:rsidRPr="001D7061">
        <w:rPr>
          <w:rFonts w:eastAsia="Times New Roman"/>
          <w:lang w:eastAsia="en-AE"/>
        </w:rPr>
        <w:lastRenderedPageBreak/>
        <w:t>5. Risks</w:t>
      </w:r>
      <w:bookmarkEnd w:id="36"/>
      <w:r w:rsidRPr="001D7061">
        <w:rPr>
          <w:rFonts w:eastAsia="Times New Roman"/>
          <w:lang w:eastAsia="en-AE"/>
        </w:rPr>
        <w:br/>
      </w:r>
    </w:p>
    <w:p w14:paraId="548DBB5E" w14:textId="77777777" w:rsidR="001D7061" w:rsidRPr="001D7061" w:rsidRDefault="001D7061" w:rsidP="001D7061">
      <w:pPr>
        <w:spacing w:line="256" w:lineRule="auto"/>
        <w:rPr>
          <w:rFonts w:ascii="Abadi" w:eastAsia="Aptos" w:hAnsi="Abadi" w:cs="Times New Roman"/>
          <w:b/>
          <w:bCs/>
          <w:sz w:val="28"/>
          <w:szCs w:val="28"/>
        </w:rPr>
      </w:pPr>
      <w:r w:rsidRPr="001D7061">
        <w:rPr>
          <w:rFonts w:ascii="Abadi" w:eastAsia="Aptos" w:hAnsi="Abadi" w:cs="Times New Roman"/>
          <w:b/>
          <w:bCs/>
          <w:sz w:val="28"/>
          <w:szCs w:val="28"/>
        </w:rPr>
        <w:t>1. Further Infrastructure Damage</w:t>
      </w:r>
    </w:p>
    <w:p w14:paraId="5C59DC37" w14:textId="77777777" w:rsidR="001D7061" w:rsidRPr="001D7061" w:rsidRDefault="001D7061" w:rsidP="001D7061">
      <w:pPr>
        <w:spacing w:line="256" w:lineRule="auto"/>
        <w:rPr>
          <w:rFonts w:ascii="Abadi" w:eastAsia="Aptos" w:hAnsi="Abadi" w:cs="Times New Roman"/>
          <w:sz w:val="28"/>
          <w:szCs w:val="28"/>
        </w:rPr>
      </w:pPr>
      <w:r w:rsidRPr="001D7061">
        <w:rPr>
          <w:rFonts w:ascii="Abadi" w:eastAsia="Aptos" w:hAnsi="Abadi" w:cs="Times New Roman"/>
          <w:sz w:val="28"/>
          <w:szCs w:val="28"/>
        </w:rPr>
        <w:t>Further infrastructure damage due to ongoing military actions poses a significant risk to the education system in Gaza. Schools that have already been damaged or rebuilt are at constant risk of being targeted again, leading to repeated destruction and disruption of education. This cyclical damage prevents any long-term planning or development, leaving the education system in a perpetual state of crisis. The risk is critical as it affects not only the physical safety of students and educators but also the stability and continuity of education.</w:t>
      </w:r>
    </w:p>
    <w:p w14:paraId="7E62065D" w14:textId="77777777" w:rsidR="001D7061" w:rsidRPr="001D7061" w:rsidRDefault="001D7061" w:rsidP="001D7061">
      <w:pPr>
        <w:spacing w:line="256" w:lineRule="auto"/>
        <w:rPr>
          <w:rFonts w:ascii="Abadi" w:eastAsia="Aptos" w:hAnsi="Abadi" w:cs="Times New Roman"/>
          <w:sz w:val="28"/>
          <w:szCs w:val="28"/>
        </w:rPr>
      </w:pPr>
      <w:r w:rsidRPr="001D7061">
        <w:rPr>
          <w:rFonts w:ascii="Abadi" w:eastAsia="Aptos" w:hAnsi="Abadi" w:cs="Times New Roman"/>
          <w:b/>
          <w:bCs/>
          <w:sz w:val="28"/>
          <w:szCs w:val="28"/>
        </w:rPr>
        <w:t>Actual Examples:</w:t>
      </w:r>
    </w:p>
    <w:p w14:paraId="119B1C91" w14:textId="77777777" w:rsidR="001D7061" w:rsidRPr="001D7061" w:rsidRDefault="001D7061" w:rsidP="006660E1">
      <w:pPr>
        <w:numPr>
          <w:ilvl w:val="0"/>
          <w:numId w:val="40"/>
        </w:numPr>
        <w:spacing w:line="256" w:lineRule="auto"/>
        <w:rPr>
          <w:rFonts w:ascii="Abadi" w:eastAsia="Aptos" w:hAnsi="Abadi" w:cs="Times New Roman"/>
          <w:sz w:val="28"/>
          <w:szCs w:val="28"/>
        </w:rPr>
      </w:pPr>
      <w:r w:rsidRPr="001D7061">
        <w:rPr>
          <w:rFonts w:ascii="Abadi" w:eastAsia="Aptos" w:hAnsi="Abadi" w:cs="Times New Roman"/>
          <w:sz w:val="28"/>
          <w:szCs w:val="28"/>
        </w:rPr>
        <w:t>The repeated targeting of schools such as Al-</w:t>
      </w:r>
      <w:proofErr w:type="spellStart"/>
      <w:r w:rsidRPr="001D7061">
        <w:rPr>
          <w:rFonts w:ascii="Abadi" w:eastAsia="Aptos" w:hAnsi="Abadi" w:cs="Times New Roman"/>
          <w:sz w:val="28"/>
          <w:szCs w:val="28"/>
        </w:rPr>
        <w:t>Fakhura</w:t>
      </w:r>
      <w:proofErr w:type="spellEnd"/>
      <w:r w:rsidRPr="001D7061">
        <w:rPr>
          <w:rFonts w:ascii="Abadi" w:eastAsia="Aptos" w:hAnsi="Abadi" w:cs="Times New Roman"/>
          <w:sz w:val="28"/>
          <w:szCs w:val="28"/>
        </w:rPr>
        <w:t xml:space="preserve"> during different military operations, leading to continuous reconstruction efforts.</w:t>
      </w:r>
    </w:p>
    <w:p w14:paraId="06A3A70B" w14:textId="77777777" w:rsidR="001D7061" w:rsidRPr="001D7061" w:rsidRDefault="001D7061" w:rsidP="006660E1">
      <w:pPr>
        <w:numPr>
          <w:ilvl w:val="0"/>
          <w:numId w:val="40"/>
        </w:numPr>
        <w:spacing w:line="256" w:lineRule="auto"/>
        <w:rPr>
          <w:rFonts w:ascii="Abadi" w:eastAsia="Aptos" w:hAnsi="Abadi" w:cs="Times New Roman"/>
          <w:sz w:val="28"/>
          <w:szCs w:val="28"/>
        </w:rPr>
      </w:pPr>
      <w:r w:rsidRPr="001D7061">
        <w:rPr>
          <w:rFonts w:ascii="Abadi" w:eastAsia="Aptos" w:hAnsi="Abadi" w:cs="Times New Roman"/>
          <w:sz w:val="28"/>
          <w:szCs w:val="28"/>
        </w:rPr>
        <w:t xml:space="preserve">Schools like the American International School in Gaza being </w:t>
      </w:r>
      <w:proofErr w:type="gramStart"/>
      <w:r w:rsidRPr="001D7061">
        <w:rPr>
          <w:rFonts w:ascii="Abadi" w:eastAsia="Aptos" w:hAnsi="Abadi" w:cs="Times New Roman"/>
          <w:sz w:val="28"/>
          <w:szCs w:val="28"/>
        </w:rPr>
        <w:t>completely destroyed</w:t>
      </w:r>
      <w:proofErr w:type="gramEnd"/>
      <w:r w:rsidRPr="001D7061">
        <w:rPr>
          <w:rFonts w:ascii="Abadi" w:eastAsia="Aptos" w:hAnsi="Abadi" w:cs="Times New Roman"/>
          <w:sz w:val="28"/>
          <w:szCs w:val="28"/>
        </w:rPr>
        <w:t xml:space="preserve"> multiple times, preventing it from operating effectively.</w:t>
      </w:r>
    </w:p>
    <w:p w14:paraId="4F4C0598" w14:textId="77777777" w:rsidR="001D7061" w:rsidRPr="001D7061" w:rsidRDefault="001D7061" w:rsidP="006660E1">
      <w:pPr>
        <w:numPr>
          <w:ilvl w:val="0"/>
          <w:numId w:val="40"/>
        </w:numPr>
        <w:spacing w:line="256" w:lineRule="auto"/>
        <w:rPr>
          <w:rFonts w:ascii="Abadi" w:eastAsia="Aptos" w:hAnsi="Abadi" w:cs="Times New Roman"/>
          <w:sz w:val="28"/>
          <w:szCs w:val="28"/>
        </w:rPr>
      </w:pPr>
      <w:r w:rsidRPr="001D7061">
        <w:rPr>
          <w:rFonts w:ascii="Abadi" w:eastAsia="Aptos" w:hAnsi="Abadi" w:cs="Times New Roman"/>
          <w:sz w:val="28"/>
          <w:szCs w:val="28"/>
        </w:rPr>
        <w:t>Constant repairs and temporary solutions for schools that never reach full functionality due to the risk of future attacks.</w:t>
      </w:r>
      <w:r w:rsidRPr="001D7061">
        <w:rPr>
          <w:rFonts w:ascii="Abadi" w:eastAsia="Aptos" w:hAnsi="Abadi" w:cs="Times New Roman"/>
          <w:sz w:val="28"/>
          <w:szCs w:val="28"/>
        </w:rPr>
        <w:br/>
      </w:r>
    </w:p>
    <w:p w14:paraId="327F85B1" w14:textId="77777777" w:rsidR="001D7061" w:rsidRPr="001D7061" w:rsidRDefault="001D7061" w:rsidP="001D7061">
      <w:pPr>
        <w:spacing w:line="256" w:lineRule="auto"/>
        <w:rPr>
          <w:rFonts w:ascii="Abadi" w:eastAsia="Aptos" w:hAnsi="Abadi" w:cs="Times New Roman"/>
          <w:b/>
          <w:bCs/>
          <w:sz w:val="28"/>
          <w:szCs w:val="28"/>
        </w:rPr>
      </w:pPr>
      <w:r w:rsidRPr="001D7061">
        <w:rPr>
          <w:rFonts w:ascii="Abadi" w:eastAsia="Aptos" w:hAnsi="Abadi" w:cs="Times New Roman"/>
          <w:b/>
          <w:bCs/>
          <w:sz w:val="28"/>
          <w:szCs w:val="28"/>
        </w:rPr>
        <w:t>2. Loss of Educational Continuity</w:t>
      </w:r>
    </w:p>
    <w:p w14:paraId="6138993C" w14:textId="77777777" w:rsidR="001D7061" w:rsidRPr="001D7061" w:rsidRDefault="001D7061" w:rsidP="001D7061">
      <w:pPr>
        <w:spacing w:line="256" w:lineRule="auto"/>
        <w:rPr>
          <w:rFonts w:ascii="Abadi" w:eastAsia="Aptos" w:hAnsi="Abadi" w:cs="Times New Roman"/>
          <w:sz w:val="28"/>
          <w:szCs w:val="28"/>
        </w:rPr>
      </w:pPr>
      <w:r w:rsidRPr="001D7061">
        <w:rPr>
          <w:rFonts w:ascii="Abadi" w:eastAsia="Aptos" w:hAnsi="Abadi" w:cs="Times New Roman"/>
          <w:sz w:val="28"/>
          <w:szCs w:val="28"/>
        </w:rPr>
        <w:t>The risk of losing educational continuity is exacerbated by the frequent closures and disruptions caused by Israel's war on Gaza. Students' learning trajectories are interrupted, leading to gaps in knowledge and skills that are difficult to bridge. This disruption affects not only academic progress but also the psychological well-being of students, who face uncertainty about their educational futures. Maintaining continuity in education is critical for providing a stable and supportive learning environment.</w:t>
      </w:r>
    </w:p>
    <w:p w14:paraId="535B8D01" w14:textId="77777777" w:rsidR="001D7061" w:rsidRPr="001D7061" w:rsidRDefault="001D7061" w:rsidP="001D7061">
      <w:pPr>
        <w:spacing w:line="256" w:lineRule="auto"/>
        <w:rPr>
          <w:rFonts w:ascii="Abadi" w:eastAsia="Aptos" w:hAnsi="Abadi" w:cs="Times New Roman"/>
          <w:sz w:val="28"/>
          <w:szCs w:val="28"/>
        </w:rPr>
      </w:pPr>
      <w:r w:rsidRPr="001D7061">
        <w:rPr>
          <w:rFonts w:ascii="Abadi" w:eastAsia="Aptos" w:hAnsi="Abadi" w:cs="Times New Roman"/>
          <w:b/>
          <w:bCs/>
          <w:sz w:val="28"/>
          <w:szCs w:val="28"/>
        </w:rPr>
        <w:t>Actual Examples:</w:t>
      </w:r>
    </w:p>
    <w:p w14:paraId="7A3D4304" w14:textId="77777777" w:rsidR="001D7061" w:rsidRPr="001D7061" w:rsidRDefault="001D7061" w:rsidP="006660E1">
      <w:pPr>
        <w:numPr>
          <w:ilvl w:val="0"/>
          <w:numId w:val="41"/>
        </w:numPr>
        <w:spacing w:line="256" w:lineRule="auto"/>
        <w:rPr>
          <w:rFonts w:ascii="Abadi" w:eastAsia="Aptos" w:hAnsi="Abadi" w:cs="Times New Roman"/>
          <w:sz w:val="28"/>
          <w:szCs w:val="28"/>
        </w:rPr>
      </w:pPr>
      <w:r w:rsidRPr="001D7061">
        <w:rPr>
          <w:rFonts w:ascii="Abadi" w:eastAsia="Aptos" w:hAnsi="Abadi" w:cs="Times New Roman"/>
          <w:sz w:val="28"/>
          <w:szCs w:val="28"/>
        </w:rPr>
        <w:t>Students missing entire school years due to prolonged school closures and instability, leading to significant setbacks in their education.</w:t>
      </w:r>
    </w:p>
    <w:p w14:paraId="1B40E0A0" w14:textId="77777777" w:rsidR="001D7061" w:rsidRPr="001D7061" w:rsidRDefault="001D7061" w:rsidP="006660E1">
      <w:pPr>
        <w:numPr>
          <w:ilvl w:val="0"/>
          <w:numId w:val="41"/>
        </w:numPr>
        <w:spacing w:line="256" w:lineRule="auto"/>
        <w:rPr>
          <w:rFonts w:ascii="Abadi" w:eastAsia="Aptos" w:hAnsi="Abadi" w:cs="Times New Roman"/>
          <w:sz w:val="28"/>
          <w:szCs w:val="28"/>
        </w:rPr>
      </w:pPr>
      <w:r w:rsidRPr="001D7061">
        <w:rPr>
          <w:rFonts w:ascii="Abadi" w:eastAsia="Aptos" w:hAnsi="Abadi" w:cs="Times New Roman"/>
          <w:sz w:val="28"/>
          <w:szCs w:val="28"/>
        </w:rPr>
        <w:t>Teachers struggling to follow a consistent curriculum, resulting in uneven learning experiences for students.</w:t>
      </w:r>
    </w:p>
    <w:p w14:paraId="22F60A75" w14:textId="77777777" w:rsidR="001D7061" w:rsidRPr="001D7061" w:rsidRDefault="001D7061" w:rsidP="006660E1">
      <w:pPr>
        <w:numPr>
          <w:ilvl w:val="0"/>
          <w:numId w:val="41"/>
        </w:numPr>
        <w:spacing w:line="256" w:lineRule="auto"/>
        <w:rPr>
          <w:rFonts w:ascii="Abadi" w:eastAsia="Aptos" w:hAnsi="Abadi" w:cs="Times New Roman"/>
          <w:sz w:val="28"/>
          <w:szCs w:val="28"/>
        </w:rPr>
      </w:pPr>
      <w:r w:rsidRPr="001D7061">
        <w:rPr>
          <w:rFonts w:ascii="Abadi" w:eastAsia="Aptos" w:hAnsi="Abadi" w:cs="Times New Roman"/>
          <w:sz w:val="28"/>
          <w:szCs w:val="28"/>
        </w:rPr>
        <w:lastRenderedPageBreak/>
        <w:t>The challenge of reintegrating students into the educational system after long periods of disruption, often requiring remedial programs that strain resources.</w:t>
      </w:r>
      <w:r w:rsidRPr="001D7061">
        <w:rPr>
          <w:rFonts w:ascii="Abadi" w:eastAsia="Aptos" w:hAnsi="Abadi" w:cs="Times New Roman"/>
          <w:sz w:val="28"/>
          <w:szCs w:val="28"/>
        </w:rPr>
        <w:br/>
      </w:r>
    </w:p>
    <w:p w14:paraId="53FBE40C" w14:textId="77777777" w:rsidR="001D7061" w:rsidRPr="001D7061" w:rsidRDefault="001D7061" w:rsidP="001D7061">
      <w:pPr>
        <w:spacing w:line="256" w:lineRule="auto"/>
        <w:rPr>
          <w:rFonts w:ascii="Abadi" w:eastAsia="Aptos" w:hAnsi="Abadi" w:cs="Times New Roman"/>
          <w:b/>
          <w:bCs/>
          <w:sz w:val="28"/>
          <w:szCs w:val="28"/>
        </w:rPr>
      </w:pPr>
      <w:r w:rsidRPr="001D7061">
        <w:rPr>
          <w:rFonts w:ascii="Abadi" w:eastAsia="Aptos" w:hAnsi="Abadi" w:cs="Times New Roman"/>
          <w:b/>
          <w:bCs/>
          <w:sz w:val="28"/>
          <w:szCs w:val="28"/>
        </w:rPr>
        <w:t>3. Exacerbation of Mental Health Issues</w:t>
      </w:r>
    </w:p>
    <w:p w14:paraId="01688D62" w14:textId="77777777" w:rsidR="001D7061" w:rsidRPr="001D7061" w:rsidRDefault="001D7061" w:rsidP="001D7061">
      <w:pPr>
        <w:spacing w:line="256" w:lineRule="auto"/>
        <w:rPr>
          <w:rFonts w:ascii="Abadi" w:eastAsia="Aptos" w:hAnsi="Abadi" w:cs="Times New Roman"/>
          <w:sz w:val="28"/>
          <w:szCs w:val="28"/>
        </w:rPr>
      </w:pPr>
      <w:r w:rsidRPr="001D7061">
        <w:rPr>
          <w:rFonts w:ascii="Abadi" w:eastAsia="Aptos" w:hAnsi="Abadi" w:cs="Times New Roman"/>
          <w:sz w:val="28"/>
          <w:szCs w:val="28"/>
        </w:rPr>
        <w:t>The ongoing occupation and military actions have already led to widespread psychological trauma among students and educators in Gaza. The risk of exacerbating these mental health issues is high, as continuous exposure to violence and instability further deteriorates mental well-being. This risk is critical because untreated trauma can have long-term effects on students' ability to learn, socialize, and develop into healthy adults. Providing mental health support is essential, but the ongoing instability makes it difficult to implement consistent and comprehensive programs.</w:t>
      </w:r>
    </w:p>
    <w:p w14:paraId="2304A718" w14:textId="77777777" w:rsidR="001D7061" w:rsidRPr="001D7061" w:rsidRDefault="001D7061" w:rsidP="001D7061">
      <w:pPr>
        <w:spacing w:line="256" w:lineRule="auto"/>
        <w:rPr>
          <w:rFonts w:ascii="Abadi" w:eastAsia="Aptos" w:hAnsi="Abadi" w:cs="Times New Roman"/>
          <w:sz w:val="28"/>
          <w:szCs w:val="28"/>
        </w:rPr>
      </w:pPr>
      <w:r w:rsidRPr="001D7061">
        <w:rPr>
          <w:rFonts w:ascii="Abadi" w:eastAsia="Aptos" w:hAnsi="Abadi" w:cs="Times New Roman"/>
          <w:b/>
          <w:bCs/>
          <w:sz w:val="28"/>
          <w:szCs w:val="28"/>
        </w:rPr>
        <w:t>Actual Examples:</w:t>
      </w:r>
    </w:p>
    <w:p w14:paraId="048B09EF" w14:textId="77777777" w:rsidR="001D7061" w:rsidRPr="001D7061" w:rsidRDefault="001D7061" w:rsidP="006660E1">
      <w:pPr>
        <w:numPr>
          <w:ilvl w:val="0"/>
          <w:numId w:val="42"/>
        </w:numPr>
        <w:spacing w:line="256" w:lineRule="auto"/>
        <w:rPr>
          <w:rFonts w:ascii="Abadi" w:eastAsia="Aptos" w:hAnsi="Abadi" w:cs="Times New Roman"/>
          <w:sz w:val="28"/>
          <w:szCs w:val="28"/>
        </w:rPr>
      </w:pPr>
      <w:r w:rsidRPr="001D7061">
        <w:rPr>
          <w:rFonts w:ascii="Abadi" w:eastAsia="Aptos" w:hAnsi="Abadi" w:cs="Times New Roman"/>
          <w:sz w:val="28"/>
          <w:szCs w:val="28"/>
        </w:rPr>
        <w:t>Increased cases of PTSD and anxiety among students following each military escalation, impacting their ability to concentrate and learn.</w:t>
      </w:r>
    </w:p>
    <w:p w14:paraId="6508B601" w14:textId="77777777" w:rsidR="001D7061" w:rsidRPr="001D7061" w:rsidRDefault="001D7061" w:rsidP="006660E1">
      <w:pPr>
        <w:numPr>
          <w:ilvl w:val="0"/>
          <w:numId w:val="42"/>
        </w:numPr>
        <w:spacing w:line="256" w:lineRule="auto"/>
        <w:rPr>
          <w:rFonts w:ascii="Abadi" w:eastAsia="Aptos" w:hAnsi="Abadi" w:cs="Times New Roman"/>
          <w:sz w:val="28"/>
          <w:szCs w:val="28"/>
        </w:rPr>
      </w:pPr>
      <w:r w:rsidRPr="001D7061">
        <w:rPr>
          <w:rFonts w:ascii="Abadi" w:eastAsia="Aptos" w:hAnsi="Abadi" w:cs="Times New Roman"/>
          <w:sz w:val="28"/>
          <w:szCs w:val="28"/>
        </w:rPr>
        <w:t>Teachers experiencing burnout and stress-related illnesses, reducing their effectiveness in the classroom.</w:t>
      </w:r>
    </w:p>
    <w:p w14:paraId="1A3B31F3" w14:textId="77777777" w:rsidR="001D7061" w:rsidRPr="001D7061" w:rsidRDefault="001D7061" w:rsidP="006660E1">
      <w:pPr>
        <w:numPr>
          <w:ilvl w:val="0"/>
          <w:numId w:val="42"/>
        </w:numPr>
        <w:spacing w:line="256" w:lineRule="auto"/>
        <w:rPr>
          <w:rFonts w:ascii="Abadi" w:eastAsia="Aptos" w:hAnsi="Abadi" w:cs="Times New Roman"/>
          <w:sz w:val="28"/>
          <w:szCs w:val="28"/>
        </w:rPr>
      </w:pPr>
      <w:r w:rsidRPr="001D7061">
        <w:rPr>
          <w:rFonts w:ascii="Abadi" w:eastAsia="Aptos" w:hAnsi="Abadi" w:cs="Times New Roman"/>
          <w:sz w:val="28"/>
          <w:szCs w:val="28"/>
        </w:rPr>
        <w:t>Limited mental health services being overwhelmed by the high demand, leaving many students and educators without adequate support.</w:t>
      </w:r>
      <w:r w:rsidRPr="001D7061">
        <w:rPr>
          <w:rFonts w:ascii="Abadi" w:eastAsia="Aptos" w:hAnsi="Abadi" w:cs="Times New Roman"/>
          <w:sz w:val="28"/>
          <w:szCs w:val="28"/>
        </w:rPr>
        <w:br/>
      </w:r>
    </w:p>
    <w:p w14:paraId="6BF7F085" w14:textId="77777777" w:rsidR="001D7061" w:rsidRPr="001D7061" w:rsidRDefault="001D7061" w:rsidP="001D7061">
      <w:pPr>
        <w:spacing w:line="256" w:lineRule="auto"/>
        <w:rPr>
          <w:rFonts w:ascii="Abadi" w:eastAsia="Aptos" w:hAnsi="Abadi" w:cs="Times New Roman"/>
          <w:b/>
          <w:bCs/>
          <w:sz w:val="28"/>
          <w:szCs w:val="28"/>
        </w:rPr>
      </w:pPr>
      <w:r w:rsidRPr="001D7061">
        <w:rPr>
          <w:rFonts w:ascii="Abadi" w:eastAsia="Aptos" w:hAnsi="Abadi" w:cs="Times New Roman"/>
          <w:b/>
          <w:bCs/>
          <w:sz w:val="28"/>
          <w:szCs w:val="28"/>
        </w:rPr>
        <w:t>4. Economic Strain on Families</w:t>
      </w:r>
    </w:p>
    <w:p w14:paraId="21D315D4" w14:textId="77777777" w:rsidR="001D7061" w:rsidRPr="001D7061" w:rsidRDefault="001D7061" w:rsidP="001D7061">
      <w:pPr>
        <w:spacing w:line="256" w:lineRule="auto"/>
        <w:rPr>
          <w:rFonts w:ascii="Abadi" w:eastAsia="Aptos" w:hAnsi="Abadi" w:cs="Times New Roman"/>
          <w:sz w:val="28"/>
          <w:szCs w:val="28"/>
        </w:rPr>
      </w:pPr>
      <w:r w:rsidRPr="001D7061">
        <w:rPr>
          <w:rFonts w:ascii="Abadi" w:eastAsia="Aptos" w:hAnsi="Abadi" w:cs="Times New Roman"/>
          <w:sz w:val="28"/>
          <w:szCs w:val="28"/>
        </w:rPr>
        <w:t>The economic strain on families due to the occupation and military actions has a direct impact on students' ability to attend and succeed in school. Many families face financial hardships, making it difficult to afford school-related expenses such as uniforms, books, and transportation. Additionally, children from economically strained families may be required to work to support their households, leading to higher dropout rates. This risk is critical as it affects overall educational attainment and the future economic prospects of Gaza's youth.</w:t>
      </w:r>
    </w:p>
    <w:p w14:paraId="39F93511" w14:textId="77777777" w:rsidR="001D7061" w:rsidRPr="001D7061" w:rsidRDefault="001D7061" w:rsidP="001D7061">
      <w:pPr>
        <w:spacing w:line="256" w:lineRule="auto"/>
        <w:rPr>
          <w:rFonts w:ascii="Abadi" w:eastAsia="Aptos" w:hAnsi="Abadi" w:cs="Times New Roman"/>
          <w:sz w:val="28"/>
          <w:szCs w:val="28"/>
        </w:rPr>
      </w:pPr>
      <w:r w:rsidRPr="001D7061">
        <w:rPr>
          <w:rFonts w:ascii="Abadi" w:eastAsia="Aptos" w:hAnsi="Abadi" w:cs="Times New Roman"/>
          <w:b/>
          <w:bCs/>
          <w:sz w:val="28"/>
          <w:szCs w:val="28"/>
        </w:rPr>
        <w:t>Actual Examples:</w:t>
      </w:r>
    </w:p>
    <w:p w14:paraId="287598DB" w14:textId="77777777" w:rsidR="001D7061" w:rsidRPr="001D7061" w:rsidRDefault="001D7061" w:rsidP="006660E1">
      <w:pPr>
        <w:numPr>
          <w:ilvl w:val="0"/>
          <w:numId w:val="43"/>
        </w:numPr>
        <w:spacing w:line="256" w:lineRule="auto"/>
        <w:rPr>
          <w:rFonts w:ascii="Abadi" w:eastAsia="Aptos" w:hAnsi="Abadi" w:cs="Times New Roman"/>
          <w:sz w:val="28"/>
          <w:szCs w:val="28"/>
        </w:rPr>
      </w:pPr>
      <w:r w:rsidRPr="001D7061">
        <w:rPr>
          <w:rFonts w:ascii="Abadi" w:eastAsia="Aptos" w:hAnsi="Abadi" w:cs="Times New Roman"/>
          <w:sz w:val="28"/>
          <w:szCs w:val="28"/>
        </w:rPr>
        <w:t>Increased dropout rates among students who need to work to support their families, often in unsafe or informal jobs.</w:t>
      </w:r>
    </w:p>
    <w:p w14:paraId="4275CE91" w14:textId="77777777" w:rsidR="001D7061" w:rsidRPr="001D7061" w:rsidRDefault="001D7061" w:rsidP="006660E1">
      <w:pPr>
        <w:numPr>
          <w:ilvl w:val="0"/>
          <w:numId w:val="43"/>
        </w:numPr>
        <w:spacing w:line="256" w:lineRule="auto"/>
        <w:rPr>
          <w:rFonts w:ascii="Abadi" w:eastAsia="Aptos" w:hAnsi="Abadi" w:cs="Times New Roman"/>
          <w:sz w:val="28"/>
          <w:szCs w:val="28"/>
        </w:rPr>
      </w:pPr>
      <w:r w:rsidRPr="001D7061">
        <w:rPr>
          <w:rFonts w:ascii="Abadi" w:eastAsia="Aptos" w:hAnsi="Abadi" w:cs="Times New Roman"/>
          <w:sz w:val="28"/>
          <w:szCs w:val="28"/>
        </w:rPr>
        <w:lastRenderedPageBreak/>
        <w:t>Families unable to afford basic educational materials, resulting in students attending school without the necessary tools for learning.</w:t>
      </w:r>
    </w:p>
    <w:p w14:paraId="3C8275AE" w14:textId="77777777" w:rsidR="001D7061" w:rsidRPr="001D7061" w:rsidRDefault="001D7061" w:rsidP="006660E1">
      <w:pPr>
        <w:numPr>
          <w:ilvl w:val="0"/>
          <w:numId w:val="43"/>
        </w:numPr>
        <w:spacing w:line="256" w:lineRule="auto"/>
        <w:rPr>
          <w:rFonts w:ascii="Abadi" w:eastAsia="Aptos" w:hAnsi="Abadi" w:cs="Times New Roman"/>
          <w:sz w:val="28"/>
          <w:szCs w:val="28"/>
        </w:rPr>
      </w:pPr>
      <w:r w:rsidRPr="001D7061">
        <w:rPr>
          <w:rFonts w:ascii="Abadi" w:eastAsia="Aptos" w:hAnsi="Abadi" w:cs="Times New Roman"/>
          <w:sz w:val="28"/>
          <w:szCs w:val="28"/>
        </w:rPr>
        <w:t>Schools having to provide additional support to economically disadvantaged students, straining already limited resources.</w:t>
      </w:r>
      <w:r w:rsidRPr="001D7061">
        <w:rPr>
          <w:rFonts w:ascii="Abadi" w:eastAsia="Aptos" w:hAnsi="Abadi" w:cs="Times New Roman"/>
          <w:sz w:val="28"/>
          <w:szCs w:val="28"/>
        </w:rPr>
        <w:br/>
      </w:r>
    </w:p>
    <w:p w14:paraId="73E9685A" w14:textId="77777777" w:rsidR="001D7061" w:rsidRPr="001D7061" w:rsidRDefault="001D7061" w:rsidP="001D7061">
      <w:pPr>
        <w:spacing w:line="256" w:lineRule="auto"/>
        <w:rPr>
          <w:rFonts w:ascii="Abadi" w:eastAsia="Aptos" w:hAnsi="Abadi" w:cs="Times New Roman"/>
          <w:b/>
          <w:bCs/>
          <w:sz w:val="28"/>
          <w:szCs w:val="28"/>
        </w:rPr>
      </w:pPr>
      <w:r w:rsidRPr="001D7061">
        <w:rPr>
          <w:rFonts w:ascii="Abadi" w:eastAsia="Aptos" w:hAnsi="Abadi" w:cs="Times New Roman"/>
          <w:b/>
          <w:bCs/>
          <w:sz w:val="28"/>
          <w:szCs w:val="28"/>
        </w:rPr>
        <w:t>5. Isolation from Global Educational Developments</w:t>
      </w:r>
    </w:p>
    <w:p w14:paraId="5C554439" w14:textId="77777777" w:rsidR="001D7061" w:rsidRPr="001D7061" w:rsidRDefault="001D7061" w:rsidP="001D7061">
      <w:pPr>
        <w:spacing w:line="256" w:lineRule="auto"/>
        <w:rPr>
          <w:rFonts w:ascii="Abadi" w:eastAsia="Aptos" w:hAnsi="Abadi" w:cs="Times New Roman"/>
          <w:sz w:val="28"/>
          <w:szCs w:val="28"/>
        </w:rPr>
      </w:pPr>
      <w:r w:rsidRPr="001D7061">
        <w:rPr>
          <w:rFonts w:ascii="Abadi" w:eastAsia="Aptos" w:hAnsi="Abadi" w:cs="Times New Roman"/>
          <w:sz w:val="28"/>
          <w:szCs w:val="28"/>
        </w:rPr>
        <w:t xml:space="preserve">Gaza’s isolation due to the blockade and military actions limits students' and educators' access to global educational developments. This isolation prevents the adoption of new teaching methodologies, technologies, and educational resources that are standard elsewhere. The risk is critical because it leaves Gaza's education system </w:t>
      </w:r>
      <w:proofErr w:type="gramStart"/>
      <w:r w:rsidRPr="001D7061">
        <w:rPr>
          <w:rFonts w:ascii="Abadi" w:eastAsia="Aptos" w:hAnsi="Abadi" w:cs="Times New Roman"/>
          <w:sz w:val="28"/>
          <w:szCs w:val="28"/>
        </w:rPr>
        <w:t>lagging behind</w:t>
      </w:r>
      <w:proofErr w:type="gramEnd"/>
      <w:r w:rsidRPr="001D7061">
        <w:rPr>
          <w:rFonts w:ascii="Abadi" w:eastAsia="Aptos" w:hAnsi="Abadi" w:cs="Times New Roman"/>
          <w:sz w:val="28"/>
          <w:szCs w:val="28"/>
        </w:rPr>
        <w:t>, unable to prepare students for a competitive global environment. Ensuring that Gaza remains connected to global educational trends is essential for providing quality education.</w:t>
      </w:r>
    </w:p>
    <w:p w14:paraId="4E271E8A" w14:textId="77777777" w:rsidR="001D7061" w:rsidRPr="001D7061" w:rsidRDefault="001D7061" w:rsidP="001D7061">
      <w:pPr>
        <w:spacing w:line="256" w:lineRule="auto"/>
        <w:rPr>
          <w:rFonts w:ascii="Abadi" w:eastAsia="Aptos" w:hAnsi="Abadi" w:cs="Times New Roman"/>
          <w:sz w:val="28"/>
          <w:szCs w:val="28"/>
        </w:rPr>
      </w:pPr>
      <w:r w:rsidRPr="001D7061">
        <w:rPr>
          <w:rFonts w:ascii="Abadi" w:eastAsia="Aptos" w:hAnsi="Abadi" w:cs="Times New Roman"/>
          <w:b/>
          <w:bCs/>
          <w:sz w:val="28"/>
          <w:szCs w:val="28"/>
        </w:rPr>
        <w:t>Actual Examples:</w:t>
      </w:r>
    </w:p>
    <w:p w14:paraId="4DCB7A2F" w14:textId="77777777" w:rsidR="001D7061" w:rsidRPr="001D7061" w:rsidRDefault="001D7061" w:rsidP="006660E1">
      <w:pPr>
        <w:numPr>
          <w:ilvl w:val="0"/>
          <w:numId w:val="44"/>
        </w:numPr>
        <w:spacing w:line="256" w:lineRule="auto"/>
        <w:rPr>
          <w:rFonts w:ascii="Abadi" w:eastAsia="Aptos" w:hAnsi="Abadi" w:cs="Times New Roman"/>
          <w:sz w:val="28"/>
          <w:szCs w:val="28"/>
        </w:rPr>
      </w:pPr>
      <w:r w:rsidRPr="001D7061">
        <w:rPr>
          <w:rFonts w:ascii="Abadi" w:eastAsia="Aptos" w:hAnsi="Abadi" w:cs="Times New Roman"/>
          <w:sz w:val="28"/>
          <w:szCs w:val="28"/>
        </w:rPr>
        <w:t>Schools unable to participate in international exchange programs or collaborations due to travel and communication restrictions.</w:t>
      </w:r>
    </w:p>
    <w:p w14:paraId="121B460D" w14:textId="77777777" w:rsidR="001D7061" w:rsidRPr="001D7061" w:rsidRDefault="001D7061" w:rsidP="006660E1">
      <w:pPr>
        <w:numPr>
          <w:ilvl w:val="0"/>
          <w:numId w:val="44"/>
        </w:numPr>
        <w:spacing w:line="256" w:lineRule="auto"/>
        <w:rPr>
          <w:rFonts w:ascii="Abadi" w:eastAsia="Aptos" w:hAnsi="Abadi" w:cs="Times New Roman"/>
          <w:sz w:val="28"/>
          <w:szCs w:val="28"/>
        </w:rPr>
      </w:pPr>
      <w:r w:rsidRPr="001D7061">
        <w:rPr>
          <w:rFonts w:ascii="Abadi" w:eastAsia="Aptos" w:hAnsi="Abadi" w:cs="Times New Roman"/>
          <w:sz w:val="28"/>
          <w:szCs w:val="28"/>
        </w:rPr>
        <w:t>Educators missing out on global training opportunities and conferences that could enhance their teaching practices.</w:t>
      </w:r>
    </w:p>
    <w:p w14:paraId="3B5B268E" w14:textId="77777777" w:rsidR="001D7061" w:rsidRPr="001D7061" w:rsidRDefault="001D7061" w:rsidP="006660E1">
      <w:pPr>
        <w:numPr>
          <w:ilvl w:val="0"/>
          <w:numId w:val="44"/>
        </w:numPr>
        <w:spacing w:line="256" w:lineRule="auto"/>
        <w:rPr>
          <w:rFonts w:ascii="Abadi" w:eastAsia="Aptos" w:hAnsi="Abadi" w:cs="Times New Roman"/>
          <w:sz w:val="28"/>
          <w:szCs w:val="28"/>
        </w:rPr>
      </w:pPr>
      <w:r w:rsidRPr="001D7061">
        <w:rPr>
          <w:rFonts w:ascii="Abadi" w:eastAsia="Aptos" w:hAnsi="Abadi" w:cs="Times New Roman"/>
          <w:sz w:val="28"/>
          <w:szCs w:val="28"/>
        </w:rPr>
        <w:t>Students lacking access to updated educational materials and technologies, leading to a gap in knowledge and skills compared to their peers globally.</w:t>
      </w:r>
      <w:r w:rsidRPr="001D7061">
        <w:rPr>
          <w:rFonts w:ascii="Abadi" w:eastAsia="Aptos" w:hAnsi="Abadi" w:cs="Times New Roman"/>
          <w:sz w:val="28"/>
          <w:szCs w:val="28"/>
        </w:rPr>
        <w:br/>
      </w:r>
    </w:p>
    <w:p w14:paraId="32E2FA84" w14:textId="77777777" w:rsidR="001D7061" w:rsidRPr="001D7061" w:rsidRDefault="001D7061" w:rsidP="001D7061">
      <w:pPr>
        <w:spacing w:line="256" w:lineRule="auto"/>
        <w:rPr>
          <w:rFonts w:ascii="Abadi" w:eastAsia="Aptos" w:hAnsi="Abadi" w:cs="Times New Roman"/>
          <w:b/>
          <w:bCs/>
          <w:sz w:val="28"/>
          <w:szCs w:val="28"/>
        </w:rPr>
      </w:pPr>
      <w:r w:rsidRPr="001D7061">
        <w:rPr>
          <w:rFonts w:ascii="Abadi" w:eastAsia="Aptos" w:hAnsi="Abadi" w:cs="Times New Roman"/>
          <w:b/>
          <w:bCs/>
          <w:sz w:val="28"/>
          <w:szCs w:val="28"/>
        </w:rPr>
        <w:t>6. Decreased Motivation Among Students and Teachers</w:t>
      </w:r>
    </w:p>
    <w:p w14:paraId="48B16721" w14:textId="77777777" w:rsidR="001D7061" w:rsidRPr="001D7061" w:rsidRDefault="001D7061" w:rsidP="001D7061">
      <w:pPr>
        <w:spacing w:line="256" w:lineRule="auto"/>
        <w:rPr>
          <w:rFonts w:ascii="Abadi" w:eastAsia="Aptos" w:hAnsi="Abadi" w:cs="Times New Roman"/>
          <w:sz w:val="28"/>
          <w:szCs w:val="28"/>
        </w:rPr>
      </w:pPr>
      <w:r w:rsidRPr="001D7061">
        <w:rPr>
          <w:rFonts w:ascii="Abadi" w:eastAsia="Aptos" w:hAnsi="Abadi" w:cs="Times New Roman"/>
          <w:sz w:val="28"/>
          <w:szCs w:val="28"/>
        </w:rPr>
        <w:t>The continuous instability and hardship caused by Israel's war on Gaza have led to decreased motivation among students and teachers. Students struggle to see the value in their education when their immediate environment is fraught with uncertainty and danger. Similarly, teachers may feel demoralized by the constant challenges and lack of progress. This risk is critical as motivation is a key driver of educational success, and its decline can lead to higher dropout rates and lower educational outcomes.</w:t>
      </w:r>
    </w:p>
    <w:p w14:paraId="58CE3A46" w14:textId="77777777" w:rsidR="001D7061" w:rsidRPr="001D7061" w:rsidRDefault="001D7061" w:rsidP="001D7061">
      <w:pPr>
        <w:spacing w:line="256" w:lineRule="auto"/>
        <w:rPr>
          <w:rFonts w:ascii="Abadi" w:eastAsia="Aptos" w:hAnsi="Abadi" w:cs="Times New Roman"/>
          <w:sz w:val="28"/>
          <w:szCs w:val="28"/>
        </w:rPr>
      </w:pPr>
      <w:r w:rsidRPr="001D7061">
        <w:rPr>
          <w:rFonts w:ascii="Abadi" w:eastAsia="Aptos" w:hAnsi="Abadi" w:cs="Times New Roman"/>
          <w:b/>
          <w:bCs/>
          <w:sz w:val="28"/>
          <w:szCs w:val="28"/>
        </w:rPr>
        <w:t>Actual Examples:</w:t>
      </w:r>
    </w:p>
    <w:p w14:paraId="7A9E6EBC" w14:textId="77777777" w:rsidR="001D7061" w:rsidRPr="001D7061" w:rsidRDefault="001D7061" w:rsidP="006660E1">
      <w:pPr>
        <w:numPr>
          <w:ilvl w:val="0"/>
          <w:numId w:val="45"/>
        </w:numPr>
        <w:spacing w:line="256" w:lineRule="auto"/>
        <w:rPr>
          <w:rFonts w:ascii="Abadi" w:eastAsia="Aptos" w:hAnsi="Abadi" w:cs="Times New Roman"/>
          <w:sz w:val="28"/>
          <w:szCs w:val="28"/>
        </w:rPr>
      </w:pPr>
      <w:r w:rsidRPr="001D7061">
        <w:rPr>
          <w:rFonts w:ascii="Abadi" w:eastAsia="Aptos" w:hAnsi="Abadi" w:cs="Times New Roman"/>
          <w:sz w:val="28"/>
          <w:szCs w:val="28"/>
        </w:rPr>
        <w:t>Students showing a lack of engagement and interest in their studies due to the ongoing stress and instability.</w:t>
      </w:r>
    </w:p>
    <w:p w14:paraId="2B0B244D" w14:textId="77777777" w:rsidR="001D7061" w:rsidRPr="001D7061" w:rsidRDefault="001D7061" w:rsidP="006660E1">
      <w:pPr>
        <w:numPr>
          <w:ilvl w:val="0"/>
          <w:numId w:val="45"/>
        </w:numPr>
        <w:spacing w:line="256" w:lineRule="auto"/>
        <w:rPr>
          <w:rFonts w:ascii="Abadi" w:eastAsia="Aptos" w:hAnsi="Abadi" w:cs="Times New Roman"/>
          <w:sz w:val="28"/>
          <w:szCs w:val="28"/>
        </w:rPr>
      </w:pPr>
      <w:r w:rsidRPr="001D7061">
        <w:rPr>
          <w:rFonts w:ascii="Abadi" w:eastAsia="Aptos" w:hAnsi="Abadi" w:cs="Times New Roman"/>
          <w:sz w:val="28"/>
          <w:szCs w:val="28"/>
        </w:rPr>
        <w:lastRenderedPageBreak/>
        <w:t>Teachers expressing feelings of helplessness and burnout, reducing their enthusiasm and effectiveness in the classroom.</w:t>
      </w:r>
    </w:p>
    <w:p w14:paraId="657C5724" w14:textId="77777777" w:rsidR="001D7061" w:rsidRPr="001D7061" w:rsidRDefault="001D7061" w:rsidP="006660E1">
      <w:pPr>
        <w:numPr>
          <w:ilvl w:val="0"/>
          <w:numId w:val="45"/>
        </w:numPr>
        <w:spacing w:line="256" w:lineRule="auto"/>
        <w:rPr>
          <w:rFonts w:ascii="Abadi" w:eastAsia="Aptos" w:hAnsi="Abadi" w:cs="Times New Roman"/>
          <w:sz w:val="28"/>
          <w:szCs w:val="28"/>
        </w:rPr>
      </w:pPr>
      <w:r w:rsidRPr="001D7061">
        <w:rPr>
          <w:rFonts w:ascii="Abadi" w:eastAsia="Aptos" w:hAnsi="Abadi" w:cs="Times New Roman"/>
          <w:sz w:val="28"/>
          <w:szCs w:val="28"/>
        </w:rPr>
        <w:t>Increased absenteeism among students and teachers, further disrupting the educational process and outcomes.</w:t>
      </w:r>
      <w:r w:rsidRPr="001D7061">
        <w:rPr>
          <w:rFonts w:ascii="Abadi" w:eastAsia="Aptos" w:hAnsi="Abadi" w:cs="Times New Roman"/>
          <w:sz w:val="28"/>
          <w:szCs w:val="28"/>
        </w:rPr>
        <w:br/>
      </w:r>
    </w:p>
    <w:p w14:paraId="6E27F09E" w14:textId="77777777" w:rsidR="001D7061" w:rsidRPr="001D7061" w:rsidRDefault="001D7061" w:rsidP="001D7061">
      <w:pPr>
        <w:spacing w:line="256" w:lineRule="auto"/>
        <w:rPr>
          <w:rFonts w:ascii="Abadi" w:eastAsia="Aptos" w:hAnsi="Abadi" w:cs="Times New Roman"/>
          <w:b/>
          <w:bCs/>
          <w:sz w:val="28"/>
          <w:szCs w:val="28"/>
        </w:rPr>
      </w:pPr>
      <w:r w:rsidRPr="001D7061">
        <w:rPr>
          <w:rFonts w:ascii="Abadi" w:eastAsia="Aptos" w:hAnsi="Abadi" w:cs="Times New Roman"/>
          <w:b/>
          <w:bCs/>
          <w:sz w:val="28"/>
          <w:szCs w:val="28"/>
        </w:rPr>
        <w:t>7. Lack of Investment in Education</w:t>
      </w:r>
    </w:p>
    <w:p w14:paraId="0D46D6DC" w14:textId="77777777" w:rsidR="001D7061" w:rsidRPr="001D7061" w:rsidRDefault="001D7061" w:rsidP="001D7061">
      <w:pPr>
        <w:spacing w:line="256" w:lineRule="auto"/>
        <w:rPr>
          <w:rFonts w:ascii="Abadi" w:eastAsia="Aptos" w:hAnsi="Abadi" w:cs="Times New Roman"/>
          <w:sz w:val="28"/>
          <w:szCs w:val="28"/>
        </w:rPr>
      </w:pPr>
      <w:r w:rsidRPr="001D7061">
        <w:rPr>
          <w:rFonts w:ascii="Abadi" w:eastAsia="Aptos" w:hAnsi="Abadi" w:cs="Times New Roman"/>
          <w:sz w:val="28"/>
          <w:szCs w:val="28"/>
        </w:rPr>
        <w:t>The ongoing occupation and military actions have led to a lack of investment in Gaza's education system. International donors and local authorities are often focused on immediate humanitarian needs, leaving education underfunded. This lack of investment means that schools struggle to maintain basic operations, let alone innovate or expand. The risk is critical as sustained underfunding can lead to the deterioration of educational quality and infrastructure over time, making recovery even more challenging.</w:t>
      </w:r>
    </w:p>
    <w:p w14:paraId="71AD7A54" w14:textId="77777777" w:rsidR="001D7061" w:rsidRPr="001D7061" w:rsidRDefault="001D7061" w:rsidP="001D7061">
      <w:pPr>
        <w:spacing w:line="256" w:lineRule="auto"/>
        <w:rPr>
          <w:rFonts w:ascii="Abadi" w:eastAsia="Aptos" w:hAnsi="Abadi" w:cs="Times New Roman"/>
          <w:sz w:val="28"/>
          <w:szCs w:val="28"/>
        </w:rPr>
      </w:pPr>
      <w:r w:rsidRPr="001D7061">
        <w:rPr>
          <w:rFonts w:ascii="Abadi" w:eastAsia="Aptos" w:hAnsi="Abadi" w:cs="Times New Roman"/>
          <w:b/>
          <w:bCs/>
          <w:sz w:val="28"/>
          <w:szCs w:val="28"/>
        </w:rPr>
        <w:t>Actual Examples:</w:t>
      </w:r>
    </w:p>
    <w:p w14:paraId="273AE280" w14:textId="77777777" w:rsidR="001D7061" w:rsidRPr="001D7061" w:rsidRDefault="001D7061" w:rsidP="006660E1">
      <w:pPr>
        <w:numPr>
          <w:ilvl w:val="0"/>
          <w:numId w:val="46"/>
        </w:numPr>
        <w:spacing w:line="256" w:lineRule="auto"/>
        <w:rPr>
          <w:rFonts w:ascii="Abadi" w:eastAsia="Aptos" w:hAnsi="Abadi" w:cs="Times New Roman"/>
          <w:sz w:val="28"/>
          <w:szCs w:val="28"/>
        </w:rPr>
      </w:pPr>
      <w:r w:rsidRPr="001D7061">
        <w:rPr>
          <w:rFonts w:ascii="Abadi" w:eastAsia="Aptos" w:hAnsi="Abadi" w:cs="Times New Roman"/>
          <w:sz w:val="28"/>
          <w:szCs w:val="28"/>
        </w:rPr>
        <w:t>Schools operating with minimal budgets, unable to afford necessary repairs, supplies, or new educational initiatives.</w:t>
      </w:r>
    </w:p>
    <w:p w14:paraId="19101741" w14:textId="77777777" w:rsidR="001D7061" w:rsidRPr="001D7061" w:rsidRDefault="001D7061" w:rsidP="006660E1">
      <w:pPr>
        <w:numPr>
          <w:ilvl w:val="0"/>
          <w:numId w:val="46"/>
        </w:numPr>
        <w:spacing w:line="256" w:lineRule="auto"/>
        <w:rPr>
          <w:rFonts w:ascii="Abadi" w:eastAsia="Aptos" w:hAnsi="Abadi" w:cs="Times New Roman"/>
          <w:sz w:val="28"/>
          <w:szCs w:val="28"/>
        </w:rPr>
      </w:pPr>
      <w:r w:rsidRPr="001D7061">
        <w:rPr>
          <w:rFonts w:ascii="Abadi" w:eastAsia="Aptos" w:hAnsi="Abadi" w:cs="Times New Roman"/>
          <w:sz w:val="28"/>
          <w:szCs w:val="28"/>
        </w:rPr>
        <w:t xml:space="preserve">Delayed or </w:t>
      </w:r>
      <w:proofErr w:type="spellStart"/>
      <w:r w:rsidRPr="001D7061">
        <w:rPr>
          <w:rFonts w:ascii="Abadi" w:eastAsia="Aptos" w:hAnsi="Abadi" w:cs="Times New Roman"/>
          <w:sz w:val="28"/>
          <w:szCs w:val="28"/>
        </w:rPr>
        <w:t>canceled</w:t>
      </w:r>
      <w:proofErr w:type="spellEnd"/>
      <w:r w:rsidRPr="001D7061">
        <w:rPr>
          <w:rFonts w:ascii="Abadi" w:eastAsia="Aptos" w:hAnsi="Abadi" w:cs="Times New Roman"/>
          <w:sz w:val="28"/>
          <w:szCs w:val="28"/>
        </w:rPr>
        <w:t xml:space="preserve"> projects aimed at improving educational facilities and resources due to a lack of funding.</w:t>
      </w:r>
    </w:p>
    <w:p w14:paraId="1958C86C" w14:textId="77777777" w:rsidR="001D7061" w:rsidRPr="001D7061" w:rsidRDefault="001D7061" w:rsidP="006660E1">
      <w:pPr>
        <w:numPr>
          <w:ilvl w:val="0"/>
          <w:numId w:val="46"/>
        </w:numPr>
        <w:spacing w:line="256" w:lineRule="auto"/>
        <w:rPr>
          <w:rFonts w:ascii="Abadi" w:eastAsia="Aptos" w:hAnsi="Abadi" w:cs="Times New Roman"/>
          <w:sz w:val="28"/>
          <w:szCs w:val="28"/>
        </w:rPr>
      </w:pPr>
      <w:r w:rsidRPr="001D7061">
        <w:rPr>
          <w:rFonts w:ascii="Abadi" w:eastAsia="Aptos" w:hAnsi="Abadi" w:cs="Times New Roman"/>
          <w:sz w:val="28"/>
          <w:szCs w:val="28"/>
        </w:rPr>
        <w:t>The dependence on sporadic and insufficient international aid to cover basic educational needs, leading to instability and unpredictability in school operations.</w:t>
      </w:r>
      <w:r w:rsidRPr="001D7061">
        <w:rPr>
          <w:rFonts w:ascii="Abadi" w:eastAsia="Aptos" w:hAnsi="Abadi" w:cs="Times New Roman"/>
          <w:sz w:val="28"/>
          <w:szCs w:val="28"/>
        </w:rPr>
        <w:br/>
      </w:r>
    </w:p>
    <w:p w14:paraId="7E0D865C" w14:textId="77777777" w:rsidR="001D7061" w:rsidRPr="001D7061" w:rsidRDefault="001D7061" w:rsidP="001D7061">
      <w:pPr>
        <w:spacing w:line="256" w:lineRule="auto"/>
        <w:rPr>
          <w:rFonts w:ascii="Abadi" w:eastAsia="Aptos" w:hAnsi="Abadi" w:cs="Times New Roman"/>
          <w:b/>
          <w:bCs/>
          <w:sz w:val="28"/>
          <w:szCs w:val="28"/>
        </w:rPr>
      </w:pPr>
      <w:r w:rsidRPr="001D7061">
        <w:rPr>
          <w:rFonts w:ascii="Abadi" w:eastAsia="Aptos" w:hAnsi="Abadi" w:cs="Times New Roman"/>
          <w:b/>
          <w:bCs/>
          <w:sz w:val="28"/>
          <w:szCs w:val="28"/>
        </w:rPr>
        <w:t>8. Brain Drain</w:t>
      </w:r>
    </w:p>
    <w:p w14:paraId="67E8814A" w14:textId="77777777" w:rsidR="001D7061" w:rsidRPr="001D7061" w:rsidRDefault="001D7061" w:rsidP="001D7061">
      <w:pPr>
        <w:spacing w:line="256" w:lineRule="auto"/>
        <w:rPr>
          <w:rFonts w:ascii="Abadi" w:eastAsia="Aptos" w:hAnsi="Abadi" w:cs="Times New Roman"/>
          <w:sz w:val="28"/>
          <w:szCs w:val="28"/>
        </w:rPr>
      </w:pPr>
      <w:r w:rsidRPr="001D7061">
        <w:rPr>
          <w:rFonts w:ascii="Abadi" w:eastAsia="Aptos" w:hAnsi="Abadi" w:cs="Times New Roman"/>
          <w:sz w:val="28"/>
          <w:szCs w:val="28"/>
        </w:rPr>
        <w:t>The risk of brain drain is significant in Gaza, where ongoing instability and lack of opportunities drive educated individuals to seek better prospects abroad. This exodus includes both students who leave to pursue higher education and professionals who seek more stable careers. The loss of educated and skilled individuals hampers local development and deprives Gaza of the talent needed to rebuild and improve its education system. This risk is critical as it creates a cycle of underdevelopment and limits the potential for long-term recovery.</w:t>
      </w:r>
    </w:p>
    <w:p w14:paraId="5DB4D61D" w14:textId="77777777" w:rsidR="001D7061" w:rsidRPr="001D7061" w:rsidRDefault="001D7061" w:rsidP="001D7061">
      <w:pPr>
        <w:spacing w:line="256" w:lineRule="auto"/>
        <w:rPr>
          <w:rFonts w:ascii="Abadi" w:eastAsia="Aptos" w:hAnsi="Abadi" w:cs="Times New Roman"/>
          <w:sz w:val="28"/>
          <w:szCs w:val="28"/>
        </w:rPr>
      </w:pPr>
      <w:r w:rsidRPr="001D7061">
        <w:rPr>
          <w:rFonts w:ascii="Abadi" w:eastAsia="Aptos" w:hAnsi="Abadi" w:cs="Times New Roman"/>
          <w:b/>
          <w:bCs/>
          <w:sz w:val="28"/>
          <w:szCs w:val="28"/>
        </w:rPr>
        <w:t>Actual Examples:</w:t>
      </w:r>
    </w:p>
    <w:p w14:paraId="7D86F564" w14:textId="77777777" w:rsidR="001D7061" w:rsidRPr="001D7061" w:rsidRDefault="001D7061" w:rsidP="006660E1">
      <w:pPr>
        <w:numPr>
          <w:ilvl w:val="0"/>
          <w:numId w:val="47"/>
        </w:numPr>
        <w:spacing w:line="256" w:lineRule="auto"/>
        <w:rPr>
          <w:rFonts w:ascii="Abadi" w:eastAsia="Aptos" w:hAnsi="Abadi" w:cs="Times New Roman"/>
          <w:sz w:val="28"/>
          <w:szCs w:val="28"/>
        </w:rPr>
      </w:pPr>
      <w:r w:rsidRPr="001D7061">
        <w:rPr>
          <w:rFonts w:ascii="Abadi" w:eastAsia="Aptos" w:hAnsi="Abadi" w:cs="Times New Roman"/>
          <w:sz w:val="28"/>
          <w:szCs w:val="28"/>
        </w:rPr>
        <w:t>Top-performing students leaving Gaza to pursue higher education abroad, often not returning due to better opportunities elsewhere.</w:t>
      </w:r>
    </w:p>
    <w:p w14:paraId="3D80FBE2" w14:textId="77777777" w:rsidR="001D7061" w:rsidRPr="001D7061" w:rsidRDefault="001D7061" w:rsidP="006660E1">
      <w:pPr>
        <w:numPr>
          <w:ilvl w:val="0"/>
          <w:numId w:val="47"/>
        </w:numPr>
        <w:spacing w:line="256" w:lineRule="auto"/>
        <w:rPr>
          <w:rFonts w:ascii="Abadi" w:eastAsia="Aptos" w:hAnsi="Abadi" w:cs="Times New Roman"/>
          <w:sz w:val="28"/>
          <w:szCs w:val="28"/>
        </w:rPr>
      </w:pPr>
      <w:r w:rsidRPr="001D7061">
        <w:rPr>
          <w:rFonts w:ascii="Abadi" w:eastAsia="Aptos" w:hAnsi="Abadi" w:cs="Times New Roman"/>
          <w:sz w:val="28"/>
          <w:szCs w:val="28"/>
        </w:rPr>
        <w:lastRenderedPageBreak/>
        <w:t>Educated professionals, including teachers, emigrating to find safer and more stable working conditions.</w:t>
      </w:r>
    </w:p>
    <w:p w14:paraId="184BDF00" w14:textId="77777777" w:rsidR="001D7061" w:rsidRPr="001D7061" w:rsidRDefault="001D7061" w:rsidP="006660E1">
      <w:pPr>
        <w:numPr>
          <w:ilvl w:val="0"/>
          <w:numId w:val="47"/>
        </w:numPr>
        <w:spacing w:line="256" w:lineRule="auto"/>
        <w:rPr>
          <w:rFonts w:ascii="Abadi" w:eastAsia="Aptos" w:hAnsi="Abadi" w:cs="Times New Roman"/>
          <w:sz w:val="28"/>
          <w:szCs w:val="28"/>
        </w:rPr>
      </w:pPr>
      <w:r w:rsidRPr="001D7061">
        <w:rPr>
          <w:rFonts w:ascii="Abadi" w:eastAsia="Aptos" w:hAnsi="Abadi" w:cs="Times New Roman"/>
          <w:sz w:val="28"/>
          <w:szCs w:val="28"/>
        </w:rPr>
        <w:t>The difficulty in attracting qualified educators and specialists to work in Gaza, leading to shortages in critical areas.</w:t>
      </w:r>
      <w:r w:rsidRPr="001D7061">
        <w:rPr>
          <w:rFonts w:ascii="Abadi" w:eastAsia="Aptos" w:hAnsi="Abadi" w:cs="Times New Roman"/>
          <w:sz w:val="28"/>
          <w:szCs w:val="28"/>
        </w:rPr>
        <w:br/>
      </w:r>
    </w:p>
    <w:p w14:paraId="31B6CAEF" w14:textId="77777777" w:rsidR="001D7061" w:rsidRPr="001D7061" w:rsidRDefault="001D7061" w:rsidP="001D7061">
      <w:pPr>
        <w:spacing w:line="256" w:lineRule="auto"/>
        <w:rPr>
          <w:rFonts w:ascii="Abadi" w:eastAsia="Aptos" w:hAnsi="Abadi" w:cs="Times New Roman"/>
          <w:b/>
          <w:bCs/>
          <w:sz w:val="28"/>
          <w:szCs w:val="28"/>
        </w:rPr>
      </w:pPr>
      <w:r w:rsidRPr="001D7061">
        <w:rPr>
          <w:rFonts w:ascii="Abadi" w:eastAsia="Aptos" w:hAnsi="Abadi" w:cs="Times New Roman"/>
          <w:b/>
          <w:bCs/>
          <w:sz w:val="28"/>
          <w:szCs w:val="28"/>
        </w:rPr>
        <w:t>9. Barriers to Higher Education</w:t>
      </w:r>
    </w:p>
    <w:p w14:paraId="4C93F4B0" w14:textId="77777777" w:rsidR="001D7061" w:rsidRPr="001D7061" w:rsidRDefault="001D7061" w:rsidP="001D7061">
      <w:pPr>
        <w:spacing w:line="256" w:lineRule="auto"/>
        <w:rPr>
          <w:rFonts w:ascii="Abadi" w:eastAsia="Aptos" w:hAnsi="Abadi" w:cs="Times New Roman"/>
          <w:sz w:val="28"/>
          <w:szCs w:val="28"/>
        </w:rPr>
      </w:pPr>
      <w:r w:rsidRPr="001D7061">
        <w:rPr>
          <w:rFonts w:ascii="Abadi" w:eastAsia="Aptos" w:hAnsi="Abadi" w:cs="Times New Roman"/>
          <w:sz w:val="28"/>
          <w:szCs w:val="28"/>
        </w:rPr>
        <w:t>The barriers to higher education in Gaza are significant and multifaceted, stemming from the occupation and military actions. Students face challenges such as damaged universities, restricted access to study materials, and limited opportunities for advanced learning. These barriers prevent many from pursuing higher education, which is critical for personal and professional development. The risk is critical as it limits the ability of Gaza’s youth to achieve their full potential and contribute to their community’s growth.</w:t>
      </w:r>
    </w:p>
    <w:p w14:paraId="631ED0D0" w14:textId="77777777" w:rsidR="001D7061" w:rsidRPr="001D7061" w:rsidRDefault="001D7061" w:rsidP="001D7061">
      <w:pPr>
        <w:spacing w:line="256" w:lineRule="auto"/>
        <w:rPr>
          <w:rFonts w:ascii="Abadi" w:eastAsia="Aptos" w:hAnsi="Abadi" w:cs="Times New Roman"/>
          <w:sz w:val="28"/>
          <w:szCs w:val="28"/>
        </w:rPr>
      </w:pPr>
      <w:r w:rsidRPr="001D7061">
        <w:rPr>
          <w:rFonts w:ascii="Abadi" w:eastAsia="Aptos" w:hAnsi="Abadi" w:cs="Times New Roman"/>
          <w:b/>
          <w:bCs/>
          <w:sz w:val="28"/>
          <w:szCs w:val="28"/>
        </w:rPr>
        <w:t>Actual Examples:</w:t>
      </w:r>
    </w:p>
    <w:p w14:paraId="303DA357" w14:textId="77777777" w:rsidR="001D7061" w:rsidRPr="001D7061" w:rsidRDefault="001D7061" w:rsidP="006660E1">
      <w:pPr>
        <w:numPr>
          <w:ilvl w:val="0"/>
          <w:numId w:val="48"/>
        </w:numPr>
        <w:spacing w:line="256" w:lineRule="auto"/>
        <w:rPr>
          <w:rFonts w:ascii="Abadi" w:eastAsia="Aptos" w:hAnsi="Abadi" w:cs="Times New Roman"/>
          <w:sz w:val="28"/>
          <w:szCs w:val="28"/>
        </w:rPr>
      </w:pPr>
      <w:r w:rsidRPr="001D7061">
        <w:rPr>
          <w:rFonts w:ascii="Abadi" w:eastAsia="Aptos" w:hAnsi="Abadi" w:cs="Times New Roman"/>
          <w:sz w:val="28"/>
          <w:szCs w:val="28"/>
        </w:rPr>
        <w:t>Students unable to attend university due to damaged facilities or restricted access to campuses.</w:t>
      </w:r>
    </w:p>
    <w:p w14:paraId="47B00A09" w14:textId="77777777" w:rsidR="001D7061" w:rsidRPr="001D7061" w:rsidRDefault="001D7061" w:rsidP="006660E1">
      <w:pPr>
        <w:numPr>
          <w:ilvl w:val="0"/>
          <w:numId w:val="48"/>
        </w:numPr>
        <w:spacing w:line="256" w:lineRule="auto"/>
        <w:rPr>
          <w:rFonts w:ascii="Abadi" w:eastAsia="Aptos" w:hAnsi="Abadi" w:cs="Times New Roman"/>
          <w:sz w:val="28"/>
          <w:szCs w:val="28"/>
        </w:rPr>
      </w:pPr>
      <w:r w:rsidRPr="001D7061">
        <w:rPr>
          <w:rFonts w:ascii="Abadi" w:eastAsia="Aptos" w:hAnsi="Abadi" w:cs="Times New Roman"/>
          <w:sz w:val="28"/>
          <w:szCs w:val="28"/>
        </w:rPr>
        <w:t>Limited availability of advanced courses and specialized programs within Gaza, forcing students to look abroad or forgo higher education.</w:t>
      </w:r>
    </w:p>
    <w:p w14:paraId="477DD568" w14:textId="77777777" w:rsidR="001D7061" w:rsidRPr="001D7061" w:rsidRDefault="001D7061" w:rsidP="006660E1">
      <w:pPr>
        <w:numPr>
          <w:ilvl w:val="0"/>
          <w:numId w:val="48"/>
        </w:numPr>
        <w:spacing w:line="256" w:lineRule="auto"/>
        <w:rPr>
          <w:rFonts w:ascii="Abadi" w:eastAsia="Aptos" w:hAnsi="Abadi" w:cs="Times New Roman"/>
          <w:sz w:val="28"/>
          <w:szCs w:val="28"/>
        </w:rPr>
      </w:pPr>
      <w:r w:rsidRPr="001D7061">
        <w:rPr>
          <w:rFonts w:ascii="Abadi" w:eastAsia="Aptos" w:hAnsi="Abadi" w:cs="Times New Roman"/>
          <w:sz w:val="28"/>
          <w:szCs w:val="28"/>
        </w:rPr>
        <w:t>The inability to access online courses and international educational resources due to technological and infrastructural limitations.</w:t>
      </w:r>
      <w:r w:rsidRPr="001D7061">
        <w:rPr>
          <w:rFonts w:ascii="Abadi" w:eastAsia="Aptos" w:hAnsi="Abadi" w:cs="Times New Roman"/>
          <w:sz w:val="28"/>
          <w:szCs w:val="28"/>
        </w:rPr>
        <w:br/>
      </w:r>
    </w:p>
    <w:p w14:paraId="4170E454" w14:textId="77777777" w:rsidR="001D7061" w:rsidRPr="001D7061" w:rsidRDefault="001D7061" w:rsidP="001D7061">
      <w:pPr>
        <w:spacing w:line="256" w:lineRule="auto"/>
        <w:rPr>
          <w:rFonts w:ascii="Abadi" w:eastAsia="Aptos" w:hAnsi="Abadi" w:cs="Times New Roman"/>
          <w:b/>
          <w:bCs/>
          <w:sz w:val="28"/>
          <w:szCs w:val="28"/>
        </w:rPr>
      </w:pPr>
      <w:r w:rsidRPr="001D7061">
        <w:rPr>
          <w:rFonts w:ascii="Abadi" w:eastAsia="Aptos" w:hAnsi="Abadi" w:cs="Times New Roman"/>
          <w:b/>
          <w:bCs/>
          <w:sz w:val="28"/>
          <w:szCs w:val="28"/>
        </w:rPr>
        <w:t>10. Inadequate Policy and Governance</w:t>
      </w:r>
    </w:p>
    <w:p w14:paraId="22F4336C" w14:textId="77777777" w:rsidR="001D7061" w:rsidRPr="001D7061" w:rsidRDefault="001D7061" w:rsidP="001D7061">
      <w:pPr>
        <w:spacing w:line="256" w:lineRule="auto"/>
        <w:rPr>
          <w:rFonts w:ascii="Abadi" w:eastAsia="Aptos" w:hAnsi="Abadi" w:cs="Times New Roman"/>
          <w:sz w:val="28"/>
          <w:szCs w:val="28"/>
        </w:rPr>
      </w:pPr>
      <w:r w:rsidRPr="001D7061">
        <w:rPr>
          <w:rFonts w:ascii="Abadi" w:eastAsia="Aptos" w:hAnsi="Abadi" w:cs="Times New Roman"/>
          <w:sz w:val="28"/>
          <w:szCs w:val="28"/>
        </w:rPr>
        <w:t>Inadequate policy and governance due to political instability and occupation severely affect the education system in Gaza. The lack of cohesive and effective education policies results in inconsistent and often inadequate educational standards and practices. Governance issues also lead to mismanagement of resources and poor implementation of educational programs. This risk is critical as it undermines the foundation of the education system, making it difficult to achieve long-term improvements and stability.</w:t>
      </w:r>
    </w:p>
    <w:p w14:paraId="0D6585F6" w14:textId="77777777" w:rsidR="001D7061" w:rsidRPr="001D7061" w:rsidRDefault="001D7061" w:rsidP="001D7061">
      <w:pPr>
        <w:spacing w:line="256" w:lineRule="auto"/>
        <w:rPr>
          <w:rFonts w:ascii="Abadi" w:eastAsia="Aptos" w:hAnsi="Abadi" w:cs="Times New Roman"/>
          <w:sz w:val="28"/>
          <w:szCs w:val="28"/>
        </w:rPr>
      </w:pPr>
      <w:r w:rsidRPr="001D7061">
        <w:rPr>
          <w:rFonts w:ascii="Abadi" w:eastAsia="Aptos" w:hAnsi="Abadi" w:cs="Times New Roman"/>
          <w:b/>
          <w:bCs/>
          <w:sz w:val="28"/>
          <w:szCs w:val="28"/>
        </w:rPr>
        <w:t>Actual Examples:</w:t>
      </w:r>
    </w:p>
    <w:p w14:paraId="0AD0EC09" w14:textId="77777777" w:rsidR="001D7061" w:rsidRPr="001D7061" w:rsidRDefault="001D7061" w:rsidP="006660E1">
      <w:pPr>
        <w:numPr>
          <w:ilvl w:val="0"/>
          <w:numId w:val="49"/>
        </w:numPr>
        <w:spacing w:line="256" w:lineRule="auto"/>
        <w:rPr>
          <w:rFonts w:ascii="Abadi" w:eastAsia="Aptos" w:hAnsi="Abadi" w:cs="Times New Roman"/>
          <w:sz w:val="28"/>
          <w:szCs w:val="28"/>
        </w:rPr>
      </w:pPr>
      <w:r w:rsidRPr="001D7061">
        <w:rPr>
          <w:rFonts w:ascii="Abadi" w:eastAsia="Aptos" w:hAnsi="Abadi" w:cs="Times New Roman"/>
          <w:sz w:val="28"/>
          <w:szCs w:val="28"/>
        </w:rPr>
        <w:t>Frequent changes in education policy and leadership, leading to confusion and inconsistency in schools.</w:t>
      </w:r>
    </w:p>
    <w:p w14:paraId="0BFBDB8E" w14:textId="77777777" w:rsidR="001D7061" w:rsidRPr="001D7061" w:rsidRDefault="001D7061" w:rsidP="006660E1">
      <w:pPr>
        <w:numPr>
          <w:ilvl w:val="0"/>
          <w:numId w:val="49"/>
        </w:numPr>
        <w:spacing w:line="256" w:lineRule="auto"/>
        <w:rPr>
          <w:rFonts w:ascii="Abadi" w:eastAsia="Aptos" w:hAnsi="Abadi" w:cs="Times New Roman"/>
          <w:sz w:val="28"/>
          <w:szCs w:val="28"/>
        </w:rPr>
      </w:pPr>
      <w:r w:rsidRPr="001D7061">
        <w:rPr>
          <w:rFonts w:ascii="Abadi" w:eastAsia="Aptos" w:hAnsi="Abadi" w:cs="Times New Roman"/>
          <w:sz w:val="28"/>
          <w:szCs w:val="28"/>
        </w:rPr>
        <w:lastRenderedPageBreak/>
        <w:t>Inefficient allocation of resources, resulting in some schools receiving insufficient support while others are oversupplied.</w:t>
      </w:r>
    </w:p>
    <w:p w14:paraId="58229899" w14:textId="77777777" w:rsidR="001D7061" w:rsidRPr="001D7061" w:rsidRDefault="001D7061" w:rsidP="006660E1">
      <w:pPr>
        <w:numPr>
          <w:ilvl w:val="0"/>
          <w:numId w:val="49"/>
        </w:numPr>
        <w:spacing w:line="256" w:lineRule="auto"/>
        <w:rPr>
          <w:rFonts w:ascii="Abadi" w:eastAsia="Aptos" w:hAnsi="Abadi" w:cs="Times New Roman"/>
          <w:sz w:val="28"/>
          <w:szCs w:val="28"/>
        </w:rPr>
      </w:pPr>
      <w:r w:rsidRPr="001D7061">
        <w:rPr>
          <w:rFonts w:ascii="Abadi" w:eastAsia="Aptos" w:hAnsi="Abadi" w:cs="Times New Roman"/>
          <w:sz w:val="28"/>
          <w:szCs w:val="28"/>
        </w:rPr>
        <w:t>Lack of coordination between different educational authorities and organizations, leading to fragmented and ineffective educational initiatives.</w:t>
      </w:r>
    </w:p>
    <w:p w14:paraId="42450065" w14:textId="77777777" w:rsidR="001D7061" w:rsidRPr="001D7061" w:rsidRDefault="001D7061" w:rsidP="001D7061">
      <w:pPr>
        <w:spacing w:line="256" w:lineRule="auto"/>
        <w:rPr>
          <w:rFonts w:ascii="Abadi" w:eastAsia="Aptos" w:hAnsi="Abadi" w:cs="Times New Roman"/>
          <w:sz w:val="28"/>
          <w:szCs w:val="28"/>
        </w:rPr>
      </w:pPr>
      <w:r w:rsidRPr="001D7061">
        <w:rPr>
          <w:rFonts w:ascii="Abadi" w:eastAsia="Aptos" w:hAnsi="Abadi" w:cs="Times New Roman"/>
          <w:kern w:val="0"/>
          <w:sz w:val="28"/>
          <w:szCs w:val="28"/>
          <w14:ligatures w14:val="none"/>
        </w:rPr>
        <w:br w:type="page"/>
      </w:r>
    </w:p>
    <w:p w14:paraId="6C2D0239" w14:textId="77777777" w:rsidR="001D7061" w:rsidRPr="001D7061" w:rsidRDefault="001D7061" w:rsidP="00C53C10">
      <w:pPr>
        <w:pStyle w:val="Heading1"/>
        <w:pBdr>
          <w:bottom w:val="single" w:sz="4" w:space="1" w:color="auto"/>
        </w:pBdr>
        <w:rPr>
          <w:rFonts w:eastAsia="Times New Roman"/>
          <w:lang w:eastAsia="en-AE"/>
        </w:rPr>
      </w:pPr>
      <w:bookmarkStart w:id="37" w:name="_Toc172648352"/>
      <w:r w:rsidRPr="001D7061">
        <w:rPr>
          <w:rFonts w:eastAsia="Times New Roman"/>
          <w:lang w:eastAsia="en-AE"/>
        </w:rPr>
        <w:lastRenderedPageBreak/>
        <w:t>6. Opportunities</w:t>
      </w:r>
      <w:bookmarkEnd w:id="37"/>
      <w:r w:rsidRPr="001D7061">
        <w:rPr>
          <w:rFonts w:eastAsia="Times New Roman"/>
          <w:lang w:eastAsia="en-AE"/>
        </w:rPr>
        <w:br/>
      </w:r>
    </w:p>
    <w:p w14:paraId="15BB3541" w14:textId="77777777" w:rsidR="001D7061" w:rsidRPr="001D7061" w:rsidRDefault="001D7061" w:rsidP="001D7061">
      <w:pPr>
        <w:spacing w:line="256" w:lineRule="auto"/>
        <w:rPr>
          <w:rFonts w:ascii="Abadi" w:eastAsia="Aptos" w:hAnsi="Abadi" w:cs="Times New Roman"/>
          <w:b/>
          <w:bCs/>
          <w:sz w:val="28"/>
          <w:szCs w:val="28"/>
        </w:rPr>
      </w:pPr>
      <w:r w:rsidRPr="001D7061">
        <w:rPr>
          <w:rFonts w:ascii="Abadi" w:eastAsia="Aptos" w:hAnsi="Abadi" w:cs="Times New Roman"/>
          <w:b/>
          <w:bCs/>
          <w:sz w:val="28"/>
          <w:szCs w:val="28"/>
        </w:rPr>
        <w:t>1. Virtual Learning Platforms</w:t>
      </w:r>
    </w:p>
    <w:p w14:paraId="49F6AB7F" w14:textId="77777777" w:rsidR="001D7061" w:rsidRPr="001D7061" w:rsidRDefault="001D7061" w:rsidP="001D7061">
      <w:pPr>
        <w:spacing w:line="256" w:lineRule="auto"/>
        <w:rPr>
          <w:rFonts w:ascii="Abadi" w:eastAsia="Aptos" w:hAnsi="Abadi" w:cs="Times New Roman"/>
          <w:sz w:val="28"/>
          <w:szCs w:val="28"/>
        </w:rPr>
      </w:pPr>
      <w:r w:rsidRPr="001D7061">
        <w:rPr>
          <w:rFonts w:ascii="Abadi" w:eastAsia="Aptos" w:hAnsi="Abadi" w:cs="Times New Roman"/>
          <w:sz w:val="28"/>
          <w:szCs w:val="28"/>
        </w:rPr>
        <w:t xml:space="preserve">Implementing virtual learning platforms can provide continuous education despite the ongoing instability and damaged infrastructure in Gaza. These platforms offer flexibility, allowing students to access lessons and resources from home or community </w:t>
      </w:r>
      <w:proofErr w:type="spellStart"/>
      <w:r w:rsidRPr="001D7061">
        <w:rPr>
          <w:rFonts w:ascii="Abadi" w:eastAsia="Aptos" w:hAnsi="Abadi" w:cs="Times New Roman"/>
          <w:sz w:val="28"/>
          <w:szCs w:val="28"/>
        </w:rPr>
        <w:t>centers</w:t>
      </w:r>
      <w:proofErr w:type="spellEnd"/>
      <w:r w:rsidRPr="001D7061">
        <w:rPr>
          <w:rFonts w:ascii="Abadi" w:eastAsia="Aptos" w:hAnsi="Abadi" w:cs="Times New Roman"/>
          <w:sz w:val="28"/>
          <w:szCs w:val="28"/>
        </w:rPr>
        <w:t xml:space="preserve"> equipped with internet access. Virtual learning can bridge the gap caused by physical school closures and ensure educational continuity. Furthermore, it allows for a scalable solution that can reach </w:t>
      </w:r>
      <w:proofErr w:type="gramStart"/>
      <w:r w:rsidRPr="001D7061">
        <w:rPr>
          <w:rFonts w:ascii="Abadi" w:eastAsia="Aptos" w:hAnsi="Abadi" w:cs="Times New Roman"/>
          <w:sz w:val="28"/>
          <w:szCs w:val="28"/>
        </w:rPr>
        <w:t>a large number of</w:t>
      </w:r>
      <w:proofErr w:type="gramEnd"/>
      <w:r w:rsidRPr="001D7061">
        <w:rPr>
          <w:rFonts w:ascii="Abadi" w:eastAsia="Aptos" w:hAnsi="Abadi" w:cs="Times New Roman"/>
          <w:sz w:val="28"/>
          <w:szCs w:val="28"/>
        </w:rPr>
        <w:t xml:space="preserve"> students, even those in remote or heavily damaged areas.</w:t>
      </w:r>
    </w:p>
    <w:p w14:paraId="7DA6E2A9" w14:textId="1A7E58CD" w:rsidR="009B5A40" w:rsidRPr="009B5A40" w:rsidRDefault="009B5A40" w:rsidP="009B5A40">
      <w:pPr>
        <w:spacing w:line="256" w:lineRule="auto"/>
        <w:rPr>
          <w:rFonts w:ascii="Abadi" w:eastAsia="Aptos" w:hAnsi="Abadi" w:cs="Times New Roman"/>
          <w:b/>
          <w:bCs/>
          <w:sz w:val="28"/>
          <w:szCs w:val="28"/>
        </w:rPr>
      </w:pPr>
      <w:r w:rsidRPr="009B5A40">
        <w:rPr>
          <w:rFonts w:ascii="Abadi" w:eastAsia="Aptos" w:hAnsi="Abadi" w:cs="Times New Roman"/>
          <w:b/>
          <w:bCs/>
          <w:sz w:val="28"/>
          <w:szCs w:val="28"/>
        </w:rPr>
        <w:t>Actual Examples:</w:t>
      </w:r>
    </w:p>
    <w:p w14:paraId="24F844AC" w14:textId="7C216691" w:rsidR="009B5A40" w:rsidRPr="009B5A40" w:rsidRDefault="009B5A40" w:rsidP="006660E1">
      <w:pPr>
        <w:pStyle w:val="NoSpacing"/>
        <w:numPr>
          <w:ilvl w:val="0"/>
          <w:numId w:val="90"/>
        </w:numPr>
        <w:rPr>
          <w:rFonts w:ascii="Abadi" w:hAnsi="Abadi"/>
          <w:sz w:val="28"/>
          <w:szCs w:val="28"/>
        </w:rPr>
      </w:pPr>
      <w:r w:rsidRPr="009B5A40">
        <w:rPr>
          <w:rFonts w:ascii="Abadi" w:hAnsi="Abadi"/>
          <w:b/>
          <w:bCs/>
          <w:sz w:val="28"/>
          <w:szCs w:val="28"/>
        </w:rPr>
        <w:t>Syria:</w:t>
      </w:r>
      <w:r w:rsidRPr="009B5A40">
        <w:rPr>
          <w:rFonts w:ascii="Abadi" w:hAnsi="Abadi"/>
          <w:sz w:val="28"/>
          <w:szCs w:val="28"/>
        </w:rPr>
        <w:t xml:space="preserve"> During the Syrian conflict, the Ministry of Education, in collaboration with international partners, developed virtual learning platforms to ensure that students could continue their education despite ongoing instability and damaged infrastructure.</w:t>
      </w:r>
    </w:p>
    <w:p w14:paraId="4019F04D" w14:textId="2868CE6D" w:rsidR="009B5A40" w:rsidRPr="009B5A40" w:rsidRDefault="009B5A40" w:rsidP="006660E1">
      <w:pPr>
        <w:pStyle w:val="NoSpacing"/>
        <w:numPr>
          <w:ilvl w:val="0"/>
          <w:numId w:val="90"/>
        </w:numPr>
        <w:rPr>
          <w:rFonts w:ascii="Abadi" w:hAnsi="Abadi"/>
          <w:sz w:val="28"/>
          <w:szCs w:val="28"/>
        </w:rPr>
      </w:pPr>
      <w:r w:rsidRPr="009B5A40">
        <w:rPr>
          <w:rFonts w:ascii="Abadi" w:hAnsi="Abadi"/>
          <w:b/>
          <w:bCs/>
          <w:sz w:val="28"/>
          <w:szCs w:val="28"/>
        </w:rPr>
        <w:t>Yemen:</w:t>
      </w:r>
      <w:r w:rsidRPr="009B5A40">
        <w:rPr>
          <w:rFonts w:ascii="Abadi" w:hAnsi="Abadi"/>
          <w:sz w:val="28"/>
          <w:szCs w:val="28"/>
        </w:rPr>
        <w:t xml:space="preserve"> In response to the educational disruptions caused by conflict, Yemen has utilized virtual learning platforms to provide students with access to educational resources and lessons, enabling continued learning despite widespread school closures.</w:t>
      </w:r>
    </w:p>
    <w:p w14:paraId="7378EC00" w14:textId="3E2487E6" w:rsidR="001D7061" w:rsidRPr="009B5A40" w:rsidRDefault="009B5A40" w:rsidP="006660E1">
      <w:pPr>
        <w:pStyle w:val="NoSpacing"/>
        <w:numPr>
          <w:ilvl w:val="0"/>
          <w:numId w:val="90"/>
        </w:numPr>
        <w:rPr>
          <w:rFonts w:ascii="Abadi" w:hAnsi="Abadi"/>
          <w:sz w:val="28"/>
          <w:szCs w:val="28"/>
        </w:rPr>
      </w:pPr>
      <w:r w:rsidRPr="009B5A40">
        <w:rPr>
          <w:rFonts w:ascii="Abadi" w:hAnsi="Abadi"/>
          <w:b/>
          <w:bCs/>
          <w:sz w:val="28"/>
          <w:szCs w:val="28"/>
        </w:rPr>
        <w:t>South Sudan:</w:t>
      </w:r>
      <w:r w:rsidRPr="009B5A40">
        <w:rPr>
          <w:rFonts w:ascii="Abadi" w:hAnsi="Abadi"/>
          <w:sz w:val="28"/>
          <w:szCs w:val="28"/>
        </w:rPr>
        <w:t xml:space="preserve"> Amid the challenges of ongoing conflict and damaged infrastructure, South Sudan has implemented virtual learning solutions to reach students in remote and affected areas, ensuring educational continuity through online and mobile platforms.</w:t>
      </w:r>
      <w:r w:rsidR="001D7061" w:rsidRPr="009B5A40">
        <w:rPr>
          <w:rFonts w:ascii="Abadi" w:hAnsi="Abadi"/>
          <w:sz w:val="28"/>
          <w:szCs w:val="28"/>
        </w:rPr>
        <w:br/>
      </w:r>
    </w:p>
    <w:p w14:paraId="0102B889" w14:textId="77777777" w:rsidR="001D7061" w:rsidRPr="001D7061" w:rsidRDefault="001D7061" w:rsidP="001D7061">
      <w:pPr>
        <w:spacing w:line="256" w:lineRule="auto"/>
        <w:rPr>
          <w:rFonts w:ascii="Abadi" w:eastAsia="Aptos" w:hAnsi="Abadi" w:cs="Times New Roman"/>
          <w:b/>
          <w:bCs/>
          <w:sz w:val="28"/>
          <w:szCs w:val="28"/>
        </w:rPr>
      </w:pPr>
      <w:r w:rsidRPr="001D7061">
        <w:rPr>
          <w:rFonts w:ascii="Abadi" w:eastAsia="Aptos" w:hAnsi="Abadi" w:cs="Times New Roman"/>
          <w:b/>
          <w:bCs/>
          <w:sz w:val="28"/>
          <w:szCs w:val="28"/>
        </w:rPr>
        <w:t>2. Mobile Classrooms</w:t>
      </w:r>
    </w:p>
    <w:p w14:paraId="606E0F0C" w14:textId="77777777" w:rsidR="001D7061" w:rsidRPr="001D7061" w:rsidRDefault="001D7061" w:rsidP="001D7061">
      <w:pPr>
        <w:spacing w:line="256" w:lineRule="auto"/>
        <w:rPr>
          <w:rFonts w:ascii="Abadi" w:eastAsia="Aptos" w:hAnsi="Abadi" w:cs="Times New Roman"/>
          <w:sz w:val="28"/>
          <w:szCs w:val="28"/>
        </w:rPr>
      </w:pPr>
      <w:r w:rsidRPr="001D7061">
        <w:rPr>
          <w:rFonts w:ascii="Abadi" w:eastAsia="Aptos" w:hAnsi="Abadi" w:cs="Times New Roman"/>
          <w:sz w:val="28"/>
          <w:szCs w:val="28"/>
        </w:rPr>
        <w:t xml:space="preserve">Mobile classrooms can be an innovative solution to the destruction of school buildings. These are essentially schools on wheels, equipped with all necessary teaching materials and technological tools. They can travel to different </w:t>
      </w:r>
      <w:proofErr w:type="spellStart"/>
      <w:r w:rsidRPr="001D7061">
        <w:rPr>
          <w:rFonts w:ascii="Abadi" w:eastAsia="Aptos" w:hAnsi="Abadi" w:cs="Times New Roman"/>
          <w:sz w:val="28"/>
          <w:szCs w:val="28"/>
        </w:rPr>
        <w:t>neighborhoods</w:t>
      </w:r>
      <w:proofErr w:type="spellEnd"/>
      <w:r w:rsidRPr="001D7061">
        <w:rPr>
          <w:rFonts w:ascii="Abadi" w:eastAsia="Aptos" w:hAnsi="Abadi" w:cs="Times New Roman"/>
          <w:sz w:val="28"/>
          <w:szCs w:val="28"/>
        </w:rPr>
        <w:t>, providing education to students who have lost their schools to military actions. Mobile classrooms can also serve as a temporary solution while permanent school buildings are being reconstructed, ensuring that education is not interrupted.</w:t>
      </w:r>
    </w:p>
    <w:p w14:paraId="120B9B10" w14:textId="5B17B5B3" w:rsidR="009B5A40" w:rsidRPr="009B5A40" w:rsidRDefault="009B5A40" w:rsidP="009B5A40">
      <w:pPr>
        <w:spacing w:line="256" w:lineRule="auto"/>
        <w:rPr>
          <w:rFonts w:ascii="Abadi" w:eastAsia="Aptos" w:hAnsi="Abadi" w:cs="Times New Roman"/>
          <w:b/>
          <w:bCs/>
          <w:sz w:val="28"/>
          <w:szCs w:val="28"/>
        </w:rPr>
      </w:pPr>
      <w:r w:rsidRPr="009B5A40">
        <w:rPr>
          <w:rFonts w:ascii="Abadi" w:eastAsia="Aptos" w:hAnsi="Abadi" w:cs="Times New Roman"/>
          <w:b/>
          <w:bCs/>
          <w:sz w:val="28"/>
          <w:szCs w:val="28"/>
        </w:rPr>
        <w:t>Actual Examples:</w:t>
      </w:r>
    </w:p>
    <w:p w14:paraId="624881C3" w14:textId="77777777" w:rsidR="009B5A40" w:rsidRPr="009B5A40" w:rsidRDefault="009B5A40" w:rsidP="006660E1">
      <w:pPr>
        <w:pStyle w:val="NoSpacing"/>
        <w:numPr>
          <w:ilvl w:val="0"/>
          <w:numId w:val="91"/>
        </w:numPr>
        <w:rPr>
          <w:rFonts w:ascii="Abadi" w:hAnsi="Abadi"/>
          <w:sz w:val="28"/>
          <w:szCs w:val="28"/>
        </w:rPr>
      </w:pPr>
      <w:r w:rsidRPr="009B5A40">
        <w:rPr>
          <w:rFonts w:ascii="Abadi" w:hAnsi="Abadi"/>
          <w:b/>
          <w:bCs/>
          <w:sz w:val="28"/>
          <w:szCs w:val="28"/>
        </w:rPr>
        <w:t>Lebanon:</w:t>
      </w:r>
      <w:r w:rsidRPr="009B5A40">
        <w:rPr>
          <w:rFonts w:ascii="Abadi" w:hAnsi="Abadi"/>
          <w:sz w:val="28"/>
          <w:szCs w:val="28"/>
        </w:rPr>
        <w:t xml:space="preserve"> The United Nations Relief and Works Agency (UNRWA) has deployed mobile classrooms to provide education to Palestinian refugees who have lost access to schools due to ongoing conflicts.</w:t>
      </w:r>
    </w:p>
    <w:p w14:paraId="216999FD" w14:textId="37A28C23" w:rsidR="009B5A40" w:rsidRPr="009B5A40" w:rsidRDefault="009B5A40" w:rsidP="006660E1">
      <w:pPr>
        <w:pStyle w:val="NoSpacing"/>
        <w:numPr>
          <w:ilvl w:val="0"/>
          <w:numId w:val="91"/>
        </w:numPr>
        <w:rPr>
          <w:rFonts w:ascii="Abadi" w:hAnsi="Abadi"/>
          <w:sz w:val="28"/>
          <w:szCs w:val="28"/>
        </w:rPr>
      </w:pPr>
      <w:r w:rsidRPr="009B5A40">
        <w:rPr>
          <w:rFonts w:ascii="Abadi" w:hAnsi="Abadi"/>
          <w:b/>
          <w:bCs/>
          <w:sz w:val="28"/>
          <w:szCs w:val="28"/>
        </w:rPr>
        <w:lastRenderedPageBreak/>
        <w:t>South Sudan:</w:t>
      </w:r>
      <w:r w:rsidRPr="009B5A40">
        <w:rPr>
          <w:rFonts w:ascii="Abadi" w:hAnsi="Abadi"/>
          <w:sz w:val="28"/>
          <w:szCs w:val="28"/>
        </w:rPr>
        <w:t xml:space="preserve"> Mobile classrooms have been utilized to reach students in conflict-affected regions, providing essential educational services in areas where schools have been destroyed or are inaccessible.</w:t>
      </w:r>
    </w:p>
    <w:p w14:paraId="083C4A7C" w14:textId="6B454291" w:rsidR="001D7061" w:rsidRPr="009B5A40" w:rsidRDefault="009B5A40" w:rsidP="006660E1">
      <w:pPr>
        <w:pStyle w:val="NoSpacing"/>
        <w:numPr>
          <w:ilvl w:val="0"/>
          <w:numId w:val="91"/>
        </w:numPr>
        <w:rPr>
          <w:rFonts w:ascii="Abadi" w:hAnsi="Abadi"/>
          <w:sz w:val="28"/>
          <w:szCs w:val="28"/>
        </w:rPr>
      </w:pPr>
      <w:r w:rsidRPr="009B5A40">
        <w:rPr>
          <w:rFonts w:ascii="Abadi" w:hAnsi="Abadi"/>
          <w:b/>
          <w:bCs/>
          <w:sz w:val="28"/>
          <w:szCs w:val="28"/>
        </w:rPr>
        <w:t xml:space="preserve">Pakistan: </w:t>
      </w:r>
      <w:r w:rsidRPr="009B5A40">
        <w:rPr>
          <w:rFonts w:ascii="Abadi" w:hAnsi="Abadi"/>
          <w:sz w:val="28"/>
          <w:szCs w:val="28"/>
        </w:rPr>
        <w:t>In response to natural disasters and conflict, Pakistan has employed mobile classrooms to deliver education to displaced and affected children, ensuring continuity in learning despite infrastructure challenges.</w:t>
      </w:r>
      <w:r w:rsidR="001D7061" w:rsidRPr="009B5A40">
        <w:rPr>
          <w:rFonts w:ascii="Abadi" w:hAnsi="Abadi"/>
          <w:sz w:val="28"/>
          <w:szCs w:val="28"/>
        </w:rPr>
        <w:br/>
      </w:r>
    </w:p>
    <w:p w14:paraId="0C022A60" w14:textId="77777777" w:rsidR="001D7061" w:rsidRPr="001D7061" w:rsidRDefault="001D7061" w:rsidP="001D7061">
      <w:pPr>
        <w:spacing w:line="256" w:lineRule="auto"/>
        <w:rPr>
          <w:rFonts w:ascii="Abadi" w:eastAsia="Aptos" w:hAnsi="Abadi" w:cs="Times New Roman"/>
          <w:b/>
          <w:bCs/>
          <w:sz w:val="28"/>
          <w:szCs w:val="28"/>
        </w:rPr>
      </w:pPr>
      <w:r w:rsidRPr="001D7061">
        <w:rPr>
          <w:rFonts w:ascii="Abadi" w:eastAsia="Aptos" w:hAnsi="Abadi" w:cs="Times New Roman"/>
          <w:b/>
          <w:bCs/>
          <w:sz w:val="28"/>
          <w:szCs w:val="28"/>
        </w:rPr>
        <w:t>3. Community Learning Hubs</w:t>
      </w:r>
    </w:p>
    <w:p w14:paraId="4A20689C" w14:textId="77777777" w:rsidR="001D7061" w:rsidRPr="001D7061" w:rsidRDefault="001D7061" w:rsidP="001D7061">
      <w:pPr>
        <w:spacing w:line="256" w:lineRule="auto"/>
        <w:rPr>
          <w:rFonts w:ascii="Abadi" w:eastAsia="Aptos" w:hAnsi="Abadi" w:cs="Times New Roman"/>
          <w:sz w:val="28"/>
          <w:szCs w:val="28"/>
        </w:rPr>
      </w:pPr>
      <w:r w:rsidRPr="001D7061">
        <w:rPr>
          <w:rFonts w:ascii="Abadi" w:eastAsia="Aptos" w:hAnsi="Abadi" w:cs="Times New Roman"/>
          <w:sz w:val="28"/>
          <w:szCs w:val="28"/>
        </w:rPr>
        <w:t xml:space="preserve">Community learning hubs can be established in existing community </w:t>
      </w:r>
      <w:proofErr w:type="spellStart"/>
      <w:r w:rsidRPr="001D7061">
        <w:rPr>
          <w:rFonts w:ascii="Abadi" w:eastAsia="Aptos" w:hAnsi="Abadi" w:cs="Times New Roman"/>
          <w:sz w:val="28"/>
          <w:szCs w:val="28"/>
        </w:rPr>
        <w:t>centers</w:t>
      </w:r>
      <w:proofErr w:type="spellEnd"/>
      <w:r w:rsidRPr="001D7061">
        <w:rPr>
          <w:rFonts w:ascii="Abadi" w:eastAsia="Aptos" w:hAnsi="Abadi" w:cs="Times New Roman"/>
          <w:sz w:val="28"/>
          <w:szCs w:val="28"/>
        </w:rPr>
        <w:t xml:space="preserve">, mosques, or other safe spaces to provide education. These hubs can be equipped with educational materials, computers, and internet access, offering a safe and supportive environment for students to continue their studies. Community involvement can enhance the effectiveness of these hubs, as </w:t>
      </w:r>
      <w:proofErr w:type="gramStart"/>
      <w:r w:rsidRPr="001D7061">
        <w:rPr>
          <w:rFonts w:ascii="Abadi" w:eastAsia="Aptos" w:hAnsi="Abadi" w:cs="Times New Roman"/>
          <w:sz w:val="28"/>
          <w:szCs w:val="28"/>
        </w:rPr>
        <w:t>local residents</w:t>
      </w:r>
      <w:proofErr w:type="gramEnd"/>
      <w:r w:rsidRPr="001D7061">
        <w:rPr>
          <w:rFonts w:ascii="Abadi" w:eastAsia="Aptos" w:hAnsi="Abadi" w:cs="Times New Roman"/>
          <w:sz w:val="28"/>
          <w:szCs w:val="28"/>
        </w:rPr>
        <w:t xml:space="preserve"> can contribute to teaching and mentoring students, fostering a sense of communal responsibility and support.</w:t>
      </w:r>
    </w:p>
    <w:p w14:paraId="610DB70D" w14:textId="616B5CA7" w:rsidR="009B5A40" w:rsidRPr="009B5A40" w:rsidRDefault="009B5A40" w:rsidP="009B5A40">
      <w:pPr>
        <w:spacing w:line="256" w:lineRule="auto"/>
        <w:rPr>
          <w:rFonts w:ascii="Abadi" w:eastAsia="Aptos" w:hAnsi="Abadi" w:cs="Times New Roman"/>
          <w:b/>
          <w:bCs/>
          <w:sz w:val="28"/>
          <w:szCs w:val="28"/>
        </w:rPr>
      </w:pPr>
      <w:r w:rsidRPr="009B5A40">
        <w:rPr>
          <w:rFonts w:ascii="Abadi" w:eastAsia="Aptos" w:hAnsi="Abadi" w:cs="Times New Roman"/>
          <w:b/>
          <w:bCs/>
          <w:sz w:val="28"/>
          <w:szCs w:val="28"/>
        </w:rPr>
        <w:t>Actual Examples:</w:t>
      </w:r>
    </w:p>
    <w:p w14:paraId="008FFB22" w14:textId="6ECE5DA0" w:rsidR="009B5A40" w:rsidRPr="009B5A40" w:rsidRDefault="009B5A40" w:rsidP="006660E1">
      <w:pPr>
        <w:pStyle w:val="NoSpacing"/>
        <w:numPr>
          <w:ilvl w:val="0"/>
          <w:numId w:val="92"/>
        </w:numPr>
        <w:rPr>
          <w:rFonts w:ascii="Abadi" w:hAnsi="Abadi"/>
          <w:sz w:val="28"/>
          <w:szCs w:val="28"/>
        </w:rPr>
      </w:pPr>
      <w:r w:rsidRPr="009B5A40">
        <w:rPr>
          <w:rFonts w:ascii="Abadi" w:hAnsi="Abadi"/>
          <w:b/>
          <w:bCs/>
          <w:sz w:val="28"/>
          <w:szCs w:val="28"/>
        </w:rPr>
        <w:t>Yemen:</w:t>
      </w:r>
      <w:r w:rsidRPr="009B5A40">
        <w:rPr>
          <w:rFonts w:ascii="Abadi" w:hAnsi="Abadi"/>
          <w:sz w:val="28"/>
          <w:szCs w:val="28"/>
        </w:rPr>
        <w:t xml:space="preserve"> In response to ongoing conflict, community learning </w:t>
      </w:r>
      <w:proofErr w:type="spellStart"/>
      <w:r w:rsidRPr="009B5A40">
        <w:rPr>
          <w:rFonts w:ascii="Abadi" w:hAnsi="Abadi"/>
          <w:sz w:val="28"/>
          <w:szCs w:val="28"/>
        </w:rPr>
        <w:t>centers</w:t>
      </w:r>
      <w:proofErr w:type="spellEnd"/>
      <w:r w:rsidRPr="009B5A40">
        <w:rPr>
          <w:rFonts w:ascii="Abadi" w:hAnsi="Abadi"/>
          <w:sz w:val="28"/>
          <w:szCs w:val="28"/>
        </w:rPr>
        <w:t xml:space="preserve"> have been set up in safe spaces like mosques and community buildings to provide education to children affected by the war.</w:t>
      </w:r>
    </w:p>
    <w:p w14:paraId="162C13AF" w14:textId="7DEABB4E" w:rsidR="009B5A40" w:rsidRPr="009B5A40" w:rsidRDefault="009B5A40" w:rsidP="006660E1">
      <w:pPr>
        <w:pStyle w:val="NoSpacing"/>
        <w:numPr>
          <w:ilvl w:val="0"/>
          <w:numId w:val="92"/>
        </w:numPr>
        <w:rPr>
          <w:rFonts w:ascii="Abadi" w:hAnsi="Abadi"/>
          <w:sz w:val="28"/>
          <w:szCs w:val="28"/>
        </w:rPr>
      </w:pPr>
      <w:r w:rsidRPr="009B5A40">
        <w:rPr>
          <w:rFonts w:ascii="Abadi" w:hAnsi="Abadi"/>
          <w:b/>
          <w:bCs/>
          <w:sz w:val="28"/>
          <w:szCs w:val="28"/>
        </w:rPr>
        <w:t>South Sudan:</w:t>
      </w:r>
      <w:r w:rsidRPr="009B5A40">
        <w:rPr>
          <w:rFonts w:ascii="Abadi" w:hAnsi="Abadi"/>
          <w:sz w:val="28"/>
          <w:szCs w:val="28"/>
        </w:rPr>
        <w:t xml:space="preserve"> Mobile learning hubs and community </w:t>
      </w:r>
      <w:proofErr w:type="spellStart"/>
      <w:r w:rsidRPr="009B5A40">
        <w:rPr>
          <w:rFonts w:ascii="Abadi" w:hAnsi="Abadi"/>
          <w:sz w:val="28"/>
          <w:szCs w:val="28"/>
        </w:rPr>
        <w:t>centers</w:t>
      </w:r>
      <w:proofErr w:type="spellEnd"/>
      <w:r w:rsidRPr="009B5A40">
        <w:rPr>
          <w:rFonts w:ascii="Abadi" w:hAnsi="Abadi"/>
          <w:sz w:val="28"/>
          <w:szCs w:val="28"/>
        </w:rPr>
        <w:t xml:space="preserve"> have been established to offer educational support in conflict-affected regions, using local resources and volunteers to continue education.</w:t>
      </w:r>
    </w:p>
    <w:p w14:paraId="77D57880" w14:textId="58E258C7" w:rsidR="009B5A40" w:rsidRDefault="009B5A40" w:rsidP="006660E1">
      <w:pPr>
        <w:pStyle w:val="NoSpacing"/>
        <w:numPr>
          <w:ilvl w:val="0"/>
          <w:numId w:val="92"/>
        </w:numPr>
        <w:rPr>
          <w:rFonts w:ascii="Abadi" w:hAnsi="Abadi"/>
          <w:sz w:val="28"/>
          <w:szCs w:val="28"/>
        </w:rPr>
      </w:pPr>
      <w:r w:rsidRPr="009B5A40">
        <w:rPr>
          <w:rFonts w:ascii="Abadi" w:hAnsi="Abadi"/>
          <w:b/>
          <w:bCs/>
          <w:sz w:val="28"/>
          <w:szCs w:val="28"/>
        </w:rPr>
        <w:t>Somalia:</w:t>
      </w:r>
      <w:r w:rsidRPr="009B5A40">
        <w:rPr>
          <w:rFonts w:ascii="Abadi" w:hAnsi="Abadi"/>
          <w:sz w:val="28"/>
          <w:szCs w:val="28"/>
        </w:rPr>
        <w:t xml:space="preserve"> Community learning hubs have been set up in various safe locations, such as community </w:t>
      </w:r>
      <w:proofErr w:type="spellStart"/>
      <w:r w:rsidRPr="009B5A40">
        <w:rPr>
          <w:rFonts w:ascii="Abadi" w:hAnsi="Abadi"/>
          <w:sz w:val="28"/>
          <w:szCs w:val="28"/>
        </w:rPr>
        <w:t>centers</w:t>
      </w:r>
      <w:proofErr w:type="spellEnd"/>
      <w:r w:rsidRPr="009B5A40">
        <w:rPr>
          <w:rFonts w:ascii="Abadi" w:hAnsi="Abadi"/>
          <w:sz w:val="28"/>
          <w:szCs w:val="28"/>
        </w:rPr>
        <w:t xml:space="preserve"> and religious institutions, to support children’s education amid ongoing instability and conflict.</w:t>
      </w:r>
    </w:p>
    <w:p w14:paraId="7E74B968" w14:textId="77777777" w:rsidR="009B5A40" w:rsidRPr="009B5A40" w:rsidRDefault="009B5A40" w:rsidP="009B5A40">
      <w:pPr>
        <w:pStyle w:val="NoSpacing"/>
        <w:ind w:left="360"/>
        <w:rPr>
          <w:rFonts w:ascii="Abadi" w:hAnsi="Abadi"/>
          <w:sz w:val="28"/>
          <w:szCs w:val="28"/>
        </w:rPr>
      </w:pPr>
    </w:p>
    <w:p w14:paraId="040A8F07" w14:textId="04597B22" w:rsidR="001D7061" w:rsidRPr="001D7061" w:rsidRDefault="001D7061" w:rsidP="001D7061">
      <w:pPr>
        <w:spacing w:line="256" w:lineRule="auto"/>
        <w:rPr>
          <w:rFonts w:ascii="Abadi" w:eastAsia="Aptos" w:hAnsi="Abadi" w:cs="Times New Roman"/>
          <w:b/>
          <w:bCs/>
          <w:sz w:val="28"/>
          <w:szCs w:val="28"/>
        </w:rPr>
      </w:pPr>
      <w:r w:rsidRPr="001D7061">
        <w:rPr>
          <w:rFonts w:ascii="Abadi" w:eastAsia="Aptos" w:hAnsi="Abadi" w:cs="Times New Roman"/>
          <w:b/>
          <w:bCs/>
          <w:sz w:val="28"/>
          <w:szCs w:val="28"/>
        </w:rPr>
        <w:t>4. Educational Radio and Television Programs</w:t>
      </w:r>
    </w:p>
    <w:p w14:paraId="241DAAA1" w14:textId="02B86D02" w:rsidR="001D7061" w:rsidRDefault="001D7061" w:rsidP="001D7061">
      <w:pPr>
        <w:spacing w:line="256" w:lineRule="auto"/>
        <w:rPr>
          <w:rFonts w:ascii="Abadi" w:eastAsia="Aptos" w:hAnsi="Abadi" w:cs="Times New Roman"/>
          <w:sz w:val="28"/>
          <w:szCs w:val="28"/>
        </w:rPr>
      </w:pPr>
      <w:r w:rsidRPr="001D7061">
        <w:rPr>
          <w:rFonts w:ascii="Abadi" w:eastAsia="Aptos" w:hAnsi="Abadi" w:cs="Times New Roman"/>
          <w:sz w:val="28"/>
          <w:szCs w:val="28"/>
        </w:rPr>
        <w:t>Educational radio and television programs can reach students who lack access to the internet or live in areas where schools have been destroyed. These programs can broadcast lessons, educational content, and interactive sessions, ensuring that students continue learning even without physical school attendance. This approach is particularly useful in Gaza, where electricity and internet access may be unreliable, but radio and television are more widely accessible.</w:t>
      </w:r>
    </w:p>
    <w:p w14:paraId="783A91DB" w14:textId="79FA7E3C" w:rsidR="009B5A40" w:rsidRDefault="009B5A40" w:rsidP="001D7061">
      <w:pPr>
        <w:spacing w:line="256" w:lineRule="auto"/>
        <w:rPr>
          <w:rFonts w:ascii="Abadi" w:eastAsia="Aptos" w:hAnsi="Abadi" w:cs="Times New Roman"/>
          <w:sz w:val="28"/>
          <w:szCs w:val="28"/>
        </w:rPr>
      </w:pPr>
    </w:p>
    <w:p w14:paraId="19C9C87F" w14:textId="77777777" w:rsidR="009B5A40" w:rsidRPr="001D7061" w:rsidRDefault="009B5A40" w:rsidP="001D7061">
      <w:pPr>
        <w:spacing w:line="256" w:lineRule="auto"/>
        <w:rPr>
          <w:rFonts w:ascii="Abadi" w:eastAsia="Aptos" w:hAnsi="Abadi" w:cs="Times New Roman"/>
          <w:sz w:val="28"/>
          <w:szCs w:val="28"/>
        </w:rPr>
      </w:pPr>
    </w:p>
    <w:p w14:paraId="5DF34536" w14:textId="6EFE0A23" w:rsidR="009B5A40" w:rsidRPr="009B5A40" w:rsidRDefault="009B5A40" w:rsidP="009B5A40">
      <w:pPr>
        <w:spacing w:line="256" w:lineRule="auto"/>
        <w:rPr>
          <w:rFonts w:ascii="Abadi" w:eastAsia="Aptos" w:hAnsi="Abadi" w:cs="Times New Roman"/>
          <w:b/>
          <w:bCs/>
          <w:sz w:val="28"/>
          <w:szCs w:val="28"/>
        </w:rPr>
      </w:pPr>
      <w:r w:rsidRPr="009B5A40">
        <w:rPr>
          <w:rFonts w:ascii="Abadi" w:eastAsia="Aptos" w:hAnsi="Abadi" w:cs="Times New Roman"/>
          <w:b/>
          <w:bCs/>
          <w:sz w:val="28"/>
          <w:szCs w:val="28"/>
        </w:rPr>
        <w:lastRenderedPageBreak/>
        <w:t>Actual Examples:</w:t>
      </w:r>
    </w:p>
    <w:p w14:paraId="66D3CFC7" w14:textId="22D7DAED" w:rsidR="009B5A40" w:rsidRPr="009B5A40" w:rsidRDefault="009B5A40" w:rsidP="006660E1">
      <w:pPr>
        <w:pStyle w:val="NoSpacing"/>
        <w:numPr>
          <w:ilvl w:val="0"/>
          <w:numId w:val="93"/>
        </w:numPr>
        <w:rPr>
          <w:rFonts w:ascii="Abadi" w:hAnsi="Abadi"/>
          <w:sz w:val="28"/>
          <w:szCs w:val="28"/>
        </w:rPr>
      </w:pPr>
      <w:r w:rsidRPr="009B5A40">
        <w:rPr>
          <w:rFonts w:ascii="Abadi" w:hAnsi="Abadi"/>
          <w:b/>
          <w:bCs/>
          <w:sz w:val="28"/>
          <w:szCs w:val="28"/>
        </w:rPr>
        <w:t>Afghanistan:</w:t>
      </w:r>
      <w:r w:rsidRPr="009B5A40">
        <w:rPr>
          <w:rFonts w:ascii="Abadi" w:hAnsi="Abadi"/>
          <w:sz w:val="28"/>
          <w:szCs w:val="28"/>
        </w:rPr>
        <w:t xml:space="preserve"> During periods of conflict, educational radio programs have been used to deliver lessons to children in remote and war-affected areas, ensuring continued access to education.</w:t>
      </w:r>
    </w:p>
    <w:p w14:paraId="5E2956C7" w14:textId="4DF67377" w:rsidR="009B5A40" w:rsidRPr="009B5A40" w:rsidRDefault="009B5A40" w:rsidP="006660E1">
      <w:pPr>
        <w:pStyle w:val="NoSpacing"/>
        <w:numPr>
          <w:ilvl w:val="0"/>
          <w:numId w:val="93"/>
        </w:numPr>
        <w:rPr>
          <w:rFonts w:ascii="Abadi" w:hAnsi="Abadi"/>
          <w:sz w:val="28"/>
          <w:szCs w:val="28"/>
        </w:rPr>
      </w:pPr>
      <w:r w:rsidRPr="009B5A40">
        <w:rPr>
          <w:rFonts w:ascii="Abadi" w:hAnsi="Abadi"/>
          <w:b/>
          <w:bCs/>
          <w:sz w:val="28"/>
          <w:szCs w:val="28"/>
        </w:rPr>
        <w:t>Syria:</w:t>
      </w:r>
      <w:r w:rsidRPr="009B5A40">
        <w:rPr>
          <w:rFonts w:ascii="Abadi" w:hAnsi="Abadi"/>
          <w:sz w:val="28"/>
          <w:szCs w:val="28"/>
        </w:rPr>
        <w:t xml:space="preserve"> Educational television programs have been implemented to reach students in areas with damaged infrastructure and limited access to online resources, providing lessons and educational content via national broadcast.</w:t>
      </w:r>
    </w:p>
    <w:p w14:paraId="045C3F75" w14:textId="72F2FDC3" w:rsidR="001D7061" w:rsidRPr="001D7061" w:rsidRDefault="009B5A40" w:rsidP="006660E1">
      <w:pPr>
        <w:pStyle w:val="NoSpacing"/>
        <w:numPr>
          <w:ilvl w:val="0"/>
          <w:numId w:val="93"/>
        </w:numPr>
      </w:pPr>
      <w:r w:rsidRPr="009B5A40">
        <w:rPr>
          <w:rFonts w:ascii="Abadi" w:hAnsi="Abadi"/>
          <w:b/>
          <w:bCs/>
          <w:sz w:val="28"/>
          <w:szCs w:val="28"/>
        </w:rPr>
        <w:t>Central African Republic:</w:t>
      </w:r>
      <w:r w:rsidRPr="009B5A40">
        <w:rPr>
          <w:rFonts w:ascii="Abadi" w:hAnsi="Abadi"/>
          <w:sz w:val="28"/>
          <w:szCs w:val="28"/>
        </w:rPr>
        <w:t xml:space="preserve"> Educational radio programs have been used to support learning in conflict zones, delivering lessons and educational materials to children in areas where traditional schooling is disrupted.</w:t>
      </w:r>
      <w:r w:rsidR="001D7061" w:rsidRPr="001D7061">
        <w:br/>
      </w:r>
    </w:p>
    <w:p w14:paraId="61FB171C" w14:textId="77777777" w:rsidR="001D7061" w:rsidRPr="001D7061" w:rsidRDefault="001D7061" w:rsidP="001D7061">
      <w:pPr>
        <w:spacing w:line="256" w:lineRule="auto"/>
        <w:rPr>
          <w:rFonts w:ascii="Abadi" w:eastAsia="Aptos" w:hAnsi="Abadi" w:cs="Times New Roman"/>
          <w:b/>
          <w:bCs/>
          <w:sz w:val="28"/>
          <w:szCs w:val="28"/>
        </w:rPr>
      </w:pPr>
      <w:r w:rsidRPr="001D7061">
        <w:rPr>
          <w:rFonts w:ascii="Abadi" w:eastAsia="Aptos" w:hAnsi="Abadi" w:cs="Times New Roman"/>
          <w:b/>
          <w:bCs/>
          <w:sz w:val="28"/>
          <w:szCs w:val="28"/>
        </w:rPr>
        <w:t>5. Mental Health Integration in Education</w:t>
      </w:r>
    </w:p>
    <w:p w14:paraId="78B2826E" w14:textId="77777777" w:rsidR="001D7061" w:rsidRPr="001D7061" w:rsidRDefault="001D7061" w:rsidP="001D7061">
      <w:pPr>
        <w:spacing w:line="256" w:lineRule="auto"/>
        <w:rPr>
          <w:rFonts w:ascii="Abadi" w:eastAsia="Aptos" w:hAnsi="Abadi" w:cs="Times New Roman"/>
          <w:sz w:val="28"/>
          <w:szCs w:val="28"/>
        </w:rPr>
      </w:pPr>
      <w:r w:rsidRPr="001D7061">
        <w:rPr>
          <w:rFonts w:ascii="Abadi" w:eastAsia="Aptos" w:hAnsi="Abadi" w:cs="Times New Roman"/>
          <w:sz w:val="28"/>
          <w:szCs w:val="28"/>
        </w:rPr>
        <w:t xml:space="preserve">Integrating mental health support into the educational framework is essential for addressing the psychological trauma caused by Israel's war on Gaza. Schools can provide on-site </w:t>
      </w:r>
      <w:proofErr w:type="spellStart"/>
      <w:r w:rsidRPr="001D7061">
        <w:rPr>
          <w:rFonts w:ascii="Abadi" w:eastAsia="Aptos" w:hAnsi="Abadi" w:cs="Times New Roman"/>
          <w:sz w:val="28"/>
          <w:szCs w:val="28"/>
        </w:rPr>
        <w:t>counseling</w:t>
      </w:r>
      <w:proofErr w:type="spellEnd"/>
      <w:r w:rsidRPr="001D7061">
        <w:rPr>
          <w:rFonts w:ascii="Abadi" w:eastAsia="Aptos" w:hAnsi="Abadi" w:cs="Times New Roman"/>
          <w:sz w:val="28"/>
          <w:szCs w:val="28"/>
        </w:rPr>
        <w:t xml:space="preserve"> services, trauma-informed teaching practices, and mental health education to help students and teachers cope with stress and trauma. This integration ensures that mental health is addressed holistically, creating a supportive learning environment that promotes both academic and emotional well-being.</w:t>
      </w:r>
    </w:p>
    <w:p w14:paraId="5A04EB4D" w14:textId="3C0AD570" w:rsidR="009B5A40" w:rsidRPr="009B5A40" w:rsidRDefault="009B5A40" w:rsidP="009B5A40">
      <w:pPr>
        <w:spacing w:line="256" w:lineRule="auto"/>
        <w:rPr>
          <w:rFonts w:ascii="Abadi" w:eastAsia="Aptos" w:hAnsi="Abadi" w:cs="Times New Roman"/>
          <w:b/>
          <w:bCs/>
          <w:sz w:val="28"/>
          <w:szCs w:val="28"/>
        </w:rPr>
      </w:pPr>
      <w:r w:rsidRPr="009B5A40">
        <w:rPr>
          <w:rFonts w:ascii="Abadi" w:eastAsia="Aptos" w:hAnsi="Abadi" w:cs="Times New Roman"/>
          <w:b/>
          <w:bCs/>
          <w:sz w:val="28"/>
          <w:szCs w:val="28"/>
        </w:rPr>
        <w:t>Actual Examples:</w:t>
      </w:r>
    </w:p>
    <w:p w14:paraId="35DBF9D2" w14:textId="06AB0B79" w:rsidR="009B5A40" w:rsidRPr="009B5A40" w:rsidRDefault="009B5A40" w:rsidP="006660E1">
      <w:pPr>
        <w:pStyle w:val="NoSpacing"/>
        <w:numPr>
          <w:ilvl w:val="0"/>
          <w:numId w:val="94"/>
        </w:numPr>
        <w:rPr>
          <w:rFonts w:ascii="Abadi" w:hAnsi="Abadi"/>
          <w:sz w:val="28"/>
          <w:szCs w:val="28"/>
        </w:rPr>
      </w:pPr>
      <w:r w:rsidRPr="009B5A40">
        <w:rPr>
          <w:rFonts w:ascii="Abadi" w:hAnsi="Abadi"/>
          <w:b/>
          <w:bCs/>
          <w:sz w:val="28"/>
          <w:szCs w:val="28"/>
        </w:rPr>
        <w:t>Lebanon:</w:t>
      </w:r>
      <w:r w:rsidRPr="009B5A40">
        <w:rPr>
          <w:rFonts w:ascii="Abadi" w:hAnsi="Abadi"/>
          <w:sz w:val="28"/>
          <w:szCs w:val="28"/>
        </w:rPr>
        <w:t xml:space="preserve"> The "Schools for Syria" program integrates mental health support into schools to address the trauma experienced by Syrian refugee children, including </w:t>
      </w:r>
      <w:proofErr w:type="spellStart"/>
      <w:r w:rsidRPr="009B5A40">
        <w:rPr>
          <w:rFonts w:ascii="Abadi" w:hAnsi="Abadi"/>
          <w:sz w:val="28"/>
          <w:szCs w:val="28"/>
        </w:rPr>
        <w:t>counseling</w:t>
      </w:r>
      <w:proofErr w:type="spellEnd"/>
      <w:r w:rsidRPr="009B5A40">
        <w:rPr>
          <w:rFonts w:ascii="Abadi" w:hAnsi="Abadi"/>
          <w:sz w:val="28"/>
          <w:szCs w:val="28"/>
        </w:rPr>
        <w:t xml:space="preserve"> and psychosocial support.</w:t>
      </w:r>
    </w:p>
    <w:p w14:paraId="06AC459C" w14:textId="6AE3D601" w:rsidR="009B5A40" w:rsidRPr="009B5A40" w:rsidRDefault="009B5A40" w:rsidP="006660E1">
      <w:pPr>
        <w:pStyle w:val="NoSpacing"/>
        <w:numPr>
          <w:ilvl w:val="0"/>
          <w:numId w:val="94"/>
        </w:numPr>
        <w:rPr>
          <w:rFonts w:ascii="Abadi" w:hAnsi="Abadi"/>
          <w:sz w:val="28"/>
          <w:szCs w:val="28"/>
        </w:rPr>
      </w:pPr>
      <w:r w:rsidRPr="009B5A40">
        <w:rPr>
          <w:rFonts w:ascii="Abadi" w:hAnsi="Abadi"/>
          <w:b/>
          <w:bCs/>
          <w:sz w:val="28"/>
          <w:szCs w:val="28"/>
        </w:rPr>
        <w:t>South Sudan:</w:t>
      </w:r>
      <w:r w:rsidRPr="009B5A40">
        <w:rPr>
          <w:rFonts w:ascii="Abadi" w:hAnsi="Abadi"/>
          <w:sz w:val="28"/>
          <w:szCs w:val="28"/>
        </w:rPr>
        <w:t xml:space="preserve"> The "Education Cannot Wait" initiative provides mental health support in schools affected by conflict, including trauma-informed teaching and </w:t>
      </w:r>
      <w:proofErr w:type="spellStart"/>
      <w:r w:rsidRPr="009B5A40">
        <w:rPr>
          <w:rFonts w:ascii="Abadi" w:hAnsi="Abadi"/>
          <w:sz w:val="28"/>
          <w:szCs w:val="28"/>
        </w:rPr>
        <w:t>counseling</w:t>
      </w:r>
      <w:proofErr w:type="spellEnd"/>
      <w:r w:rsidRPr="009B5A40">
        <w:rPr>
          <w:rFonts w:ascii="Abadi" w:hAnsi="Abadi"/>
          <w:sz w:val="28"/>
          <w:szCs w:val="28"/>
        </w:rPr>
        <w:t xml:space="preserve"> services.</w:t>
      </w:r>
    </w:p>
    <w:p w14:paraId="15436613" w14:textId="19F73722" w:rsidR="001D7061" w:rsidRPr="009B5A40" w:rsidRDefault="009B5A40" w:rsidP="006660E1">
      <w:pPr>
        <w:pStyle w:val="NoSpacing"/>
        <w:numPr>
          <w:ilvl w:val="0"/>
          <w:numId w:val="94"/>
        </w:numPr>
        <w:rPr>
          <w:rFonts w:ascii="Abadi" w:hAnsi="Abadi"/>
          <w:sz w:val="28"/>
          <w:szCs w:val="28"/>
        </w:rPr>
      </w:pPr>
      <w:r w:rsidRPr="009B5A40">
        <w:rPr>
          <w:rFonts w:ascii="Abadi" w:hAnsi="Abadi"/>
          <w:b/>
          <w:bCs/>
          <w:sz w:val="28"/>
          <w:szCs w:val="28"/>
        </w:rPr>
        <w:t>Yemen:</w:t>
      </w:r>
      <w:r w:rsidRPr="009B5A40">
        <w:rPr>
          <w:rFonts w:ascii="Abadi" w:hAnsi="Abadi"/>
          <w:sz w:val="28"/>
          <w:szCs w:val="28"/>
        </w:rPr>
        <w:t xml:space="preserve"> The "Children and Youth Emergency Education Response" program offers mental health support in schools to address the impact of ongoing conflict on students and teachers.</w:t>
      </w:r>
      <w:r w:rsidR="001D7061" w:rsidRPr="009B5A40">
        <w:rPr>
          <w:rFonts w:ascii="Abadi" w:hAnsi="Abadi"/>
          <w:sz w:val="28"/>
          <w:szCs w:val="28"/>
        </w:rPr>
        <w:br/>
      </w:r>
    </w:p>
    <w:p w14:paraId="55AF986E" w14:textId="77777777" w:rsidR="001D7061" w:rsidRPr="001D7061" w:rsidRDefault="001D7061" w:rsidP="001D7061">
      <w:pPr>
        <w:spacing w:line="256" w:lineRule="auto"/>
        <w:rPr>
          <w:rFonts w:ascii="Abadi" w:eastAsia="Aptos" w:hAnsi="Abadi" w:cs="Times New Roman"/>
          <w:b/>
          <w:bCs/>
          <w:sz w:val="28"/>
          <w:szCs w:val="28"/>
        </w:rPr>
      </w:pPr>
      <w:r w:rsidRPr="001D7061">
        <w:rPr>
          <w:rFonts w:ascii="Abadi" w:eastAsia="Aptos" w:hAnsi="Abadi" w:cs="Times New Roman"/>
          <w:b/>
          <w:bCs/>
          <w:sz w:val="28"/>
          <w:szCs w:val="28"/>
        </w:rPr>
        <w:t>6. Solar-Powered Schools</w:t>
      </w:r>
    </w:p>
    <w:p w14:paraId="4C779046" w14:textId="77777777" w:rsidR="001D7061" w:rsidRPr="001D7061" w:rsidRDefault="001D7061" w:rsidP="001D7061">
      <w:pPr>
        <w:spacing w:line="256" w:lineRule="auto"/>
        <w:rPr>
          <w:rFonts w:ascii="Abadi" w:eastAsia="Aptos" w:hAnsi="Abadi" w:cs="Times New Roman"/>
          <w:sz w:val="28"/>
          <w:szCs w:val="28"/>
        </w:rPr>
      </w:pPr>
      <w:r w:rsidRPr="001D7061">
        <w:rPr>
          <w:rFonts w:ascii="Abadi" w:eastAsia="Aptos" w:hAnsi="Abadi" w:cs="Times New Roman"/>
          <w:sz w:val="28"/>
          <w:szCs w:val="28"/>
        </w:rPr>
        <w:t>Solar-powered schools can provide a sustainable and reliable source of electricity, crucial for areas where power outages are frequent. These schools can operate independently of the grid, ensuring that students have access to electricity for lighting, heating, and powering educational technology. This approach is particularly relevant in Gaza, where the electricity supply is often disrupted due to damage from military actions.</w:t>
      </w:r>
    </w:p>
    <w:p w14:paraId="17A40D3F" w14:textId="4CA240F5" w:rsidR="009B5A40" w:rsidRPr="009B5A40" w:rsidRDefault="009B5A40" w:rsidP="009B5A40">
      <w:pPr>
        <w:spacing w:line="256" w:lineRule="auto"/>
        <w:rPr>
          <w:rFonts w:ascii="Abadi" w:eastAsia="Aptos" w:hAnsi="Abadi" w:cs="Times New Roman"/>
          <w:b/>
          <w:bCs/>
          <w:sz w:val="28"/>
          <w:szCs w:val="28"/>
        </w:rPr>
      </w:pPr>
      <w:r w:rsidRPr="009B5A40">
        <w:rPr>
          <w:rFonts w:ascii="Abadi" w:eastAsia="Aptos" w:hAnsi="Abadi" w:cs="Times New Roman"/>
          <w:b/>
          <w:bCs/>
          <w:sz w:val="28"/>
          <w:szCs w:val="28"/>
        </w:rPr>
        <w:lastRenderedPageBreak/>
        <w:t>Actual Examples:</w:t>
      </w:r>
    </w:p>
    <w:p w14:paraId="1E6EAD3B" w14:textId="07A2D93D" w:rsidR="009B5A40" w:rsidRPr="009B5A40" w:rsidRDefault="009B5A40" w:rsidP="006660E1">
      <w:pPr>
        <w:pStyle w:val="NoSpacing"/>
        <w:numPr>
          <w:ilvl w:val="0"/>
          <w:numId w:val="95"/>
        </w:numPr>
        <w:rPr>
          <w:rFonts w:ascii="Abadi" w:hAnsi="Abadi"/>
          <w:sz w:val="28"/>
          <w:szCs w:val="28"/>
        </w:rPr>
      </w:pPr>
      <w:r w:rsidRPr="009B5A40">
        <w:rPr>
          <w:rFonts w:ascii="Abadi" w:hAnsi="Abadi"/>
          <w:b/>
          <w:bCs/>
          <w:sz w:val="28"/>
          <w:szCs w:val="28"/>
        </w:rPr>
        <w:t>Somalia:</w:t>
      </w:r>
      <w:r w:rsidRPr="009B5A40">
        <w:rPr>
          <w:rFonts w:ascii="Abadi" w:hAnsi="Abadi"/>
          <w:sz w:val="28"/>
          <w:szCs w:val="28"/>
        </w:rPr>
        <w:t xml:space="preserve"> The "Solar Energy for Education" program provides solar power to schools in conflict-affected areas, ensuring reliable electricity for educational activities despite frequent power outages.</w:t>
      </w:r>
    </w:p>
    <w:p w14:paraId="5634043E" w14:textId="0D74B1A9" w:rsidR="009B5A40" w:rsidRPr="009B5A40" w:rsidRDefault="009B5A40" w:rsidP="006660E1">
      <w:pPr>
        <w:pStyle w:val="NoSpacing"/>
        <w:numPr>
          <w:ilvl w:val="0"/>
          <w:numId w:val="95"/>
        </w:numPr>
        <w:rPr>
          <w:rFonts w:ascii="Abadi" w:hAnsi="Abadi"/>
          <w:sz w:val="28"/>
          <w:szCs w:val="28"/>
        </w:rPr>
      </w:pPr>
      <w:r w:rsidRPr="009B5A40">
        <w:rPr>
          <w:rFonts w:ascii="Abadi" w:hAnsi="Abadi"/>
          <w:b/>
          <w:bCs/>
          <w:sz w:val="28"/>
          <w:szCs w:val="28"/>
        </w:rPr>
        <w:t>Myanmar:</w:t>
      </w:r>
      <w:r w:rsidRPr="009B5A40">
        <w:rPr>
          <w:rFonts w:ascii="Abadi" w:hAnsi="Abadi"/>
          <w:sz w:val="28"/>
          <w:szCs w:val="28"/>
        </w:rPr>
        <w:t xml:space="preserve"> Solar-powered schools are established in rural and conflict-affected regions, offering consistent energy for lighting and educational technology, overcoming the challenges of unreliable power supply.</w:t>
      </w:r>
    </w:p>
    <w:p w14:paraId="7D192C98" w14:textId="50D05239" w:rsidR="009B5A40" w:rsidRPr="009B5A40" w:rsidRDefault="009B5A40" w:rsidP="006660E1">
      <w:pPr>
        <w:pStyle w:val="NoSpacing"/>
        <w:numPr>
          <w:ilvl w:val="0"/>
          <w:numId w:val="95"/>
        </w:numPr>
        <w:rPr>
          <w:rFonts w:ascii="Abadi" w:hAnsi="Abadi"/>
          <w:sz w:val="28"/>
          <w:szCs w:val="28"/>
        </w:rPr>
      </w:pPr>
      <w:r w:rsidRPr="009B5A40">
        <w:rPr>
          <w:rFonts w:ascii="Abadi" w:hAnsi="Abadi"/>
          <w:b/>
          <w:bCs/>
          <w:sz w:val="28"/>
          <w:szCs w:val="28"/>
        </w:rPr>
        <w:t>Palestine:</w:t>
      </w:r>
      <w:r w:rsidRPr="009B5A40">
        <w:rPr>
          <w:rFonts w:ascii="Abadi" w:hAnsi="Abadi"/>
          <w:sz w:val="28"/>
          <w:szCs w:val="28"/>
        </w:rPr>
        <w:t xml:space="preserve"> In areas with frequent power disruptions, including Gaza, solar-powered schools are implemented to provide a stable electricity source, ensuring that students have access to necessary learning resources.</w:t>
      </w:r>
    </w:p>
    <w:p w14:paraId="62EF2687" w14:textId="77777777" w:rsidR="009B5A40" w:rsidRDefault="009B5A40" w:rsidP="009B5A40">
      <w:pPr>
        <w:spacing w:line="256" w:lineRule="auto"/>
        <w:rPr>
          <w:rFonts w:ascii="Abadi" w:eastAsia="Aptos" w:hAnsi="Abadi" w:cs="Times New Roman"/>
          <w:b/>
          <w:bCs/>
          <w:sz w:val="28"/>
          <w:szCs w:val="28"/>
        </w:rPr>
      </w:pPr>
    </w:p>
    <w:p w14:paraId="37B167B4" w14:textId="45AF9CA4" w:rsidR="001D7061" w:rsidRPr="001D7061" w:rsidRDefault="001D7061" w:rsidP="001D7061">
      <w:pPr>
        <w:spacing w:line="256" w:lineRule="auto"/>
        <w:rPr>
          <w:rFonts w:ascii="Abadi" w:eastAsia="Aptos" w:hAnsi="Abadi" w:cs="Times New Roman"/>
          <w:b/>
          <w:bCs/>
          <w:sz w:val="28"/>
          <w:szCs w:val="28"/>
        </w:rPr>
      </w:pPr>
      <w:r w:rsidRPr="001D7061">
        <w:rPr>
          <w:rFonts w:ascii="Abadi" w:eastAsia="Aptos" w:hAnsi="Abadi" w:cs="Times New Roman"/>
          <w:b/>
          <w:bCs/>
          <w:sz w:val="28"/>
          <w:szCs w:val="28"/>
        </w:rPr>
        <w:t>7. Teacher Exchange and Training Programs</w:t>
      </w:r>
    </w:p>
    <w:p w14:paraId="2BE4365D" w14:textId="77777777" w:rsidR="001D7061" w:rsidRPr="001D7061" w:rsidRDefault="001D7061" w:rsidP="001D7061">
      <w:pPr>
        <w:spacing w:line="256" w:lineRule="auto"/>
        <w:rPr>
          <w:rFonts w:ascii="Abadi" w:eastAsia="Aptos" w:hAnsi="Abadi" w:cs="Times New Roman"/>
          <w:sz w:val="28"/>
          <w:szCs w:val="28"/>
        </w:rPr>
      </w:pPr>
      <w:r w:rsidRPr="001D7061">
        <w:rPr>
          <w:rFonts w:ascii="Abadi" w:eastAsia="Aptos" w:hAnsi="Abadi" w:cs="Times New Roman"/>
          <w:sz w:val="28"/>
          <w:szCs w:val="28"/>
        </w:rPr>
        <w:t>Establishing teacher exchange and training programs with international institutions can enhance the skills and knowledge of Gaza’s educators. These programs can be conducted virtually or through short-term exchanges, providing teachers with exposure to new teaching methodologies, technologies, and global best practices. Continuous professional development is crucial for maintaining high educational standards and adapting to changing educational needs.</w:t>
      </w:r>
    </w:p>
    <w:p w14:paraId="04C929F0" w14:textId="5EC1CB01" w:rsidR="009B5A40" w:rsidRPr="009B5A40" w:rsidRDefault="009B5A40" w:rsidP="009B5A40">
      <w:pPr>
        <w:spacing w:line="256" w:lineRule="auto"/>
        <w:rPr>
          <w:rFonts w:ascii="Abadi" w:eastAsia="Aptos" w:hAnsi="Abadi" w:cs="Times New Roman"/>
          <w:b/>
          <w:bCs/>
          <w:sz w:val="28"/>
          <w:szCs w:val="28"/>
        </w:rPr>
      </w:pPr>
      <w:r w:rsidRPr="009B5A40">
        <w:rPr>
          <w:rFonts w:ascii="Abadi" w:eastAsia="Aptos" w:hAnsi="Abadi" w:cs="Times New Roman"/>
          <w:b/>
          <w:bCs/>
          <w:sz w:val="28"/>
          <w:szCs w:val="28"/>
        </w:rPr>
        <w:t>Actual Examples:</w:t>
      </w:r>
    </w:p>
    <w:p w14:paraId="0F0A382B" w14:textId="4B95D11C" w:rsidR="009B5A40" w:rsidRPr="009B5A40" w:rsidRDefault="009B5A40" w:rsidP="006660E1">
      <w:pPr>
        <w:pStyle w:val="NoSpacing"/>
        <w:numPr>
          <w:ilvl w:val="0"/>
          <w:numId w:val="96"/>
        </w:numPr>
        <w:rPr>
          <w:rFonts w:ascii="Abadi" w:hAnsi="Abadi"/>
          <w:sz w:val="28"/>
          <w:szCs w:val="28"/>
        </w:rPr>
      </w:pPr>
      <w:r w:rsidRPr="009B5A40">
        <w:rPr>
          <w:rFonts w:ascii="Abadi" w:hAnsi="Abadi"/>
          <w:b/>
          <w:bCs/>
          <w:sz w:val="28"/>
          <w:szCs w:val="28"/>
        </w:rPr>
        <w:t>Lebanon:</w:t>
      </w:r>
      <w:r w:rsidRPr="009B5A40">
        <w:rPr>
          <w:rFonts w:ascii="Abadi" w:hAnsi="Abadi"/>
          <w:sz w:val="28"/>
          <w:szCs w:val="28"/>
        </w:rPr>
        <w:t xml:space="preserve"> The "Educational Exchange Program" supported by various international NGOs provides Lebanese teachers with opportunities to engage in training and exchanges with educators from other conflict-affected regions, sharing best practices and teaching methods.</w:t>
      </w:r>
    </w:p>
    <w:p w14:paraId="6CFA8191" w14:textId="4D8400A7" w:rsidR="009B5A40" w:rsidRPr="009B5A40" w:rsidRDefault="009B5A40" w:rsidP="006660E1">
      <w:pPr>
        <w:pStyle w:val="NoSpacing"/>
        <w:numPr>
          <w:ilvl w:val="0"/>
          <w:numId w:val="96"/>
        </w:numPr>
        <w:rPr>
          <w:rFonts w:ascii="Abadi" w:hAnsi="Abadi"/>
          <w:sz w:val="28"/>
          <w:szCs w:val="28"/>
        </w:rPr>
      </w:pPr>
      <w:r w:rsidRPr="009B5A40">
        <w:rPr>
          <w:rFonts w:ascii="Abadi" w:hAnsi="Abadi"/>
          <w:b/>
          <w:bCs/>
          <w:sz w:val="28"/>
          <w:szCs w:val="28"/>
        </w:rPr>
        <w:t>Syria:</w:t>
      </w:r>
      <w:r w:rsidRPr="009B5A40">
        <w:rPr>
          <w:rFonts w:ascii="Abadi" w:hAnsi="Abadi"/>
          <w:sz w:val="28"/>
          <w:szCs w:val="28"/>
        </w:rPr>
        <w:t xml:space="preserve"> The "Syrian Teacher Exchange Program," facilitated by international organizations, enables Syrian educators to participate in virtual training and exchange programs, gaining insights into new teaching methodologies and educational technologies amidst ongoing conflict.</w:t>
      </w:r>
    </w:p>
    <w:p w14:paraId="63D25CF5" w14:textId="77777777" w:rsidR="009B5A40" w:rsidRDefault="009B5A40" w:rsidP="006660E1">
      <w:pPr>
        <w:pStyle w:val="NoSpacing"/>
        <w:numPr>
          <w:ilvl w:val="0"/>
          <w:numId w:val="96"/>
        </w:numPr>
        <w:rPr>
          <w:rFonts w:ascii="Abadi" w:hAnsi="Abadi"/>
          <w:sz w:val="28"/>
          <w:szCs w:val="28"/>
        </w:rPr>
      </w:pPr>
      <w:r w:rsidRPr="009B5A40">
        <w:rPr>
          <w:rFonts w:ascii="Abadi" w:hAnsi="Abadi"/>
          <w:b/>
          <w:bCs/>
          <w:sz w:val="28"/>
          <w:szCs w:val="28"/>
        </w:rPr>
        <w:t>Yemen:</w:t>
      </w:r>
      <w:r w:rsidRPr="009B5A40">
        <w:rPr>
          <w:rFonts w:ascii="Abadi" w:hAnsi="Abadi"/>
          <w:sz w:val="28"/>
          <w:szCs w:val="28"/>
        </w:rPr>
        <w:t xml:space="preserve"> The "Teacher Training and Development Initiative," supported by international aid organizations, offers Yemeni teachers access to online training programs and short-term international exchanges, helping them adapt to new teaching strategies and enhance their professional skills despite the challenging conditions.</w:t>
      </w:r>
    </w:p>
    <w:p w14:paraId="2D5391B9" w14:textId="77777777" w:rsidR="009B5A40" w:rsidRDefault="009B5A40" w:rsidP="009B5A40">
      <w:pPr>
        <w:pStyle w:val="NoSpacing"/>
        <w:rPr>
          <w:rFonts w:ascii="Abadi" w:hAnsi="Abadi"/>
          <w:sz w:val="28"/>
          <w:szCs w:val="28"/>
        </w:rPr>
      </w:pPr>
    </w:p>
    <w:p w14:paraId="74DDAE53" w14:textId="77777777" w:rsidR="009B5A40" w:rsidRDefault="009B5A40" w:rsidP="009B5A40">
      <w:pPr>
        <w:pStyle w:val="NoSpacing"/>
        <w:rPr>
          <w:rFonts w:ascii="Abadi" w:hAnsi="Abadi"/>
          <w:sz w:val="28"/>
          <w:szCs w:val="28"/>
        </w:rPr>
      </w:pPr>
    </w:p>
    <w:p w14:paraId="7F9C841E" w14:textId="7A0A369A" w:rsidR="001D7061" w:rsidRPr="009B5A40" w:rsidRDefault="001D7061" w:rsidP="009B5A40">
      <w:pPr>
        <w:pStyle w:val="NoSpacing"/>
        <w:rPr>
          <w:rFonts w:ascii="Abadi" w:hAnsi="Abadi"/>
          <w:sz w:val="28"/>
          <w:szCs w:val="28"/>
        </w:rPr>
      </w:pPr>
      <w:r w:rsidRPr="009B5A40">
        <w:rPr>
          <w:rFonts w:ascii="Abadi" w:hAnsi="Abadi"/>
          <w:sz w:val="28"/>
          <w:szCs w:val="28"/>
        </w:rPr>
        <w:br/>
      </w:r>
    </w:p>
    <w:p w14:paraId="32857473" w14:textId="77777777" w:rsidR="001D7061" w:rsidRPr="001D7061" w:rsidRDefault="001D7061" w:rsidP="001D7061">
      <w:pPr>
        <w:spacing w:line="256" w:lineRule="auto"/>
        <w:rPr>
          <w:rFonts w:ascii="Abadi" w:eastAsia="Aptos" w:hAnsi="Abadi" w:cs="Times New Roman"/>
          <w:b/>
          <w:bCs/>
          <w:sz w:val="28"/>
          <w:szCs w:val="28"/>
        </w:rPr>
      </w:pPr>
      <w:r w:rsidRPr="001D7061">
        <w:rPr>
          <w:rFonts w:ascii="Abadi" w:eastAsia="Aptos" w:hAnsi="Abadi" w:cs="Times New Roman"/>
          <w:b/>
          <w:bCs/>
          <w:sz w:val="28"/>
          <w:szCs w:val="28"/>
        </w:rPr>
        <w:lastRenderedPageBreak/>
        <w:t>8. STEM Education Initiatives</w:t>
      </w:r>
    </w:p>
    <w:p w14:paraId="44D13BDD" w14:textId="77777777" w:rsidR="001D7061" w:rsidRPr="001D7061" w:rsidRDefault="001D7061" w:rsidP="001D7061">
      <w:pPr>
        <w:spacing w:line="256" w:lineRule="auto"/>
        <w:rPr>
          <w:rFonts w:ascii="Abadi" w:eastAsia="Aptos" w:hAnsi="Abadi" w:cs="Times New Roman"/>
          <w:sz w:val="28"/>
          <w:szCs w:val="28"/>
        </w:rPr>
      </w:pPr>
      <w:r w:rsidRPr="001D7061">
        <w:rPr>
          <w:rFonts w:ascii="Abadi" w:eastAsia="Aptos" w:hAnsi="Abadi" w:cs="Times New Roman"/>
          <w:sz w:val="28"/>
          <w:szCs w:val="28"/>
        </w:rPr>
        <w:t>Promoting STEM (Science, Technology, Engineering, and Mathematics) education can prepare Gaza’s students for future careers in high-demand fields. Specialized STEM programs, clubs, and competitions can inspire interest and excellence in these areas, providing students with the skills needed for innovation and problem-solving. Investing in STEM education can also drive economic development and resilience in Gaza, creating opportunities for growth and advancement.</w:t>
      </w:r>
    </w:p>
    <w:p w14:paraId="79916A49" w14:textId="1C0AF521" w:rsidR="007E04BF" w:rsidRPr="007E04BF" w:rsidRDefault="007E04BF" w:rsidP="007E04BF">
      <w:pPr>
        <w:spacing w:line="256" w:lineRule="auto"/>
        <w:rPr>
          <w:rFonts w:ascii="Abadi" w:eastAsia="Aptos" w:hAnsi="Abadi" w:cs="Times New Roman"/>
          <w:b/>
          <w:bCs/>
          <w:sz w:val="28"/>
          <w:szCs w:val="28"/>
        </w:rPr>
      </w:pPr>
      <w:r w:rsidRPr="007E04BF">
        <w:rPr>
          <w:rFonts w:ascii="Abadi" w:eastAsia="Aptos" w:hAnsi="Abadi" w:cs="Times New Roman"/>
          <w:b/>
          <w:bCs/>
          <w:sz w:val="28"/>
          <w:szCs w:val="28"/>
        </w:rPr>
        <w:t>Actual Examples:</w:t>
      </w:r>
    </w:p>
    <w:p w14:paraId="6402FF4C" w14:textId="6B6AC2EF" w:rsidR="007E04BF" w:rsidRPr="007E04BF" w:rsidRDefault="007E04BF" w:rsidP="006660E1">
      <w:pPr>
        <w:pStyle w:val="NoSpacing"/>
        <w:numPr>
          <w:ilvl w:val="0"/>
          <w:numId w:val="97"/>
        </w:numPr>
        <w:rPr>
          <w:rFonts w:ascii="Abadi" w:hAnsi="Abadi"/>
          <w:sz w:val="28"/>
          <w:szCs w:val="28"/>
        </w:rPr>
      </w:pPr>
      <w:r w:rsidRPr="007E04BF">
        <w:rPr>
          <w:rFonts w:ascii="Abadi" w:hAnsi="Abadi"/>
          <w:b/>
          <w:bCs/>
          <w:sz w:val="28"/>
          <w:szCs w:val="28"/>
        </w:rPr>
        <w:t>Palestine:</w:t>
      </w:r>
      <w:r w:rsidRPr="007E04BF">
        <w:rPr>
          <w:rFonts w:ascii="Abadi" w:hAnsi="Abadi"/>
          <w:sz w:val="28"/>
          <w:szCs w:val="28"/>
        </w:rPr>
        <w:t xml:space="preserve"> The "Palestine STEM Education Initiative" supports STEM education by providing training for teachers and creating hands-on learning opportunities for students, fostering skills in science and technology despite the challenging environment.</w:t>
      </w:r>
    </w:p>
    <w:p w14:paraId="0DFB5AE3" w14:textId="79C543C1" w:rsidR="007E04BF" w:rsidRPr="007E04BF" w:rsidRDefault="007E04BF" w:rsidP="006660E1">
      <w:pPr>
        <w:pStyle w:val="NoSpacing"/>
        <w:numPr>
          <w:ilvl w:val="0"/>
          <w:numId w:val="97"/>
        </w:numPr>
        <w:rPr>
          <w:rFonts w:ascii="Abadi" w:hAnsi="Abadi"/>
          <w:sz w:val="28"/>
          <w:szCs w:val="28"/>
        </w:rPr>
      </w:pPr>
      <w:r w:rsidRPr="007E04BF">
        <w:rPr>
          <w:rFonts w:ascii="Abadi" w:hAnsi="Abadi"/>
          <w:b/>
          <w:bCs/>
          <w:sz w:val="28"/>
          <w:szCs w:val="28"/>
        </w:rPr>
        <w:t>Lebanon:</w:t>
      </w:r>
      <w:r w:rsidRPr="007E04BF">
        <w:rPr>
          <w:rFonts w:ascii="Abadi" w:hAnsi="Abadi"/>
          <w:sz w:val="28"/>
          <w:szCs w:val="28"/>
        </w:rPr>
        <w:t xml:space="preserve"> The "Lebanon STEM Alliance" partners with local and international organizations to offer STEM programs and competitions, aiming to enhance students' interest and skills in STEM fields amidst the region's educational disruptions.</w:t>
      </w:r>
    </w:p>
    <w:p w14:paraId="16EC27C3" w14:textId="7EDA696A" w:rsidR="001D7061" w:rsidRPr="001D7061" w:rsidRDefault="007E04BF" w:rsidP="006660E1">
      <w:pPr>
        <w:pStyle w:val="NoSpacing"/>
        <w:numPr>
          <w:ilvl w:val="0"/>
          <w:numId w:val="97"/>
        </w:numPr>
      </w:pPr>
      <w:r w:rsidRPr="007E04BF">
        <w:rPr>
          <w:rFonts w:ascii="Abadi" w:hAnsi="Abadi"/>
          <w:b/>
          <w:bCs/>
          <w:sz w:val="28"/>
          <w:szCs w:val="28"/>
        </w:rPr>
        <w:t>Syria:</w:t>
      </w:r>
      <w:r w:rsidRPr="007E04BF">
        <w:rPr>
          <w:rFonts w:ascii="Abadi" w:hAnsi="Abadi"/>
          <w:sz w:val="28"/>
          <w:szCs w:val="28"/>
        </w:rPr>
        <w:t xml:space="preserve"> The "Syria STEM Program" delivers STEM education through mobile learning units and remote learning platforms, focusing on building resilience and skills in science and technology for students affected by the ongoing conflict.</w:t>
      </w:r>
      <w:r w:rsidR="001D7061" w:rsidRPr="001D7061">
        <w:br/>
      </w:r>
    </w:p>
    <w:p w14:paraId="7CBE2B8B" w14:textId="77777777" w:rsidR="001D7061" w:rsidRPr="001D7061" w:rsidRDefault="001D7061" w:rsidP="001D7061">
      <w:pPr>
        <w:spacing w:line="256" w:lineRule="auto"/>
        <w:rPr>
          <w:rFonts w:ascii="Abadi" w:eastAsia="Aptos" w:hAnsi="Abadi" w:cs="Times New Roman"/>
          <w:b/>
          <w:bCs/>
          <w:sz w:val="28"/>
          <w:szCs w:val="28"/>
        </w:rPr>
      </w:pPr>
      <w:r w:rsidRPr="001D7061">
        <w:rPr>
          <w:rFonts w:ascii="Abadi" w:eastAsia="Aptos" w:hAnsi="Abadi" w:cs="Times New Roman"/>
          <w:b/>
          <w:bCs/>
          <w:sz w:val="28"/>
          <w:szCs w:val="28"/>
        </w:rPr>
        <w:t>9. Public-Private Partnerships</w:t>
      </w:r>
    </w:p>
    <w:p w14:paraId="26996D2E" w14:textId="77777777" w:rsidR="001D7061" w:rsidRPr="001D7061" w:rsidRDefault="001D7061" w:rsidP="001D7061">
      <w:pPr>
        <w:spacing w:line="256" w:lineRule="auto"/>
        <w:rPr>
          <w:rFonts w:ascii="Abadi" w:eastAsia="Aptos" w:hAnsi="Abadi" w:cs="Times New Roman"/>
          <w:sz w:val="28"/>
          <w:szCs w:val="28"/>
        </w:rPr>
      </w:pPr>
      <w:r w:rsidRPr="001D7061">
        <w:rPr>
          <w:rFonts w:ascii="Abadi" w:eastAsia="Aptos" w:hAnsi="Abadi" w:cs="Times New Roman"/>
          <w:sz w:val="28"/>
          <w:szCs w:val="28"/>
        </w:rPr>
        <w:t xml:space="preserve">Public-private partnerships (PPPs) can leverage resources and expertise from both the public and private sectors to improve the education system in Gaza. These partnerships can support infrastructure development, provide technological resources, and fund educational programs. PPPs can also facilitate the exchange of knowledge and best practices, ensuring that </w:t>
      </w:r>
      <w:proofErr w:type="gramStart"/>
      <w:r w:rsidRPr="001D7061">
        <w:rPr>
          <w:rFonts w:ascii="Abadi" w:eastAsia="Aptos" w:hAnsi="Abadi" w:cs="Times New Roman"/>
          <w:sz w:val="28"/>
          <w:szCs w:val="28"/>
        </w:rPr>
        <w:t>schools</w:t>
      </w:r>
      <w:proofErr w:type="gramEnd"/>
      <w:r w:rsidRPr="001D7061">
        <w:rPr>
          <w:rFonts w:ascii="Abadi" w:eastAsia="Aptos" w:hAnsi="Abadi" w:cs="Times New Roman"/>
          <w:sz w:val="28"/>
          <w:szCs w:val="28"/>
        </w:rPr>
        <w:t xml:space="preserve"> benefit from the latest innovations and management strategies.</w:t>
      </w:r>
    </w:p>
    <w:p w14:paraId="23C633DC" w14:textId="0D6E0B53" w:rsidR="007E04BF" w:rsidRPr="007E04BF" w:rsidRDefault="007E04BF" w:rsidP="007E04BF">
      <w:pPr>
        <w:spacing w:line="256" w:lineRule="auto"/>
        <w:rPr>
          <w:rFonts w:ascii="Abadi" w:eastAsia="Aptos" w:hAnsi="Abadi" w:cs="Times New Roman"/>
          <w:b/>
          <w:bCs/>
          <w:sz w:val="28"/>
          <w:szCs w:val="28"/>
        </w:rPr>
      </w:pPr>
      <w:r w:rsidRPr="007E04BF">
        <w:rPr>
          <w:rFonts w:ascii="Abadi" w:eastAsia="Aptos" w:hAnsi="Abadi" w:cs="Times New Roman"/>
          <w:b/>
          <w:bCs/>
          <w:sz w:val="28"/>
          <w:szCs w:val="28"/>
        </w:rPr>
        <w:t>Actual Examples:</w:t>
      </w:r>
    </w:p>
    <w:p w14:paraId="39600478" w14:textId="51B53463" w:rsidR="007E04BF" w:rsidRPr="007E04BF" w:rsidRDefault="007E04BF" w:rsidP="006660E1">
      <w:pPr>
        <w:pStyle w:val="NoSpacing"/>
        <w:numPr>
          <w:ilvl w:val="0"/>
          <w:numId w:val="98"/>
        </w:numPr>
        <w:rPr>
          <w:rFonts w:ascii="Abadi" w:hAnsi="Abadi"/>
          <w:sz w:val="28"/>
          <w:szCs w:val="28"/>
        </w:rPr>
      </w:pPr>
      <w:r w:rsidRPr="007E04BF">
        <w:rPr>
          <w:rFonts w:ascii="Abadi" w:hAnsi="Abadi"/>
          <w:b/>
          <w:bCs/>
          <w:sz w:val="28"/>
          <w:szCs w:val="28"/>
        </w:rPr>
        <w:t>Lebanon:</w:t>
      </w:r>
      <w:r w:rsidRPr="007E04BF">
        <w:rPr>
          <w:rFonts w:ascii="Abadi" w:hAnsi="Abadi"/>
          <w:sz w:val="28"/>
          <w:szCs w:val="28"/>
        </w:rPr>
        <w:t xml:space="preserve"> The "Lebanon Education Partnership" brings together government agencies and private sector companies to improve school infrastructure, provide educational materials, and support technology integration in schools affected by the ongoing crises.</w:t>
      </w:r>
    </w:p>
    <w:p w14:paraId="339840BE" w14:textId="77777777" w:rsidR="007E04BF" w:rsidRPr="007E04BF" w:rsidRDefault="007E04BF" w:rsidP="006660E1">
      <w:pPr>
        <w:pStyle w:val="NoSpacing"/>
        <w:numPr>
          <w:ilvl w:val="0"/>
          <w:numId w:val="98"/>
        </w:numPr>
        <w:rPr>
          <w:rFonts w:ascii="Abadi" w:hAnsi="Abadi"/>
          <w:sz w:val="28"/>
          <w:szCs w:val="28"/>
        </w:rPr>
      </w:pPr>
      <w:r w:rsidRPr="007E04BF">
        <w:rPr>
          <w:rFonts w:ascii="Abadi" w:hAnsi="Abadi"/>
          <w:b/>
          <w:bCs/>
          <w:sz w:val="28"/>
          <w:szCs w:val="28"/>
        </w:rPr>
        <w:t>Jordan:</w:t>
      </w:r>
      <w:r w:rsidRPr="007E04BF">
        <w:rPr>
          <w:rFonts w:ascii="Abadi" w:hAnsi="Abadi"/>
          <w:sz w:val="28"/>
          <w:szCs w:val="28"/>
        </w:rPr>
        <w:t xml:space="preserve"> The "Jordan Education for Employment Initiative" is a PPP that collaborates with private companies to enhance vocational training and educational resources, focusing on providing students with relevant skills for the job market.</w:t>
      </w:r>
    </w:p>
    <w:p w14:paraId="49ECA25F" w14:textId="3AF00425" w:rsidR="007E04BF" w:rsidRDefault="007E04BF" w:rsidP="006660E1">
      <w:pPr>
        <w:pStyle w:val="NoSpacing"/>
        <w:numPr>
          <w:ilvl w:val="0"/>
          <w:numId w:val="98"/>
        </w:numPr>
        <w:rPr>
          <w:rFonts w:ascii="Abadi" w:hAnsi="Abadi"/>
          <w:sz w:val="28"/>
          <w:szCs w:val="28"/>
        </w:rPr>
      </w:pPr>
      <w:r w:rsidRPr="007E04BF">
        <w:rPr>
          <w:rFonts w:ascii="Abadi" w:hAnsi="Abadi"/>
          <w:b/>
          <w:bCs/>
          <w:sz w:val="28"/>
          <w:szCs w:val="28"/>
        </w:rPr>
        <w:lastRenderedPageBreak/>
        <w:t>Yemen:</w:t>
      </w:r>
      <w:r w:rsidRPr="007E04BF">
        <w:rPr>
          <w:rFonts w:ascii="Abadi" w:hAnsi="Abadi"/>
          <w:sz w:val="28"/>
          <w:szCs w:val="28"/>
        </w:rPr>
        <w:t xml:space="preserve"> The "Yemen Education Project" involves partnerships between international NGOs and private firms to rebuild schools, supply educational materials, and support teacher training in areas severely impacted by conflict.</w:t>
      </w:r>
    </w:p>
    <w:p w14:paraId="24DBD0E4" w14:textId="77777777" w:rsidR="007E04BF" w:rsidRPr="007E04BF" w:rsidRDefault="007E04BF" w:rsidP="007E04BF">
      <w:pPr>
        <w:pStyle w:val="NoSpacing"/>
        <w:ind w:left="720"/>
        <w:rPr>
          <w:rFonts w:ascii="Abadi" w:hAnsi="Abadi"/>
          <w:sz w:val="28"/>
          <w:szCs w:val="28"/>
        </w:rPr>
      </w:pPr>
    </w:p>
    <w:p w14:paraId="464CC8DC" w14:textId="417AC12E" w:rsidR="001D7061" w:rsidRPr="001D7061" w:rsidRDefault="001D7061" w:rsidP="001D7061">
      <w:pPr>
        <w:spacing w:line="256" w:lineRule="auto"/>
        <w:rPr>
          <w:rFonts w:ascii="Abadi" w:eastAsia="Aptos" w:hAnsi="Abadi" w:cs="Times New Roman"/>
          <w:b/>
          <w:bCs/>
          <w:sz w:val="28"/>
          <w:szCs w:val="28"/>
        </w:rPr>
      </w:pPr>
      <w:r w:rsidRPr="001D7061">
        <w:rPr>
          <w:rFonts w:ascii="Abadi" w:eastAsia="Aptos" w:hAnsi="Abadi" w:cs="Times New Roman"/>
          <w:b/>
          <w:bCs/>
          <w:sz w:val="28"/>
          <w:szCs w:val="28"/>
        </w:rPr>
        <w:t>10. Innovative Curriculum Development</w:t>
      </w:r>
    </w:p>
    <w:p w14:paraId="0AC2774B" w14:textId="77777777" w:rsidR="001D7061" w:rsidRPr="001D7061" w:rsidRDefault="001D7061" w:rsidP="001D7061">
      <w:pPr>
        <w:spacing w:line="256" w:lineRule="auto"/>
        <w:rPr>
          <w:rFonts w:ascii="Abadi" w:eastAsia="Aptos" w:hAnsi="Abadi" w:cs="Times New Roman"/>
          <w:sz w:val="28"/>
          <w:szCs w:val="28"/>
        </w:rPr>
      </w:pPr>
      <w:r w:rsidRPr="001D7061">
        <w:rPr>
          <w:rFonts w:ascii="Abadi" w:eastAsia="Aptos" w:hAnsi="Abadi" w:cs="Times New Roman"/>
          <w:sz w:val="28"/>
          <w:szCs w:val="28"/>
        </w:rPr>
        <w:t>Developing innovative curricula that incorporate local context, culture, and history can make education more relevant and engaging for students in Gaza. This approach can also include modern teaching methods, such as project-based learning, digital literacy, and critical thinking skills. A locally tailored curriculum can help students connect with their education, fostering a deeper understanding and appreciation of their heritage and environment.</w:t>
      </w:r>
    </w:p>
    <w:p w14:paraId="590AEBD0" w14:textId="67B83821" w:rsidR="007E04BF" w:rsidRPr="007E04BF" w:rsidRDefault="007E04BF" w:rsidP="007E04BF">
      <w:pPr>
        <w:spacing w:line="256" w:lineRule="auto"/>
        <w:rPr>
          <w:rFonts w:ascii="Abadi" w:eastAsia="Aptos" w:hAnsi="Abadi" w:cs="Times New Roman"/>
          <w:b/>
          <w:bCs/>
          <w:sz w:val="28"/>
          <w:szCs w:val="28"/>
        </w:rPr>
      </w:pPr>
      <w:r w:rsidRPr="007E04BF">
        <w:rPr>
          <w:rFonts w:ascii="Abadi" w:eastAsia="Aptos" w:hAnsi="Abadi" w:cs="Times New Roman"/>
          <w:b/>
          <w:bCs/>
          <w:sz w:val="28"/>
          <w:szCs w:val="28"/>
        </w:rPr>
        <w:t>Actual Examples:</w:t>
      </w:r>
    </w:p>
    <w:p w14:paraId="5056FBAF" w14:textId="214E3E6E" w:rsidR="007E04BF" w:rsidRPr="007E04BF" w:rsidRDefault="007E04BF" w:rsidP="006660E1">
      <w:pPr>
        <w:pStyle w:val="NoSpacing"/>
        <w:numPr>
          <w:ilvl w:val="0"/>
          <w:numId w:val="99"/>
        </w:numPr>
        <w:rPr>
          <w:rFonts w:ascii="Abadi" w:hAnsi="Abadi"/>
          <w:sz w:val="28"/>
          <w:szCs w:val="28"/>
        </w:rPr>
      </w:pPr>
      <w:r w:rsidRPr="007E04BF">
        <w:rPr>
          <w:rFonts w:ascii="Abadi" w:hAnsi="Abadi"/>
          <w:b/>
          <w:bCs/>
          <w:sz w:val="28"/>
          <w:szCs w:val="28"/>
        </w:rPr>
        <w:t>Palestine:</w:t>
      </w:r>
      <w:r w:rsidRPr="007E04BF">
        <w:rPr>
          <w:rFonts w:ascii="Abadi" w:hAnsi="Abadi"/>
          <w:sz w:val="28"/>
          <w:szCs w:val="28"/>
        </w:rPr>
        <w:t xml:space="preserve"> The "Palestinian Education Development Program" integrates local history and culture into the curriculum, providing students with a contextually relevant education that reflects their heritage and current challenges.</w:t>
      </w:r>
    </w:p>
    <w:p w14:paraId="5869AF45" w14:textId="51BDBFC7" w:rsidR="007E04BF" w:rsidRPr="007E04BF" w:rsidRDefault="007E04BF" w:rsidP="006660E1">
      <w:pPr>
        <w:pStyle w:val="NoSpacing"/>
        <w:numPr>
          <w:ilvl w:val="0"/>
          <w:numId w:val="99"/>
        </w:numPr>
        <w:rPr>
          <w:rFonts w:ascii="Abadi" w:hAnsi="Abadi"/>
          <w:sz w:val="28"/>
          <w:szCs w:val="28"/>
        </w:rPr>
      </w:pPr>
      <w:r w:rsidRPr="007E04BF">
        <w:rPr>
          <w:rFonts w:ascii="Abadi" w:hAnsi="Abadi"/>
          <w:b/>
          <w:bCs/>
          <w:sz w:val="28"/>
          <w:szCs w:val="28"/>
        </w:rPr>
        <w:t>Lebanon</w:t>
      </w:r>
      <w:r w:rsidRPr="007E04BF">
        <w:rPr>
          <w:rFonts w:ascii="Abadi" w:hAnsi="Abadi"/>
          <w:sz w:val="28"/>
          <w:szCs w:val="28"/>
        </w:rPr>
        <w:t>: The "Lebanon Curriculum Reform" initiative includes local cultural and historical elements in its educational materials, aiming to make learning more engaging and meaningful for students affected by conflict.</w:t>
      </w:r>
    </w:p>
    <w:p w14:paraId="2F3B68B9" w14:textId="6975CFF7" w:rsidR="001D7061" w:rsidRPr="001D7061" w:rsidRDefault="007E04BF" w:rsidP="006660E1">
      <w:pPr>
        <w:pStyle w:val="NoSpacing"/>
        <w:numPr>
          <w:ilvl w:val="0"/>
          <w:numId w:val="99"/>
        </w:numPr>
      </w:pPr>
      <w:r w:rsidRPr="007E04BF">
        <w:rPr>
          <w:rFonts w:ascii="Abadi" w:hAnsi="Abadi"/>
          <w:b/>
          <w:bCs/>
          <w:sz w:val="28"/>
          <w:szCs w:val="28"/>
        </w:rPr>
        <w:t>Syria:</w:t>
      </w:r>
      <w:r w:rsidRPr="007E04BF">
        <w:rPr>
          <w:rFonts w:ascii="Abadi" w:hAnsi="Abadi"/>
          <w:sz w:val="28"/>
          <w:szCs w:val="28"/>
        </w:rPr>
        <w:t xml:space="preserve"> The "Syria Education Sector Response Plan" focuses on adapting curricula to include local contexts and needs, addressing the educational challenges faced by students in conflict-affected areas.</w:t>
      </w:r>
      <w:r w:rsidR="001D7061" w:rsidRPr="001D7061">
        <w:br/>
      </w:r>
    </w:p>
    <w:p w14:paraId="152D429F" w14:textId="77777777" w:rsidR="001D7061" w:rsidRPr="001D7061" w:rsidRDefault="001D7061" w:rsidP="001D7061">
      <w:pPr>
        <w:spacing w:line="256" w:lineRule="auto"/>
        <w:rPr>
          <w:rFonts w:ascii="Abadi" w:eastAsia="Aptos" w:hAnsi="Abadi" w:cs="Times New Roman"/>
          <w:b/>
          <w:bCs/>
          <w:sz w:val="28"/>
          <w:szCs w:val="28"/>
        </w:rPr>
      </w:pPr>
      <w:r w:rsidRPr="001D7061">
        <w:rPr>
          <w:rFonts w:ascii="Abadi" w:eastAsia="Aptos" w:hAnsi="Abadi" w:cs="Times New Roman"/>
          <w:b/>
          <w:bCs/>
          <w:sz w:val="28"/>
          <w:szCs w:val="28"/>
        </w:rPr>
        <w:t>11. E-Libraries and Digital Resources</w:t>
      </w:r>
    </w:p>
    <w:p w14:paraId="04619732" w14:textId="77777777" w:rsidR="001D7061" w:rsidRPr="001D7061" w:rsidRDefault="001D7061" w:rsidP="001D7061">
      <w:pPr>
        <w:spacing w:line="256" w:lineRule="auto"/>
        <w:rPr>
          <w:rFonts w:ascii="Abadi" w:eastAsia="Aptos" w:hAnsi="Abadi" w:cs="Times New Roman"/>
          <w:sz w:val="28"/>
          <w:szCs w:val="28"/>
        </w:rPr>
      </w:pPr>
      <w:r w:rsidRPr="001D7061">
        <w:rPr>
          <w:rFonts w:ascii="Abadi" w:eastAsia="Aptos" w:hAnsi="Abadi" w:cs="Times New Roman"/>
          <w:sz w:val="28"/>
          <w:szCs w:val="28"/>
        </w:rPr>
        <w:t>E-libraries and digital resources can provide students and teachers in Gaza with access to a vast array of educational materials, even if physical libraries are unavailable or damaged. These resources can include e-books, academic journals, educational videos, and interactive learning tools. Implementing e-libraries can enhance learning experiences and provide up-to-date information, ensuring that students have the resources they need to succeed.</w:t>
      </w:r>
    </w:p>
    <w:p w14:paraId="336C948B" w14:textId="0196D15E" w:rsidR="007E04BF" w:rsidRPr="007E04BF" w:rsidRDefault="007E04BF" w:rsidP="007E04BF">
      <w:pPr>
        <w:spacing w:line="256" w:lineRule="auto"/>
        <w:rPr>
          <w:rFonts w:ascii="Abadi" w:eastAsia="Aptos" w:hAnsi="Abadi" w:cs="Times New Roman"/>
          <w:b/>
          <w:bCs/>
          <w:sz w:val="28"/>
          <w:szCs w:val="28"/>
        </w:rPr>
      </w:pPr>
      <w:r w:rsidRPr="007E04BF">
        <w:rPr>
          <w:rFonts w:ascii="Abadi" w:eastAsia="Aptos" w:hAnsi="Abadi" w:cs="Times New Roman"/>
          <w:b/>
          <w:bCs/>
          <w:sz w:val="28"/>
          <w:szCs w:val="28"/>
        </w:rPr>
        <w:t>Actual Examples:</w:t>
      </w:r>
    </w:p>
    <w:p w14:paraId="694F9A33" w14:textId="11EAB20F" w:rsidR="007E04BF" w:rsidRPr="007E04BF" w:rsidRDefault="007E04BF" w:rsidP="006660E1">
      <w:pPr>
        <w:pStyle w:val="NoSpacing"/>
        <w:numPr>
          <w:ilvl w:val="0"/>
          <w:numId w:val="100"/>
        </w:numPr>
        <w:rPr>
          <w:rFonts w:ascii="Abadi" w:hAnsi="Abadi"/>
          <w:sz w:val="28"/>
          <w:szCs w:val="28"/>
        </w:rPr>
      </w:pPr>
      <w:r w:rsidRPr="007E04BF">
        <w:rPr>
          <w:rFonts w:ascii="Abadi" w:hAnsi="Abadi"/>
          <w:b/>
          <w:bCs/>
          <w:sz w:val="28"/>
          <w:szCs w:val="28"/>
        </w:rPr>
        <w:t>Rwanda:</w:t>
      </w:r>
      <w:r w:rsidRPr="007E04BF">
        <w:rPr>
          <w:rFonts w:ascii="Abadi" w:hAnsi="Abadi"/>
          <w:sz w:val="28"/>
          <w:szCs w:val="28"/>
        </w:rPr>
        <w:t xml:space="preserve"> The e-Library initiative provides digital access to educational materials, supporting both students and educators, especially in areas with limited physical library access.</w:t>
      </w:r>
    </w:p>
    <w:p w14:paraId="5A358C7F" w14:textId="73BD91AF" w:rsidR="007E04BF" w:rsidRPr="007E04BF" w:rsidRDefault="007E04BF" w:rsidP="006660E1">
      <w:pPr>
        <w:pStyle w:val="NoSpacing"/>
        <w:numPr>
          <w:ilvl w:val="0"/>
          <w:numId w:val="100"/>
        </w:numPr>
        <w:rPr>
          <w:rFonts w:ascii="Abadi" w:hAnsi="Abadi"/>
          <w:sz w:val="28"/>
          <w:szCs w:val="28"/>
        </w:rPr>
      </w:pPr>
      <w:r w:rsidRPr="007E04BF">
        <w:rPr>
          <w:rFonts w:ascii="Abadi" w:hAnsi="Abadi"/>
          <w:b/>
          <w:bCs/>
          <w:sz w:val="28"/>
          <w:szCs w:val="28"/>
        </w:rPr>
        <w:lastRenderedPageBreak/>
        <w:t>Kenya:</w:t>
      </w:r>
      <w:r w:rsidRPr="007E04BF">
        <w:rPr>
          <w:rFonts w:ascii="Abadi" w:hAnsi="Abadi"/>
          <w:sz w:val="28"/>
          <w:szCs w:val="28"/>
        </w:rPr>
        <w:t xml:space="preserve"> The Digital Literacy Program equips schools with tablets and digital content, enhancing learning and expanding access to educational resources.</w:t>
      </w:r>
    </w:p>
    <w:p w14:paraId="0324DB9E" w14:textId="535BBE0D" w:rsidR="001D7061" w:rsidRPr="007E04BF" w:rsidRDefault="007E04BF" w:rsidP="006660E1">
      <w:pPr>
        <w:pStyle w:val="NoSpacing"/>
        <w:numPr>
          <w:ilvl w:val="0"/>
          <w:numId w:val="100"/>
        </w:numPr>
        <w:rPr>
          <w:rFonts w:ascii="Abadi" w:hAnsi="Abadi"/>
          <w:sz w:val="28"/>
          <w:szCs w:val="28"/>
        </w:rPr>
      </w:pPr>
      <w:r w:rsidRPr="007E04BF">
        <w:rPr>
          <w:rFonts w:ascii="Abadi" w:hAnsi="Abadi"/>
          <w:b/>
          <w:bCs/>
          <w:sz w:val="28"/>
          <w:szCs w:val="28"/>
        </w:rPr>
        <w:t>Syria:</w:t>
      </w:r>
      <w:r w:rsidRPr="007E04BF">
        <w:rPr>
          <w:rFonts w:ascii="Abadi" w:hAnsi="Abadi"/>
          <w:sz w:val="28"/>
          <w:szCs w:val="28"/>
        </w:rPr>
        <w:t xml:space="preserve"> The "Syrian e-Library Project" provides digital access to textbooks and learning materials for students in conflict-affected areas, ensuring continuity of education despite disruptions.</w:t>
      </w:r>
      <w:r w:rsidR="001D7061" w:rsidRPr="007E04BF">
        <w:rPr>
          <w:rFonts w:ascii="Abadi" w:hAnsi="Abadi"/>
          <w:sz w:val="28"/>
          <w:szCs w:val="28"/>
        </w:rPr>
        <w:br/>
      </w:r>
    </w:p>
    <w:p w14:paraId="3809FA11" w14:textId="77777777" w:rsidR="001D7061" w:rsidRPr="001D7061" w:rsidRDefault="001D7061" w:rsidP="001D7061">
      <w:pPr>
        <w:spacing w:line="256" w:lineRule="auto"/>
        <w:rPr>
          <w:rFonts w:ascii="Abadi" w:eastAsia="Aptos" w:hAnsi="Abadi" w:cs="Times New Roman"/>
          <w:b/>
          <w:bCs/>
          <w:sz w:val="28"/>
          <w:szCs w:val="28"/>
        </w:rPr>
      </w:pPr>
      <w:r w:rsidRPr="001D7061">
        <w:rPr>
          <w:rFonts w:ascii="Abadi" w:eastAsia="Aptos" w:hAnsi="Abadi" w:cs="Times New Roman"/>
          <w:b/>
          <w:bCs/>
          <w:sz w:val="28"/>
          <w:szCs w:val="28"/>
        </w:rPr>
        <w:t>12. Extracurricular Activities and Clubs</w:t>
      </w:r>
    </w:p>
    <w:p w14:paraId="71CB2475" w14:textId="77777777" w:rsidR="001D7061" w:rsidRPr="001D7061" w:rsidRDefault="001D7061" w:rsidP="001D7061">
      <w:pPr>
        <w:spacing w:line="256" w:lineRule="auto"/>
        <w:rPr>
          <w:rFonts w:ascii="Abadi" w:eastAsia="Aptos" w:hAnsi="Abadi" w:cs="Times New Roman"/>
          <w:sz w:val="28"/>
          <w:szCs w:val="28"/>
        </w:rPr>
      </w:pPr>
      <w:r w:rsidRPr="001D7061">
        <w:rPr>
          <w:rFonts w:ascii="Abadi" w:eastAsia="Aptos" w:hAnsi="Abadi" w:cs="Times New Roman"/>
          <w:sz w:val="28"/>
          <w:szCs w:val="28"/>
        </w:rPr>
        <w:t>Extracurricular activities and clubs can play a crucial role in the holistic development of students. These programs can provide a sense of normalcy and community, allowing students to explore their interests, develop new skills, and build social connections. Activities such as sports, arts, music, and science clubs can enhance students' overall well-being and foster a positive school environment, even in challenging circumstances.</w:t>
      </w:r>
    </w:p>
    <w:p w14:paraId="2DCDB126" w14:textId="30F77005" w:rsidR="007E04BF" w:rsidRPr="007E04BF" w:rsidRDefault="007E04BF" w:rsidP="007E04BF">
      <w:pPr>
        <w:spacing w:line="256" w:lineRule="auto"/>
        <w:rPr>
          <w:rFonts w:ascii="Abadi" w:eastAsia="Aptos" w:hAnsi="Abadi" w:cs="Times New Roman"/>
          <w:b/>
          <w:bCs/>
          <w:sz w:val="28"/>
          <w:szCs w:val="28"/>
        </w:rPr>
      </w:pPr>
      <w:r w:rsidRPr="007E04BF">
        <w:rPr>
          <w:rFonts w:ascii="Abadi" w:eastAsia="Aptos" w:hAnsi="Abadi" w:cs="Times New Roman"/>
          <w:b/>
          <w:bCs/>
          <w:sz w:val="28"/>
          <w:szCs w:val="28"/>
        </w:rPr>
        <w:t>Actual Examples:</w:t>
      </w:r>
    </w:p>
    <w:p w14:paraId="0DBD5CA6" w14:textId="1F913C3F" w:rsidR="007E04BF" w:rsidRPr="007E04BF" w:rsidRDefault="007E04BF" w:rsidP="006660E1">
      <w:pPr>
        <w:pStyle w:val="NoSpacing"/>
        <w:numPr>
          <w:ilvl w:val="0"/>
          <w:numId w:val="101"/>
        </w:numPr>
        <w:rPr>
          <w:rFonts w:ascii="Abadi" w:hAnsi="Abadi"/>
          <w:sz w:val="28"/>
          <w:szCs w:val="28"/>
        </w:rPr>
      </w:pPr>
      <w:r w:rsidRPr="007E04BF">
        <w:rPr>
          <w:rFonts w:ascii="Abadi" w:hAnsi="Abadi"/>
          <w:b/>
          <w:bCs/>
          <w:sz w:val="28"/>
          <w:szCs w:val="28"/>
        </w:rPr>
        <w:t>Lebanon:</w:t>
      </w:r>
      <w:r w:rsidRPr="007E04BF">
        <w:rPr>
          <w:rFonts w:ascii="Abadi" w:hAnsi="Abadi"/>
          <w:sz w:val="28"/>
          <w:szCs w:val="28"/>
        </w:rPr>
        <w:t xml:space="preserve"> After-school programs for Palestinian refugees include sports, arts, and academic clubs, providing holistic development opportunities and a sense of community.</w:t>
      </w:r>
    </w:p>
    <w:p w14:paraId="48503567" w14:textId="21C0FADB" w:rsidR="007E04BF" w:rsidRPr="007E04BF" w:rsidRDefault="007E04BF" w:rsidP="006660E1">
      <w:pPr>
        <w:pStyle w:val="NoSpacing"/>
        <w:numPr>
          <w:ilvl w:val="0"/>
          <w:numId w:val="101"/>
        </w:numPr>
        <w:rPr>
          <w:rFonts w:ascii="Abadi" w:hAnsi="Abadi"/>
          <w:sz w:val="28"/>
          <w:szCs w:val="28"/>
        </w:rPr>
      </w:pPr>
      <w:r w:rsidRPr="007E04BF">
        <w:rPr>
          <w:rFonts w:ascii="Abadi" w:hAnsi="Abadi"/>
          <w:b/>
          <w:bCs/>
          <w:sz w:val="28"/>
          <w:szCs w:val="28"/>
        </w:rPr>
        <w:t>South Sudan</w:t>
      </w:r>
      <w:r w:rsidRPr="007E04BF">
        <w:rPr>
          <w:rFonts w:ascii="Abadi" w:hAnsi="Abadi"/>
          <w:sz w:val="28"/>
          <w:szCs w:val="28"/>
        </w:rPr>
        <w:t>: The “Juba Schools Project” organizes extracurricular activities such as sports and arts programs to engage students and support their development in conflict-affected areas.</w:t>
      </w:r>
    </w:p>
    <w:p w14:paraId="5FCF40E7" w14:textId="481D8EAD" w:rsidR="001D7061" w:rsidRPr="001D7061" w:rsidRDefault="007E04BF" w:rsidP="006660E1">
      <w:pPr>
        <w:pStyle w:val="NoSpacing"/>
        <w:numPr>
          <w:ilvl w:val="0"/>
          <w:numId w:val="101"/>
        </w:numPr>
      </w:pPr>
      <w:r w:rsidRPr="007E04BF">
        <w:rPr>
          <w:rFonts w:ascii="Abadi" w:hAnsi="Abadi"/>
          <w:b/>
          <w:bCs/>
          <w:sz w:val="28"/>
          <w:szCs w:val="28"/>
        </w:rPr>
        <w:t>Yemen:</w:t>
      </w:r>
      <w:r w:rsidRPr="007E04BF">
        <w:rPr>
          <w:rFonts w:ascii="Abadi" w:hAnsi="Abadi"/>
          <w:sz w:val="28"/>
          <w:szCs w:val="28"/>
        </w:rPr>
        <w:t xml:space="preserve"> The “Youth Empowerment Program” includes various extracurricular activities and clubs in schools to help students develop skills and foster a sense of normalcy amidst ongoing conflict.</w:t>
      </w:r>
      <w:r w:rsidR="001D7061" w:rsidRPr="001D7061">
        <w:br/>
      </w:r>
    </w:p>
    <w:p w14:paraId="2CF9D069" w14:textId="77777777" w:rsidR="001D7061" w:rsidRPr="001D7061" w:rsidRDefault="001D7061" w:rsidP="001D7061">
      <w:pPr>
        <w:spacing w:line="256" w:lineRule="auto"/>
        <w:rPr>
          <w:rFonts w:ascii="Abadi" w:eastAsia="Aptos" w:hAnsi="Abadi" w:cs="Times New Roman"/>
          <w:b/>
          <w:bCs/>
          <w:sz w:val="28"/>
          <w:szCs w:val="28"/>
        </w:rPr>
      </w:pPr>
      <w:r w:rsidRPr="001D7061">
        <w:rPr>
          <w:rFonts w:ascii="Abadi" w:eastAsia="Aptos" w:hAnsi="Abadi" w:cs="Times New Roman"/>
          <w:b/>
          <w:bCs/>
          <w:sz w:val="28"/>
          <w:szCs w:val="28"/>
        </w:rPr>
        <w:t>13. Scholarships and Financial Aid Programs</w:t>
      </w:r>
    </w:p>
    <w:p w14:paraId="06BD149B" w14:textId="77777777" w:rsidR="001D7061" w:rsidRPr="001D7061" w:rsidRDefault="001D7061" w:rsidP="001D7061">
      <w:pPr>
        <w:spacing w:line="256" w:lineRule="auto"/>
        <w:rPr>
          <w:rFonts w:ascii="Abadi" w:eastAsia="Aptos" w:hAnsi="Abadi" w:cs="Times New Roman"/>
          <w:sz w:val="28"/>
          <w:szCs w:val="28"/>
        </w:rPr>
      </w:pPr>
      <w:r w:rsidRPr="001D7061">
        <w:rPr>
          <w:rFonts w:ascii="Abadi" w:eastAsia="Aptos" w:hAnsi="Abadi" w:cs="Times New Roman"/>
          <w:sz w:val="28"/>
          <w:szCs w:val="28"/>
        </w:rPr>
        <w:t xml:space="preserve">Scholarships and financial aid programs can support students from low-income families, ensuring that financial barriers do not prevent them from accessing quality education. These programs can cover tuition fees, school supplies, transportation, and other educational expenses. Providing financial support can help increase </w:t>
      </w:r>
      <w:proofErr w:type="spellStart"/>
      <w:r w:rsidRPr="001D7061">
        <w:rPr>
          <w:rFonts w:ascii="Abadi" w:eastAsia="Aptos" w:hAnsi="Abadi" w:cs="Times New Roman"/>
          <w:sz w:val="28"/>
          <w:szCs w:val="28"/>
        </w:rPr>
        <w:t>enrollment</w:t>
      </w:r>
      <w:proofErr w:type="spellEnd"/>
      <w:r w:rsidRPr="001D7061">
        <w:rPr>
          <w:rFonts w:ascii="Abadi" w:eastAsia="Aptos" w:hAnsi="Abadi" w:cs="Times New Roman"/>
          <w:sz w:val="28"/>
          <w:szCs w:val="28"/>
        </w:rPr>
        <w:t xml:space="preserve"> and retention rates, giving more students the opportunity to complete their education and pursue higher studies.</w:t>
      </w:r>
    </w:p>
    <w:p w14:paraId="04B11778" w14:textId="7431543E" w:rsidR="007E04BF" w:rsidRPr="007E04BF" w:rsidRDefault="007E04BF" w:rsidP="007E04BF">
      <w:pPr>
        <w:spacing w:line="256" w:lineRule="auto"/>
        <w:rPr>
          <w:rFonts w:ascii="Abadi" w:eastAsia="Aptos" w:hAnsi="Abadi" w:cs="Times New Roman"/>
          <w:b/>
          <w:bCs/>
          <w:sz w:val="28"/>
          <w:szCs w:val="28"/>
        </w:rPr>
      </w:pPr>
      <w:r w:rsidRPr="007E04BF">
        <w:rPr>
          <w:rFonts w:ascii="Abadi" w:eastAsia="Aptos" w:hAnsi="Abadi" w:cs="Times New Roman"/>
          <w:b/>
          <w:bCs/>
          <w:sz w:val="28"/>
          <w:szCs w:val="28"/>
        </w:rPr>
        <w:t>Actual Examples:</w:t>
      </w:r>
    </w:p>
    <w:p w14:paraId="18DE0401" w14:textId="77777777" w:rsidR="007E04BF" w:rsidRPr="007E04BF" w:rsidRDefault="007E04BF" w:rsidP="006660E1">
      <w:pPr>
        <w:pStyle w:val="NoSpacing"/>
        <w:numPr>
          <w:ilvl w:val="0"/>
          <w:numId w:val="102"/>
        </w:numPr>
        <w:rPr>
          <w:rFonts w:ascii="Abadi" w:hAnsi="Abadi"/>
          <w:sz w:val="28"/>
          <w:szCs w:val="28"/>
        </w:rPr>
      </w:pPr>
      <w:r w:rsidRPr="007E04BF">
        <w:rPr>
          <w:rFonts w:ascii="Abadi" w:hAnsi="Abadi"/>
          <w:b/>
          <w:bCs/>
          <w:sz w:val="28"/>
          <w:szCs w:val="28"/>
        </w:rPr>
        <w:t>Pakistan:</w:t>
      </w:r>
      <w:r w:rsidRPr="007E04BF">
        <w:rPr>
          <w:rFonts w:ascii="Abadi" w:hAnsi="Abadi"/>
          <w:sz w:val="28"/>
          <w:szCs w:val="28"/>
        </w:rPr>
        <w:t xml:space="preserve"> The Ehsaas Scholarship Program offers financial assistance to students from low-income families, helping them access higher education opportunities.</w:t>
      </w:r>
    </w:p>
    <w:p w14:paraId="42C03DDD" w14:textId="77777777" w:rsidR="007E04BF" w:rsidRPr="007E04BF" w:rsidRDefault="007E04BF" w:rsidP="006660E1">
      <w:pPr>
        <w:pStyle w:val="NoSpacing"/>
        <w:numPr>
          <w:ilvl w:val="0"/>
          <w:numId w:val="102"/>
        </w:numPr>
        <w:rPr>
          <w:rFonts w:ascii="Abadi" w:hAnsi="Abadi"/>
          <w:sz w:val="28"/>
          <w:szCs w:val="28"/>
        </w:rPr>
      </w:pPr>
      <w:r w:rsidRPr="007E04BF">
        <w:rPr>
          <w:rFonts w:ascii="Abadi" w:hAnsi="Abadi"/>
          <w:b/>
          <w:bCs/>
          <w:sz w:val="28"/>
          <w:szCs w:val="28"/>
        </w:rPr>
        <w:lastRenderedPageBreak/>
        <w:t>Syria:</w:t>
      </w:r>
      <w:r w:rsidRPr="007E04BF">
        <w:rPr>
          <w:rFonts w:ascii="Abadi" w:hAnsi="Abadi"/>
          <w:sz w:val="28"/>
          <w:szCs w:val="28"/>
        </w:rPr>
        <w:t xml:space="preserve"> The Syrian Emergency Schooling Program provides scholarships and financial aid to students affected by conflict, ensuring they can continue their education.</w:t>
      </w:r>
    </w:p>
    <w:p w14:paraId="16C587D4" w14:textId="2603A082" w:rsidR="001D7061" w:rsidRPr="007E04BF" w:rsidRDefault="007E04BF" w:rsidP="006660E1">
      <w:pPr>
        <w:pStyle w:val="NoSpacing"/>
        <w:numPr>
          <w:ilvl w:val="0"/>
          <w:numId w:val="102"/>
        </w:numPr>
        <w:rPr>
          <w:rFonts w:ascii="Abadi" w:hAnsi="Abadi"/>
          <w:sz w:val="28"/>
          <w:szCs w:val="28"/>
        </w:rPr>
      </w:pPr>
      <w:r w:rsidRPr="007E04BF">
        <w:rPr>
          <w:rFonts w:ascii="Abadi" w:hAnsi="Abadi"/>
          <w:b/>
          <w:bCs/>
          <w:sz w:val="28"/>
          <w:szCs w:val="28"/>
        </w:rPr>
        <w:t>Lebanon:</w:t>
      </w:r>
      <w:r w:rsidRPr="007E04BF">
        <w:rPr>
          <w:rFonts w:ascii="Abadi" w:hAnsi="Abadi"/>
          <w:sz w:val="28"/>
          <w:szCs w:val="28"/>
        </w:rPr>
        <w:t xml:space="preserve"> The “Kiva” microloan program helps students from refugee backgrounds with educational expenses, supporting their access to schooling and higher education.</w:t>
      </w:r>
      <w:r w:rsidR="001D7061" w:rsidRPr="007E04BF">
        <w:rPr>
          <w:rFonts w:ascii="Abadi" w:hAnsi="Abadi"/>
          <w:sz w:val="28"/>
          <w:szCs w:val="28"/>
        </w:rPr>
        <w:br/>
      </w:r>
    </w:p>
    <w:p w14:paraId="32F88D02" w14:textId="77777777" w:rsidR="001D7061" w:rsidRPr="001D7061" w:rsidRDefault="001D7061" w:rsidP="001D7061">
      <w:pPr>
        <w:spacing w:line="256" w:lineRule="auto"/>
        <w:rPr>
          <w:rFonts w:ascii="Abadi" w:eastAsia="Aptos" w:hAnsi="Abadi" w:cs="Times New Roman"/>
          <w:b/>
          <w:bCs/>
          <w:sz w:val="28"/>
          <w:szCs w:val="28"/>
        </w:rPr>
      </w:pPr>
      <w:r w:rsidRPr="001D7061">
        <w:rPr>
          <w:rFonts w:ascii="Abadi" w:eastAsia="Aptos" w:hAnsi="Abadi" w:cs="Times New Roman"/>
          <w:b/>
          <w:bCs/>
          <w:sz w:val="28"/>
          <w:szCs w:val="28"/>
        </w:rPr>
        <w:t>14. Parental Engagement Programs</w:t>
      </w:r>
    </w:p>
    <w:p w14:paraId="04465A06" w14:textId="77777777" w:rsidR="001D7061" w:rsidRPr="001D7061" w:rsidRDefault="001D7061" w:rsidP="001D7061">
      <w:pPr>
        <w:spacing w:line="256" w:lineRule="auto"/>
        <w:rPr>
          <w:rFonts w:ascii="Abadi" w:eastAsia="Aptos" w:hAnsi="Abadi" w:cs="Times New Roman"/>
          <w:sz w:val="28"/>
          <w:szCs w:val="28"/>
        </w:rPr>
      </w:pPr>
      <w:r w:rsidRPr="001D7061">
        <w:rPr>
          <w:rFonts w:ascii="Abadi" w:eastAsia="Aptos" w:hAnsi="Abadi" w:cs="Times New Roman"/>
          <w:sz w:val="28"/>
          <w:szCs w:val="28"/>
        </w:rPr>
        <w:t>Parental engagement programs can strengthen the relationship between schools and families, fostering a supportive learning environment for students. These programs can involve parents in their children's education through workshops, meetings, and volunteer opportunities. Engaged parents can provide valuable support and encouragement, enhancing students' academic performance and overall well-being.</w:t>
      </w:r>
    </w:p>
    <w:p w14:paraId="737AEF2B" w14:textId="46089205" w:rsidR="007E04BF" w:rsidRPr="007E04BF" w:rsidRDefault="007E04BF" w:rsidP="007E04BF">
      <w:pPr>
        <w:spacing w:line="256" w:lineRule="auto"/>
        <w:rPr>
          <w:rFonts w:ascii="Abadi" w:eastAsia="Aptos" w:hAnsi="Abadi" w:cs="Times New Roman"/>
          <w:b/>
          <w:bCs/>
          <w:sz w:val="28"/>
          <w:szCs w:val="28"/>
        </w:rPr>
      </w:pPr>
      <w:r w:rsidRPr="007E04BF">
        <w:rPr>
          <w:rFonts w:ascii="Abadi" w:eastAsia="Aptos" w:hAnsi="Abadi" w:cs="Times New Roman"/>
          <w:b/>
          <w:bCs/>
          <w:sz w:val="28"/>
          <w:szCs w:val="28"/>
        </w:rPr>
        <w:t>Actual Examples:</w:t>
      </w:r>
    </w:p>
    <w:p w14:paraId="1237AD32" w14:textId="51D6B304" w:rsidR="007E04BF" w:rsidRPr="007E04BF" w:rsidRDefault="007E04BF" w:rsidP="006660E1">
      <w:pPr>
        <w:pStyle w:val="NoSpacing"/>
        <w:numPr>
          <w:ilvl w:val="0"/>
          <w:numId w:val="103"/>
        </w:numPr>
        <w:rPr>
          <w:rFonts w:ascii="Abadi" w:hAnsi="Abadi"/>
          <w:sz w:val="28"/>
          <w:szCs w:val="28"/>
        </w:rPr>
      </w:pPr>
      <w:r w:rsidRPr="007E04BF">
        <w:rPr>
          <w:rFonts w:ascii="Abadi" w:hAnsi="Abadi"/>
          <w:b/>
          <w:bCs/>
          <w:sz w:val="28"/>
          <w:szCs w:val="28"/>
        </w:rPr>
        <w:t>Lebanon:</w:t>
      </w:r>
      <w:r w:rsidRPr="007E04BF">
        <w:rPr>
          <w:rFonts w:ascii="Abadi" w:hAnsi="Abadi"/>
          <w:sz w:val="28"/>
          <w:szCs w:val="28"/>
        </w:rPr>
        <w:t xml:space="preserve"> The "Parents for Education" initiative involves parents in their children’s learning by organizing workshops and meetings to discuss educational strategies and support.</w:t>
      </w:r>
    </w:p>
    <w:p w14:paraId="6EEB87D2" w14:textId="349E7B31" w:rsidR="007E04BF" w:rsidRPr="007E04BF" w:rsidRDefault="007E04BF" w:rsidP="006660E1">
      <w:pPr>
        <w:pStyle w:val="NoSpacing"/>
        <w:numPr>
          <w:ilvl w:val="0"/>
          <w:numId w:val="103"/>
        </w:numPr>
        <w:rPr>
          <w:rFonts w:ascii="Abadi" w:hAnsi="Abadi"/>
          <w:sz w:val="28"/>
          <w:szCs w:val="28"/>
        </w:rPr>
      </w:pPr>
      <w:r w:rsidRPr="007E04BF">
        <w:rPr>
          <w:rFonts w:ascii="Abadi" w:hAnsi="Abadi"/>
          <w:b/>
          <w:bCs/>
          <w:sz w:val="28"/>
          <w:szCs w:val="28"/>
        </w:rPr>
        <w:t>Jordan:</w:t>
      </w:r>
      <w:r w:rsidRPr="007E04BF">
        <w:rPr>
          <w:rFonts w:ascii="Abadi" w:hAnsi="Abadi"/>
          <w:sz w:val="28"/>
          <w:szCs w:val="28"/>
        </w:rPr>
        <w:t xml:space="preserve"> The "Community Schools Program" engages parents through regular meetings and volunteer opportunities to enhance educational outcomes and support student success.</w:t>
      </w:r>
    </w:p>
    <w:p w14:paraId="565D69C5" w14:textId="5CC67F25" w:rsidR="001D7061" w:rsidRPr="001D7061" w:rsidRDefault="007E04BF" w:rsidP="006660E1">
      <w:pPr>
        <w:pStyle w:val="NoSpacing"/>
        <w:numPr>
          <w:ilvl w:val="0"/>
          <w:numId w:val="103"/>
        </w:numPr>
      </w:pPr>
      <w:r w:rsidRPr="007E04BF">
        <w:rPr>
          <w:rFonts w:ascii="Abadi" w:hAnsi="Abadi"/>
          <w:b/>
          <w:bCs/>
          <w:sz w:val="28"/>
          <w:szCs w:val="28"/>
        </w:rPr>
        <w:t>Palestine:</w:t>
      </w:r>
      <w:r w:rsidRPr="007E04BF">
        <w:rPr>
          <w:rFonts w:ascii="Abadi" w:hAnsi="Abadi"/>
          <w:sz w:val="28"/>
          <w:szCs w:val="28"/>
        </w:rPr>
        <w:t xml:space="preserve"> The "Family-School Partnerships Program" fosters collaboration between schools and families, offering workshops and resources to involve parents more actively in their children's education.</w:t>
      </w:r>
      <w:r w:rsidR="001D7061" w:rsidRPr="001D7061">
        <w:br/>
      </w:r>
    </w:p>
    <w:p w14:paraId="58AF932B" w14:textId="77777777" w:rsidR="001D7061" w:rsidRPr="001D7061" w:rsidRDefault="001D7061" w:rsidP="001D7061">
      <w:pPr>
        <w:spacing w:line="256" w:lineRule="auto"/>
        <w:rPr>
          <w:rFonts w:ascii="Abadi" w:eastAsia="Aptos" w:hAnsi="Abadi" w:cs="Times New Roman"/>
          <w:b/>
          <w:bCs/>
          <w:sz w:val="28"/>
          <w:szCs w:val="28"/>
        </w:rPr>
      </w:pPr>
      <w:r w:rsidRPr="001D7061">
        <w:rPr>
          <w:rFonts w:ascii="Abadi" w:eastAsia="Aptos" w:hAnsi="Abadi" w:cs="Times New Roman"/>
          <w:b/>
          <w:bCs/>
          <w:sz w:val="28"/>
          <w:szCs w:val="28"/>
        </w:rPr>
        <w:t>15. School Gardens and Agricultural Programs</w:t>
      </w:r>
    </w:p>
    <w:p w14:paraId="62ADB8FA" w14:textId="77777777" w:rsidR="001D7061" w:rsidRPr="001D7061" w:rsidRDefault="001D7061" w:rsidP="001D7061">
      <w:pPr>
        <w:spacing w:line="256" w:lineRule="auto"/>
        <w:rPr>
          <w:rFonts w:ascii="Abadi" w:eastAsia="Aptos" w:hAnsi="Abadi" w:cs="Times New Roman"/>
          <w:sz w:val="28"/>
          <w:szCs w:val="28"/>
        </w:rPr>
      </w:pPr>
      <w:r w:rsidRPr="001D7061">
        <w:rPr>
          <w:rFonts w:ascii="Abadi" w:eastAsia="Aptos" w:hAnsi="Abadi" w:cs="Times New Roman"/>
          <w:sz w:val="28"/>
          <w:szCs w:val="28"/>
        </w:rPr>
        <w:t>School gardens and agricultural programs can provide hands-on learning experiences for students, teaching them about sustainability, nutrition, and environmental stewardship. These programs can also supply fresh produce for school meals, improving student nutrition. In Gaza, where food security is a concern, integrating agricultural education can empower students with practical skills and contribute to community resilience.</w:t>
      </w:r>
    </w:p>
    <w:p w14:paraId="1253F22F" w14:textId="5271F92B" w:rsidR="007E04BF" w:rsidRPr="007E04BF" w:rsidRDefault="007E04BF" w:rsidP="007E04BF">
      <w:pPr>
        <w:spacing w:line="256" w:lineRule="auto"/>
        <w:rPr>
          <w:rFonts w:ascii="Abadi" w:eastAsia="Aptos" w:hAnsi="Abadi" w:cs="Times New Roman"/>
          <w:b/>
          <w:bCs/>
          <w:sz w:val="28"/>
          <w:szCs w:val="28"/>
        </w:rPr>
      </w:pPr>
      <w:r w:rsidRPr="007E04BF">
        <w:rPr>
          <w:rFonts w:ascii="Abadi" w:eastAsia="Aptos" w:hAnsi="Abadi" w:cs="Times New Roman"/>
          <w:b/>
          <w:bCs/>
          <w:sz w:val="28"/>
          <w:szCs w:val="28"/>
        </w:rPr>
        <w:t>Actual Examples:</w:t>
      </w:r>
    </w:p>
    <w:p w14:paraId="4EF78E26" w14:textId="7970C374" w:rsidR="007E04BF" w:rsidRPr="007E04BF" w:rsidRDefault="007E04BF" w:rsidP="006660E1">
      <w:pPr>
        <w:pStyle w:val="NoSpacing"/>
        <w:numPr>
          <w:ilvl w:val="0"/>
          <w:numId w:val="104"/>
        </w:numPr>
        <w:rPr>
          <w:rFonts w:ascii="Abadi" w:hAnsi="Abadi"/>
          <w:sz w:val="28"/>
          <w:szCs w:val="28"/>
        </w:rPr>
      </w:pPr>
      <w:r w:rsidRPr="007E04BF">
        <w:rPr>
          <w:rFonts w:ascii="Abadi" w:hAnsi="Abadi"/>
          <w:b/>
          <w:bCs/>
          <w:sz w:val="28"/>
          <w:szCs w:val="28"/>
        </w:rPr>
        <w:t>Lebanon:</w:t>
      </w:r>
      <w:r w:rsidRPr="007E04BF">
        <w:rPr>
          <w:rFonts w:ascii="Abadi" w:hAnsi="Abadi"/>
          <w:sz w:val="28"/>
          <w:szCs w:val="28"/>
        </w:rPr>
        <w:t xml:space="preserve"> The "Green Schools" initiative integrates school gardens into the curriculum, teaching students about sustainable agriculture and providing fresh produce for school meals.</w:t>
      </w:r>
    </w:p>
    <w:p w14:paraId="66B01482" w14:textId="76073B5D" w:rsidR="007E04BF" w:rsidRPr="007E04BF" w:rsidRDefault="007E04BF" w:rsidP="006660E1">
      <w:pPr>
        <w:pStyle w:val="NoSpacing"/>
        <w:numPr>
          <w:ilvl w:val="0"/>
          <w:numId w:val="104"/>
        </w:numPr>
        <w:rPr>
          <w:rFonts w:ascii="Abadi" w:hAnsi="Abadi"/>
          <w:sz w:val="28"/>
          <w:szCs w:val="28"/>
        </w:rPr>
      </w:pPr>
      <w:r w:rsidRPr="007E04BF">
        <w:rPr>
          <w:rFonts w:ascii="Abadi" w:hAnsi="Abadi"/>
          <w:b/>
          <w:bCs/>
          <w:sz w:val="28"/>
          <w:szCs w:val="28"/>
        </w:rPr>
        <w:lastRenderedPageBreak/>
        <w:t>Palestine:</w:t>
      </w:r>
      <w:r w:rsidRPr="007E04BF">
        <w:rPr>
          <w:rFonts w:ascii="Abadi" w:hAnsi="Abadi"/>
          <w:sz w:val="28"/>
          <w:szCs w:val="28"/>
        </w:rPr>
        <w:t xml:space="preserve"> The "School Agriculture Program" supports school gardens and agricultural education, helping students learn about farming and improving food security in local communities.</w:t>
      </w:r>
    </w:p>
    <w:p w14:paraId="6D59AC35" w14:textId="0C0FBA7D" w:rsidR="001D7061" w:rsidRPr="001D7061" w:rsidRDefault="007E04BF" w:rsidP="006660E1">
      <w:pPr>
        <w:pStyle w:val="NoSpacing"/>
        <w:numPr>
          <w:ilvl w:val="0"/>
          <w:numId w:val="104"/>
        </w:numPr>
      </w:pPr>
      <w:r w:rsidRPr="007E04BF">
        <w:rPr>
          <w:rFonts w:ascii="Abadi" w:hAnsi="Abadi"/>
          <w:b/>
          <w:bCs/>
          <w:sz w:val="28"/>
          <w:szCs w:val="28"/>
        </w:rPr>
        <w:t>Jordan:</w:t>
      </w:r>
      <w:r w:rsidRPr="007E04BF">
        <w:rPr>
          <w:rFonts w:ascii="Abadi" w:hAnsi="Abadi"/>
          <w:sz w:val="28"/>
          <w:szCs w:val="28"/>
        </w:rPr>
        <w:t xml:space="preserve"> The "School Garden Initiative" involves students in growing and harvesting vegetables, which are used in school cafeterias to promote healthy eating and environmental sustainability.</w:t>
      </w:r>
      <w:r w:rsidR="001D7061" w:rsidRPr="001D7061">
        <w:br/>
      </w:r>
    </w:p>
    <w:p w14:paraId="243070FB" w14:textId="77777777" w:rsidR="001D7061" w:rsidRPr="001D7061" w:rsidRDefault="001D7061" w:rsidP="001D7061">
      <w:pPr>
        <w:spacing w:line="256" w:lineRule="auto"/>
        <w:rPr>
          <w:rFonts w:ascii="Abadi" w:eastAsia="Aptos" w:hAnsi="Abadi" w:cs="Times New Roman"/>
          <w:b/>
          <w:bCs/>
          <w:sz w:val="28"/>
          <w:szCs w:val="28"/>
        </w:rPr>
      </w:pPr>
      <w:r w:rsidRPr="001D7061">
        <w:rPr>
          <w:rFonts w:ascii="Abadi" w:eastAsia="Aptos" w:hAnsi="Abadi" w:cs="Times New Roman"/>
          <w:b/>
          <w:bCs/>
          <w:sz w:val="28"/>
          <w:szCs w:val="28"/>
        </w:rPr>
        <w:t>16. Inclusive Technology Access Programs</w:t>
      </w:r>
    </w:p>
    <w:p w14:paraId="716B0D3F" w14:textId="77777777" w:rsidR="001D7061" w:rsidRPr="001D7061" w:rsidRDefault="001D7061" w:rsidP="001D7061">
      <w:pPr>
        <w:spacing w:line="256" w:lineRule="auto"/>
        <w:rPr>
          <w:rFonts w:ascii="Abadi" w:eastAsia="Aptos" w:hAnsi="Abadi" w:cs="Times New Roman"/>
          <w:sz w:val="28"/>
          <w:szCs w:val="28"/>
        </w:rPr>
      </w:pPr>
      <w:r w:rsidRPr="001D7061">
        <w:rPr>
          <w:rFonts w:ascii="Abadi" w:eastAsia="Aptos" w:hAnsi="Abadi" w:cs="Times New Roman"/>
          <w:sz w:val="28"/>
          <w:szCs w:val="28"/>
        </w:rPr>
        <w:t>Ensuring inclusive access to technology is critical for bridging the digital divide in Gaza’s schools. Programs that provide devices, internet access, and digital literacy training can empower students and teachers to effectively use technology for learning. These programs can focus on reaching underserved communities and ensuring that all students, regardless of their background, have equal opportunities to benefit from digital resources.</w:t>
      </w:r>
    </w:p>
    <w:p w14:paraId="75F5D8B9" w14:textId="10D0EE11" w:rsidR="007E04BF" w:rsidRPr="007E04BF" w:rsidRDefault="007E04BF" w:rsidP="007E04BF">
      <w:pPr>
        <w:spacing w:line="256" w:lineRule="auto"/>
        <w:rPr>
          <w:rFonts w:ascii="Abadi" w:eastAsia="Aptos" w:hAnsi="Abadi" w:cs="Times New Roman"/>
          <w:b/>
          <w:bCs/>
          <w:sz w:val="28"/>
          <w:szCs w:val="28"/>
        </w:rPr>
      </w:pPr>
      <w:r w:rsidRPr="007E04BF">
        <w:rPr>
          <w:rFonts w:ascii="Abadi" w:eastAsia="Aptos" w:hAnsi="Abadi" w:cs="Times New Roman"/>
          <w:b/>
          <w:bCs/>
          <w:sz w:val="28"/>
          <w:szCs w:val="28"/>
        </w:rPr>
        <w:t>Actual Examples:</w:t>
      </w:r>
    </w:p>
    <w:p w14:paraId="4A6C3FDC" w14:textId="3A49BCD8" w:rsidR="007E04BF" w:rsidRPr="007E04BF" w:rsidRDefault="007E04BF" w:rsidP="006660E1">
      <w:pPr>
        <w:pStyle w:val="NoSpacing"/>
        <w:numPr>
          <w:ilvl w:val="0"/>
          <w:numId w:val="105"/>
        </w:numPr>
        <w:rPr>
          <w:rFonts w:ascii="Abadi" w:hAnsi="Abadi"/>
          <w:sz w:val="28"/>
          <w:szCs w:val="28"/>
        </w:rPr>
      </w:pPr>
      <w:r w:rsidRPr="007E04BF">
        <w:rPr>
          <w:rFonts w:ascii="Abadi" w:hAnsi="Abadi"/>
          <w:b/>
          <w:bCs/>
          <w:sz w:val="28"/>
          <w:szCs w:val="28"/>
        </w:rPr>
        <w:t>Syria:</w:t>
      </w:r>
      <w:r w:rsidRPr="007E04BF">
        <w:rPr>
          <w:rFonts w:ascii="Abadi" w:hAnsi="Abadi"/>
          <w:sz w:val="28"/>
          <w:szCs w:val="28"/>
        </w:rPr>
        <w:t xml:space="preserve"> The "Digital Learning Access Program" provides tablets and internet access to students in conflict-affected areas, aiming to bridge the digital divide and support remote learning.</w:t>
      </w:r>
    </w:p>
    <w:p w14:paraId="235DE29E" w14:textId="39DE8CED" w:rsidR="007E04BF" w:rsidRPr="007E04BF" w:rsidRDefault="007E04BF" w:rsidP="006660E1">
      <w:pPr>
        <w:pStyle w:val="NoSpacing"/>
        <w:numPr>
          <w:ilvl w:val="0"/>
          <w:numId w:val="105"/>
        </w:numPr>
        <w:rPr>
          <w:rFonts w:ascii="Abadi" w:hAnsi="Abadi"/>
          <w:sz w:val="28"/>
          <w:szCs w:val="28"/>
        </w:rPr>
      </w:pPr>
      <w:r w:rsidRPr="007E04BF">
        <w:rPr>
          <w:rFonts w:ascii="Abadi" w:hAnsi="Abadi"/>
          <w:b/>
          <w:bCs/>
          <w:sz w:val="28"/>
          <w:szCs w:val="28"/>
        </w:rPr>
        <w:t>Yemen:</w:t>
      </w:r>
      <w:r w:rsidRPr="007E04BF">
        <w:rPr>
          <w:rFonts w:ascii="Abadi" w:hAnsi="Abadi"/>
          <w:sz w:val="28"/>
          <w:szCs w:val="28"/>
        </w:rPr>
        <w:t xml:space="preserve"> The "ICT for Education Program" focuses on distributing computers and internet resources to schools in underserved regions, along with training for teachers and students to enhance digital literacy.</w:t>
      </w:r>
    </w:p>
    <w:p w14:paraId="3DAE0172" w14:textId="63CB7EEB" w:rsidR="001D7061" w:rsidRPr="007E04BF" w:rsidRDefault="007E04BF" w:rsidP="006660E1">
      <w:pPr>
        <w:pStyle w:val="NoSpacing"/>
        <w:numPr>
          <w:ilvl w:val="0"/>
          <w:numId w:val="105"/>
        </w:numPr>
        <w:rPr>
          <w:rFonts w:ascii="Abadi" w:hAnsi="Abadi"/>
          <w:sz w:val="28"/>
          <w:szCs w:val="28"/>
        </w:rPr>
      </w:pPr>
      <w:r w:rsidRPr="007E04BF">
        <w:rPr>
          <w:rFonts w:ascii="Abadi" w:hAnsi="Abadi"/>
          <w:b/>
          <w:bCs/>
          <w:sz w:val="28"/>
          <w:szCs w:val="28"/>
        </w:rPr>
        <w:t>South Sudan:</w:t>
      </w:r>
      <w:r w:rsidRPr="007E04BF">
        <w:rPr>
          <w:rFonts w:ascii="Abadi" w:hAnsi="Abadi"/>
          <w:sz w:val="28"/>
          <w:szCs w:val="28"/>
        </w:rPr>
        <w:t xml:space="preserve"> The "Tech4Learning Initiative" establishes community </w:t>
      </w:r>
      <w:proofErr w:type="spellStart"/>
      <w:r w:rsidRPr="007E04BF">
        <w:rPr>
          <w:rFonts w:ascii="Abadi" w:hAnsi="Abadi"/>
          <w:sz w:val="28"/>
          <w:szCs w:val="28"/>
        </w:rPr>
        <w:t>centers</w:t>
      </w:r>
      <w:proofErr w:type="spellEnd"/>
      <w:r w:rsidRPr="007E04BF">
        <w:rPr>
          <w:rFonts w:ascii="Abadi" w:hAnsi="Abadi"/>
          <w:sz w:val="28"/>
          <w:szCs w:val="28"/>
        </w:rPr>
        <w:t xml:space="preserve"> with computers and internet access, offering digital literacy training to students and teachers in remote and conflict-affected areas.</w:t>
      </w:r>
      <w:r w:rsidR="001D7061" w:rsidRPr="007E04BF">
        <w:rPr>
          <w:rFonts w:ascii="Abadi" w:hAnsi="Abadi"/>
          <w:sz w:val="28"/>
          <w:szCs w:val="28"/>
        </w:rPr>
        <w:br/>
      </w:r>
    </w:p>
    <w:p w14:paraId="577A3626" w14:textId="77777777" w:rsidR="001D7061" w:rsidRPr="001D7061" w:rsidRDefault="001D7061" w:rsidP="001D7061">
      <w:pPr>
        <w:spacing w:line="256" w:lineRule="auto"/>
        <w:rPr>
          <w:rFonts w:ascii="Abadi" w:eastAsia="Aptos" w:hAnsi="Abadi" w:cs="Times New Roman"/>
          <w:b/>
          <w:bCs/>
          <w:sz w:val="28"/>
          <w:szCs w:val="28"/>
        </w:rPr>
      </w:pPr>
      <w:r w:rsidRPr="001D7061">
        <w:rPr>
          <w:rFonts w:ascii="Abadi" w:eastAsia="Aptos" w:hAnsi="Abadi" w:cs="Times New Roman"/>
          <w:b/>
          <w:bCs/>
          <w:sz w:val="28"/>
          <w:szCs w:val="28"/>
        </w:rPr>
        <w:t>17. Collaborative Learning Spaces</w:t>
      </w:r>
    </w:p>
    <w:p w14:paraId="067C3171" w14:textId="73930719" w:rsidR="001D7061" w:rsidRDefault="001D7061" w:rsidP="001D7061">
      <w:pPr>
        <w:spacing w:line="256" w:lineRule="auto"/>
        <w:rPr>
          <w:rFonts w:ascii="Abadi" w:eastAsia="Aptos" w:hAnsi="Abadi" w:cs="Times New Roman"/>
          <w:sz w:val="28"/>
          <w:szCs w:val="28"/>
        </w:rPr>
      </w:pPr>
      <w:r w:rsidRPr="001D7061">
        <w:rPr>
          <w:rFonts w:ascii="Abadi" w:eastAsia="Aptos" w:hAnsi="Abadi" w:cs="Times New Roman"/>
          <w:sz w:val="28"/>
          <w:szCs w:val="28"/>
        </w:rPr>
        <w:t>Collaborative learning spaces can foster teamwork, creativity, and innovation among students. These spaces can be designed to facilitate group work, project-based learning, and interactive activities. Creating such environments can enhance student engagement and promote a culture of collaboration and problem-solving. In Gaza, where traditional classrooms may be damaged or overcrowded, collaborative learning spaces can offer a dynamic and flexible alternative.</w:t>
      </w:r>
    </w:p>
    <w:p w14:paraId="6A843680" w14:textId="6D2BC668" w:rsidR="007E04BF" w:rsidRDefault="007E04BF" w:rsidP="001D7061">
      <w:pPr>
        <w:spacing w:line="256" w:lineRule="auto"/>
        <w:rPr>
          <w:rFonts w:ascii="Abadi" w:eastAsia="Aptos" w:hAnsi="Abadi" w:cs="Times New Roman"/>
          <w:sz w:val="28"/>
          <w:szCs w:val="28"/>
        </w:rPr>
      </w:pPr>
    </w:p>
    <w:p w14:paraId="436771ED" w14:textId="728A6B89" w:rsidR="007E04BF" w:rsidRDefault="007E04BF" w:rsidP="001D7061">
      <w:pPr>
        <w:spacing w:line="256" w:lineRule="auto"/>
        <w:rPr>
          <w:rFonts w:ascii="Abadi" w:eastAsia="Aptos" w:hAnsi="Abadi" w:cs="Times New Roman"/>
          <w:sz w:val="28"/>
          <w:szCs w:val="28"/>
        </w:rPr>
      </w:pPr>
    </w:p>
    <w:p w14:paraId="434C49D3" w14:textId="77777777" w:rsidR="007E04BF" w:rsidRPr="001D7061" w:rsidRDefault="007E04BF" w:rsidP="001D7061">
      <w:pPr>
        <w:spacing w:line="256" w:lineRule="auto"/>
        <w:rPr>
          <w:rFonts w:ascii="Abadi" w:eastAsia="Aptos" w:hAnsi="Abadi" w:cs="Times New Roman"/>
          <w:sz w:val="28"/>
          <w:szCs w:val="28"/>
        </w:rPr>
      </w:pPr>
    </w:p>
    <w:p w14:paraId="5C141522" w14:textId="43203249" w:rsidR="007E04BF" w:rsidRPr="007E04BF" w:rsidRDefault="007E04BF" w:rsidP="007E04BF">
      <w:pPr>
        <w:spacing w:line="256" w:lineRule="auto"/>
        <w:rPr>
          <w:rFonts w:ascii="Abadi" w:eastAsia="Aptos" w:hAnsi="Abadi" w:cs="Times New Roman"/>
          <w:b/>
          <w:bCs/>
          <w:sz w:val="28"/>
          <w:szCs w:val="28"/>
        </w:rPr>
      </w:pPr>
      <w:r w:rsidRPr="007E04BF">
        <w:rPr>
          <w:rFonts w:ascii="Abadi" w:eastAsia="Aptos" w:hAnsi="Abadi" w:cs="Times New Roman"/>
          <w:b/>
          <w:bCs/>
          <w:sz w:val="28"/>
          <w:szCs w:val="28"/>
        </w:rPr>
        <w:lastRenderedPageBreak/>
        <w:t>Actual Examples:</w:t>
      </w:r>
    </w:p>
    <w:p w14:paraId="65856811" w14:textId="45360212" w:rsidR="007E04BF" w:rsidRPr="007E04BF" w:rsidRDefault="007E04BF" w:rsidP="006660E1">
      <w:pPr>
        <w:pStyle w:val="NoSpacing"/>
        <w:numPr>
          <w:ilvl w:val="0"/>
          <w:numId w:val="106"/>
        </w:numPr>
        <w:rPr>
          <w:rFonts w:ascii="Abadi" w:hAnsi="Abadi"/>
          <w:sz w:val="28"/>
          <w:szCs w:val="28"/>
        </w:rPr>
      </w:pPr>
      <w:r w:rsidRPr="007E04BF">
        <w:rPr>
          <w:rFonts w:ascii="Abadi" w:hAnsi="Abadi"/>
          <w:b/>
          <w:bCs/>
          <w:sz w:val="28"/>
          <w:szCs w:val="28"/>
        </w:rPr>
        <w:t>Lebanon:</w:t>
      </w:r>
      <w:r w:rsidRPr="007E04BF">
        <w:rPr>
          <w:rFonts w:ascii="Abadi" w:hAnsi="Abadi"/>
          <w:sz w:val="28"/>
          <w:szCs w:val="28"/>
        </w:rPr>
        <w:t xml:space="preserve"> The “Lebanon Learning Hub” creates collaborative spaces in refugee camps, allowing students to work together on projects and participate in interactive activities despite limited physical resources.</w:t>
      </w:r>
    </w:p>
    <w:p w14:paraId="0458C0BE" w14:textId="43FA476D" w:rsidR="007E04BF" w:rsidRPr="007E04BF" w:rsidRDefault="007E04BF" w:rsidP="006660E1">
      <w:pPr>
        <w:pStyle w:val="NoSpacing"/>
        <w:numPr>
          <w:ilvl w:val="0"/>
          <w:numId w:val="106"/>
        </w:numPr>
        <w:rPr>
          <w:rFonts w:ascii="Abadi" w:hAnsi="Abadi"/>
          <w:sz w:val="28"/>
          <w:szCs w:val="28"/>
        </w:rPr>
      </w:pPr>
      <w:r w:rsidRPr="007E04BF">
        <w:rPr>
          <w:rFonts w:ascii="Abadi" w:hAnsi="Abadi"/>
          <w:b/>
          <w:bCs/>
          <w:sz w:val="28"/>
          <w:szCs w:val="28"/>
        </w:rPr>
        <w:t>Jordan:</w:t>
      </w:r>
      <w:r w:rsidRPr="007E04BF">
        <w:rPr>
          <w:rFonts w:ascii="Abadi" w:hAnsi="Abadi"/>
          <w:sz w:val="28"/>
          <w:szCs w:val="28"/>
        </w:rPr>
        <w:t xml:space="preserve"> The “Community Learning </w:t>
      </w:r>
      <w:proofErr w:type="spellStart"/>
      <w:r w:rsidRPr="007E04BF">
        <w:rPr>
          <w:rFonts w:ascii="Abadi" w:hAnsi="Abadi"/>
          <w:sz w:val="28"/>
          <w:szCs w:val="28"/>
        </w:rPr>
        <w:t>Centers</w:t>
      </w:r>
      <w:proofErr w:type="spellEnd"/>
      <w:r w:rsidRPr="007E04BF">
        <w:rPr>
          <w:rFonts w:ascii="Abadi" w:hAnsi="Abadi"/>
          <w:sz w:val="28"/>
          <w:szCs w:val="28"/>
        </w:rPr>
        <w:t>” in refugee camps offer flexible and collaborative learning spaces, supporting group work and creative projects for displaced students.</w:t>
      </w:r>
    </w:p>
    <w:p w14:paraId="10EB2FC9" w14:textId="6935F3F6" w:rsidR="001D7061" w:rsidRDefault="007E04BF" w:rsidP="006660E1">
      <w:pPr>
        <w:pStyle w:val="NoSpacing"/>
        <w:numPr>
          <w:ilvl w:val="0"/>
          <w:numId w:val="106"/>
        </w:numPr>
        <w:rPr>
          <w:rFonts w:ascii="Abadi" w:hAnsi="Abadi"/>
          <w:sz w:val="28"/>
          <w:szCs w:val="28"/>
        </w:rPr>
      </w:pPr>
      <w:r w:rsidRPr="007E04BF">
        <w:rPr>
          <w:rFonts w:ascii="Abadi" w:hAnsi="Abadi"/>
          <w:b/>
          <w:bCs/>
          <w:sz w:val="28"/>
          <w:szCs w:val="28"/>
        </w:rPr>
        <w:t>Syria:</w:t>
      </w:r>
      <w:r w:rsidRPr="007E04BF">
        <w:rPr>
          <w:rFonts w:ascii="Abadi" w:hAnsi="Abadi"/>
          <w:sz w:val="28"/>
          <w:szCs w:val="28"/>
        </w:rPr>
        <w:t xml:space="preserve"> The “Refugee Education Program” sets up collaborative learning spaces in areas affected by conflict, providing environments where students can engage in group activities and project-based learning.</w:t>
      </w:r>
    </w:p>
    <w:p w14:paraId="55DD12BC" w14:textId="77777777" w:rsidR="007E04BF" w:rsidRPr="007E04BF" w:rsidRDefault="007E04BF" w:rsidP="007E04BF">
      <w:pPr>
        <w:pStyle w:val="NoSpacing"/>
        <w:ind w:left="360"/>
        <w:rPr>
          <w:rFonts w:ascii="Abadi" w:hAnsi="Abadi"/>
          <w:sz w:val="28"/>
          <w:szCs w:val="28"/>
        </w:rPr>
      </w:pPr>
    </w:p>
    <w:p w14:paraId="2994DD08" w14:textId="77777777" w:rsidR="001D7061" w:rsidRPr="001D7061" w:rsidRDefault="001D7061" w:rsidP="001D7061">
      <w:pPr>
        <w:spacing w:line="256" w:lineRule="auto"/>
        <w:rPr>
          <w:rFonts w:ascii="Abadi" w:eastAsia="Aptos" w:hAnsi="Abadi" w:cs="Times New Roman"/>
          <w:b/>
          <w:bCs/>
          <w:sz w:val="28"/>
          <w:szCs w:val="28"/>
        </w:rPr>
      </w:pPr>
      <w:r w:rsidRPr="001D7061">
        <w:rPr>
          <w:rFonts w:ascii="Abadi" w:eastAsia="Aptos" w:hAnsi="Abadi" w:cs="Times New Roman"/>
          <w:b/>
          <w:bCs/>
          <w:sz w:val="28"/>
          <w:szCs w:val="28"/>
        </w:rPr>
        <w:t>18. Career and Technical Education (CTE) Programs</w:t>
      </w:r>
    </w:p>
    <w:p w14:paraId="4EF0396C" w14:textId="77777777" w:rsidR="001D7061" w:rsidRPr="001D7061" w:rsidRDefault="001D7061" w:rsidP="001D7061">
      <w:pPr>
        <w:spacing w:line="256" w:lineRule="auto"/>
        <w:rPr>
          <w:rFonts w:ascii="Abadi" w:eastAsia="Aptos" w:hAnsi="Abadi" w:cs="Times New Roman"/>
          <w:sz w:val="28"/>
          <w:szCs w:val="28"/>
        </w:rPr>
      </w:pPr>
      <w:r w:rsidRPr="001D7061">
        <w:rPr>
          <w:rFonts w:ascii="Abadi" w:eastAsia="Aptos" w:hAnsi="Abadi" w:cs="Times New Roman"/>
          <w:sz w:val="28"/>
          <w:szCs w:val="28"/>
        </w:rPr>
        <w:t>Career and Technical Education (CTE) programs can equip students with practical skills and knowledge that prepare them for the workforce. These programs can include vocational training, apprenticeships, and partnerships with local businesses. Implementing CTE programs in Gaza can help address the high unemployment rate and provide students with opportunities to gain meaningful employment and contribute to the local economy.</w:t>
      </w:r>
    </w:p>
    <w:p w14:paraId="269FAAE5" w14:textId="444C69DE" w:rsidR="00653074" w:rsidRPr="00653074" w:rsidRDefault="00653074" w:rsidP="00653074">
      <w:pPr>
        <w:spacing w:line="256" w:lineRule="auto"/>
        <w:rPr>
          <w:rFonts w:ascii="Abadi" w:eastAsia="Aptos" w:hAnsi="Abadi" w:cs="Times New Roman"/>
          <w:b/>
          <w:bCs/>
          <w:sz w:val="28"/>
          <w:szCs w:val="28"/>
        </w:rPr>
      </w:pPr>
      <w:r w:rsidRPr="00653074">
        <w:rPr>
          <w:rFonts w:ascii="Abadi" w:eastAsia="Aptos" w:hAnsi="Abadi" w:cs="Times New Roman"/>
          <w:b/>
          <w:bCs/>
          <w:sz w:val="28"/>
          <w:szCs w:val="28"/>
        </w:rPr>
        <w:t>Actual Examples:</w:t>
      </w:r>
    </w:p>
    <w:p w14:paraId="01550CEA" w14:textId="42863EC4" w:rsidR="00653074" w:rsidRPr="00653074" w:rsidRDefault="00653074" w:rsidP="006660E1">
      <w:pPr>
        <w:pStyle w:val="NoSpacing"/>
        <w:numPr>
          <w:ilvl w:val="0"/>
          <w:numId w:val="107"/>
        </w:numPr>
        <w:rPr>
          <w:rFonts w:ascii="Abadi" w:hAnsi="Abadi"/>
          <w:sz w:val="28"/>
          <w:szCs w:val="28"/>
        </w:rPr>
      </w:pPr>
      <w:r w:rsidRPr="00653074">
        <w:rPr>
          <w:rFonts w:ascii="Abadi" w:hAnsi="Abadi"/>
          <w:b/>
          <w:bCs/>
          <w:sz w:val="28"/>
          <w:szCs w:val="28"/>
        </w:rPr>
        <w:t>Syria:</w:t>
      </w:r>
      <w:r w:rsidRPr="00653074">
        <w:rPr>
          <w:rFonts w:ascii="Abadi" w:hAnsi="Abadi"/>
          <w:sz w:val="28"/>
          <w:szCs w:val="28"/>
        </w:rPr>
        <w:t xml:space="preserve"> Vocational training programs have been established in refugee camps to provide displaced students with practical skills and improve their job prospects in challenging circumstances.</w:t>
      </w:r>
    </w:p>
    <w:p w14:paraId="5DF4728B" w14:textId="3322CC3B" w:rsidR="00653074" w:rsidRPr="00653074" w:rsidRDefault="00653074" w:rsidP="006660E1">
      <w:pPr>
        <w:pStyle w:val="NoSpacing"/>
        <w:numPr>
          <w:ilvl w:val="0"/>
          <w:numId w:val="107"/>
        </w:numPr>
        <w:rPr>
          <w:rFonts w:ascii="Abadi" w:hAnsi="Abadi"/>
          <w:sz w:val="28"/>
          <w:szCs w:val="28"/>
        </w:rPr>
      </w:pPr>
      <w:r w:rsidRPr="00653074">
        <w:rPr>
          <w:rFonts w:ascii="Abadi" w:hAnsi="Abadi"/>
          <w:b/>
          <w:bCs/>
          <w:sz w:val="28"/>
          <w:szCs w:val="28"/>
        </w:rPr>
        <w:t>Yemen:</w:t>
      </w:r>
      <w:r w:rsidRPr="00653074">
        <w:rPr>
          <w:rFonts w:ascii="Abadi" w:hAnsi="Abadi"/>
          <w:sz w:val="28"/>
          <w:szCs w:val="28"/>
        </w:rPr>
        <w:t xml:space="preserve"> The “Youth Empowerment Project” offers technical and vocational education to help young people acquire skills for employment, addressing high unemployment rates amidst ongoing conflict.</w:t>
      </w:r>
    </w:p>
    <w:p w14:paraId="7AEF0705" w14:textId="05DB2CA5" w:rsidR="001D7061" w:rsidRPr="001D7061" w:rsidRDefault="00653074" w:rsidP="006660E1">
      <w:pPr>
        <w:pStyle w:val="NoSpacing"/>
        <w:numPr>
          <w:ilvl w:val="0"/>
          <w:numId w:val="107"/>
        </w:numPr>
      </w:pPr>
      <w:r w:rsidRPr="00653074">
        <w:rPr>
          <w:rFonts w:ascii="Abadi" w:hAnsi="Abadi"/>
          <w:b/>
          <w:bCs/>
          <w:sz w:val="28"/>
          <w:szCs w:val="28"/>
        </w:rPr>
        <w:t>South Sudan:</w:t>
      </w:r>
      <w:r w:rsidRPr="00653074">
        <w:rPr>
          <w:rFonts w:ascii="Abadi" w:hAnsi="Abadi"/>
          <w:sz w:val="28"/>
          <w:szCs w:val="28"/>
        </w:rPr>
        <w:t xml:space="preserve"> The “Youth Skills Development Program” provides vocational training and apprenticeships to young people affected by conflict, aiming to enhance their employability and support community rebuilding efforts.</w:t>
      </w:r>
      <w:r w:rsidR="001D7061" w:rsidRPr="001D7061">
        <w:br/>
      </w:r>
    </w:p>
    <w:p w14:paraId="3EED3A16" w14:textId="77777777" w:rsidR="001D7061" w:rsidRPr="001D7061" w:rsidRDefault="001D7061" w:rsidP="001D7061">
      <w:pPr>
        <w:spacing w:line="256" w:lineRule="auto"/>
        <w:rPr>
          <w:rFonts w:ascii="Abadi" w:eastAsia="Aptos" w:hAnsi="Abadi" w:cs="Times New Roman"/>
          <w:b/>
          <w:bCs/>
          <w:sz w:val="28"/>
          <w:szCs w:val="28"/>
        </w:rPr>
      </w:pPr>
      <w:r w:rsidRPr="001D7061">
        <w:rPr>
          <w:rFonts w:ascii="Abadi" w:eastAsia="Aptos" w:hAnsi="Abadi" w:cs="Times New Roman"/>
          <w:b/>
          <w:bCs/>
          <w:sz w:val="28"/>
          <w:szCs w:val="28"/>
        </w:rPr>
        <w:t>19. Environmental Education Programs</w:t>
      </w:r>
    </w:p>
    <w:p w14:paraId="2DDA2DCB" w14:textId="77777777" w:rsidR="001D7061" w:rsidRPr="001D7061" w:rsidRDefault="001D7061" w:rsidP="001D7061">
      <w:pPr>
        <w:spacing w:line="256" w:lineRule="auto"/>
        <w:rPr>
          <w:rFonts w:ascii="Abadi" w:eastAsia="Aptos" w:hAnsi="Abadi" w:cs="Times New Roman"/>
          <w:sz w:val="28"/>
          <w:szCs w:val="28"/>
        </w:rPr>
      </w:pPr>
      <w:r w:rsidRPr="001D7061">
        <w:rPr>
          <w:rFonts w:ascii="Abadi" w:eastAsia="Aptos" w:hAnsi="Abadi" w:cs="Times New Roman"/>
          <w:sz w:val="28"/>
          <w:szCs w:val="28"/>
        </w:rPr>
        <w:t xml:space="preserve">Environmental education programs can teach students about sustainability, conservation, and environmental stewardship. These programs can be integrated into the curriculum through hands-on activities, field trips, and community projects. In Gaza, where environmental challenges such as </w:t>
      </w:r>
      <w:r w:rsidRPr="001D7061">
        <w:rPr>
          <w:rFonts w:ascii="Abadi" w:eastAsia="Aptos" w:hAnsi="Abadi" w:cs="Times New Roman"/>
          <w:sz w:val="28"/>
          <w:szCs w:val="28"/>
        </w:rPr>
        <w:lastRenderedPageBreak/>
        <w:t xml:space="preserve">water scarcity and pollution are significant, environmental education can raise awareness and empower students to </w:t>
      </w:r>
      <w:proofErr w:type="gramStart"/>
      <w:r w:rsidRPr="001D7061">
        <w:rPr>
          <w:rFonts w:ascii="Abadi" w:eastAsia="Aptos" w:hAnsi="Abadi" w:cs="Times New Roman"/>
          <w:sz w:val="28"/>
          <w:szCs w:val="28"/>
        </w:rPr>
        <w:t>take action</w:t>
      </w:r>
      <w:proofErr w:type="gramEnd"/>
      <w:r w:rsidRPr="001D7061">
        <w:rPr>
          <w:rFonts w:ascii="Abadi" w:eastAsia="Aptos" w:hAnsi="Abadi" w:cs="Times New Roman"/>
          <w:sz w:val="28"/>
          <w:szCs w:val="28"/>
        </w:rPr>
        <w:t xml:space="preserve"> in their communities.</w:t>
      </w:r>
    </w:p>
    <w:p w14:paraId="75F87786" w14:textId="7329A194" w:rsidR="00653074" w:rsidRPr="00653074" w:rsidRDefault="00653074" w:rsidP="00653074">
      <w:pPr>
        <w:spacing w:line="256" w:lineRule="auto"/>
        <w:rPr>
          <w:rFonts w:ascii="Abadi" w:eastAsia="Aptos" w:hAnsi="Abadi" w:cs="Times New Roman"/>
          <w:b/>
          <w:bCs/>
          <w:sz w:val="28"/>
          <w:szCs w:val="28"/>
        </w:rPr>
      </w:pPr>
      <w:r w:rsidRPr="00653074">
        <w:rPr>
          <w:rFonts w:ascii="Abadi" w:eastAsia="Aptos" w:hAnsi="Abadi" w:cs="Times New Roman"/>
          <w:b/>
          <w:bCs/>
          <w:sz w:val="28"/>
          <w:szCs w:val="28"/>
        </w:rPr>
        <w:t>Actual Examples:</w:t>
      </w:r>
    </w:p>
    <w:p w14:paraId="37076F44" w14:textId="1F28A966" w:rsidR="00653074" w:rsidRPr="00653074" w:rsidRDefault="00653074" w:rsidP="006660E1">
      <w:pPr>
        <w:pStyle w:val="NoSpacing"/>
        <w:numPr>
          <w:ilvl w:val="0"/>
          <w:numId w:val="108"/>
        </w:numPr>
        <w:rPr>
          <w:rFonts w:ascii="Abadi" w:hAnsi="Abadi"/>
          <w:sz w:val="28"/>
          <w:szCs w:val="28"/>
        </w:rPr>
      </w:pPr>
      <w:r w:rsidRPr="00653074">
        <w:rPr>
          <w:rFonts w:ascii="Abadi" w:hAnsi="Abadi"/>
          <w:sz w:val="28"/>
          <w:szCs w:val="28"/>
        </w:rPr>
        <w:t>Lebanon: The “Green Schools Initiative” engages students in environmental projects, such as waste management and energy conservation, to address local environmental issues and promote sustainability.</w:t>
      </w:r>
    </w:p>
    <w:p w14:paraId="5DCBB170" w14:textId="398B6215" w:rsidR="00653074" w:rsidRPr="00653074" w:rsidRDefault="00653074" w:rsidP="006660E1">
      <w:pPr>
        <w:pStyle w:val="NoSpacing"/>
        <w:numPr>
          <w:ilvl w:val="0"/>
          <w:numId w:val="108"/>
        </w:numPr>
        <w:rPr>
          <w:rFonts w:ascii="Abadi" w:hAnsi="Abadi"/>
          <w:sz w:val="28"/>
          <w:szCs w:val="28"/>
        </w:rPr>
      </w:pPr>
      <w:r w:rsidRPr="00653074">
        <w:rPr>
          <w:rFonts w:ascii="Abadi" w:hAnsi="Abadi"/>
          <w:sz w:val="28"/>
          <w:szCs w:val="28"/>
        </w:rPr>
        <w:t>Palestine: The “Environmental Education Program” integrates environmental topics into school curricula through hands-on projects and community-based activities, raising awareness and encouraging sustainable practices.</w:t>
      </w:r>
    </w:p>
    <w:p w14:paraId="0844B68C" w14:textId="7F585159" w:rsidR="00653074" w:rsidRDefault="00653074" w:rsidP="006660E1">
      <w:pPr>
        <w:pStyle w:val="NoSpacing"/>
        <w:numPr>
          <w:ilvl w:val="0"/>
          <w:numId w:val="108"/>
        </w:numPr>
        <w:rPr>
          <w:rFonts w:ascii="Abadi" w:hAnsi="Abadi"/>
          <w:sz w:val="28"/>
          <w:szCs w:val="28"/>
        </w:rPr>
      </w:pPr>
      <w:r w:rsidRPr="00653074">
        <w:rPr>
          <w:rFonts w:ascii="Abadi" w:hAnsi="Abadi"/>
          <w:sz w:val="28"/>
          <w:szCs w:val="28"/>
        </w:rPr>
        <w:t>Jordan: The “Eco-Schools Program” supports schools in implementing environmental education and sustainability practices, including student-led projects that address local environmental challenges.</w:t>
      </w:r>
    </w:p>
    <w:p w14:paraId="7A35B90B" w14:textId="77777777" w:rsidR="00653074" w:rsidRPr="00653074" w:rsidRDefault="00653074" w:rsidP="00653074">
      <w:pPr>
        <w:pStyle w:val="NoSpacing"/>
        <w:rPr>
          <w:rFonts w:ascii="Abadi" w:hAnsi="Abadi"/>
          <w:sz w:val="28"/>
          <w:szCs w:val="28"/>
        </w:rPr>
      </w:pPr>
    </w:p>
    <w:p w14:paraId="33A10BCF" w14:textId="2AFB5DA8" w:rsidR="001D7061" w:rsidRPr="001D7061" w:rsidRDefault="001D7061" w:rsidP="001D7061">
      <w:pPr>
        <w:spacing w:line="256" w:lineRule="auto"/>
        <w:rPr>
          <w:rFonts w:ascii="Abadi" w:eastAsia="Aptos" w:hAnsi="Abadi" w:cs="Times New Roman"/>
          <w:b/>
          <w:bCs/>
          <w:sz w:val="28"/>
          <w:szCs w:val="28"/>
        </w:rPr>
      </w:pPr>
      <w:r w:rsidRPr="001D7061">
        <w:rPr>
          <w:rFonts w:ascii="Abadi" w:eastAsia="Aptos" w:hAnsi="Abadi" w:cs="Times New Roman"/>
          <w:b/>
          <w:bCs/>
          <w:sz w:val="28"/>
          <w:szCs w:val="28"/>
        </w:rPr>
        <w:t>20. Social-Emotional Learning (SEL) Programs</w:t>
      </w:r>
    </w:p>
    <w:p w14:paraId="444ED738" w14:textId="77777777" w:rsidR="001D7061" w:rsidRPr="001D7061" w:rsidRDefault="001D7061" w:rsidP="001D7061">
      <w:pPr>
        <w:spacing w:line="256" w:lineRule="auto"/>
        <w:rPr>
          <w:rFonts w:ascii="Abadi" w:eastAsia="Aptos" w:hAnsi="Abadi" w:cs="Times New Roman"/>
          <w:sz w:val="28"/>
          <w:szCs w:val="28"/>
        </w:rPr>
      </w:pPr>
      <w:r w:rsidRPr="001D7061">
        <w:rPr>
          <w:rFonts w:ascii="Abadi" w:eastAsia="Aptos" w:hAnsi="Abadi" w:cs="Times New Roman"/>
          <w:sz w:val="28"/>
          <w:szCs w:val="28"/>
        </w:rPr>
        <w:t>Social-Emotional Learning (SEL) programs focus on developing students' emotional intelligence, resilience, and interpersonal skills. These programs can include activities that promote self-awareness, empathy, and conflict resolution. In Gaza, where students face significant emotional and social challenges due to the occupation and military actions, SEL programs can provide essential support and help build a positive school climate.</w:t>
      </w:r>
    </w:p>
    <w:p w14:paraId="66F1F814" w14:textId="45AD4100" w:rsidR="00653074" w:rsidRPr="00653074" w:rsidRDefault="00653074" w:rsidP="00653074">
      <w:pPr>
        <w:spacing w:line="256" w:lineRule="auto"/>
        <w:rPr>
          <w:rFonts w:ascii="Abadi" w:eastAsia="Aptos" w:hAnsi="Abadi" w:cs="Times New Roman"/>
          <w:b/>
          <w:bCs/>
          <w:kern w:val="0"/>
          <w:sz w:val="28"/>
          <w:szCs w:val="28"/>
          <w14:ligatures w14:val="none"/>
        </w:rPr>
      </w:pPr>
      <w:r w:rsidRPr="00653074">
        <w:rPr>
          <w:rFonts w:ascii="Abadi" w:eastAsia="Aptos" w:hAnsi="Abadi" w:cs="Times New Roman"/>
          <w:b/>
          <w:bCs/>
          <w:kern w:val="0"/>
          <w:sz w:val="28"/>
          <w:szCs w:val="28"/>
          <w14:ligatures w14:val="none"/>
        </w:rPr>
        <w:t>Actual Examples:</w:t>
      </w:r>
    </w:p>
    <w:p w14:paraId="4FAE2A56" w14:textId="22A37F3C" w:rsidR="00653074" w:rsidRPr="00653074" w:rsidRDefault="00653074" w:rsidP="006660E1">
      <w:pPr>
        <w:pStyle w:val="NoSpacing"/>
        <w:numPr>
          <w:ilvl w:val="0"/>
          <w:numId w:val="109"/>
        </w:numPr>
        <w:rPr>
          <w:rFonts w:ascii="Abadi" w:hAnsi="Abadi"/>
          <w:sz w:val="28"/>
          <w:szCs w:val="28"/>
        </w:rPr>
      </w:pPr>
      <w:r w:rsidRPr="00653074">
        <w:rPr>
          <w:rFonts w:ascii="Abadi" w:hAnsi="Abadi"/>
          <w:b/>
          <w:bCs/>
          <w:sz w:val="28"/>
          <w:szCs w:val="28"/>
        </w:rPr>
        <w:t>Lebanon:</w:t>
      </w:r>
      <w:r w:rsidRPr="00653074">
        <w:rPr>
          <w:rFonts w:ascii="Abadi" w:hAnsi="Abadi"/>
          <w:sz w:val="28"/>
          <w:szCs w:val="28"/>
        </w:rPr>
        <w:t xml:space="preserve"> The “Mosaic Program” supports SEL through activities that help students build emotional resilience and social skills, addressing the needs of children affected by conflict.</w:t>
      </w:r>
    </w:p>
    <w:p w14:paraId="3E8F2D71" w14:textId="7554D94A" w:rsidR="00653074" w:rsidRPr="00653074" w:rsidRDefault="00653074" w:rsidP="006660E1">
      <w:pPr>
        <w:pStyle w:val="NoSpacing"/>
        <w:numPr>
          <w:ilvl w:val="0"/>
          <w:numId w:val="109"/>
        </w:numPr>
        <w:rPr>
          <w:rFonts w:ascii="Abadi" w:hAnsi="Abadi"/>
          <w:sz w:val="28"/>
          <w:szCs w:val="28"/>
        </w:rPr>
      </w:pPr>
      <w:r w:rsidRPr="00653074">
        <w:rPr>
          <w:rFonts w:ascii="Abadi" w:hAnsi="Abadi"/>
          <w:b/>
          <w:bCs/>
          <w:sz w:val="28"/>
          <w:szCs w:val="28"/>
        </w:rPr>
        <w:t>Palestine:</w:t>
      </w:r>
      <w:r w:rsidRPr="00653074">
        <w:rPr>
          <w:rFonts w:ascii="Abadi" w:hAnsi="Abadi"/>
          <w:sz w:val="28"/>
          <w:szCs w:val="28"/>
        </w:rPr>
        <w:t xml:space="preserve"> The “Peace Education Program” integrates SEL into the curriculum, focusing on conflict resolution, emotional regulation, and fostering a supportive learning environment.</w:t>
      </w:r>
    </w:p>
    <w:p w14:paraId="3DE113C7" w14:textId="15CF1D8C" w:rsidR="001D7061" w:rsidRPr="001D7061" w:rsidRDefault="00653074" w:rsidP="006660E1">
      <w:pPr>
        <w:pStyle w:val="NoSpacing"/>
        <w:numPr>
          <w:ilvl w:val="0"/>
          <w:numId w:val="109"/>
        </w:numPr>
      </w:pPr>
      <w:r w:rsidRPr="00653074">
        <w:rPr>
          <w:rFonts w:ascii="Abadi" w:hAnsi="Abadi"/>
          <w:b/>
          <w:bCs/>
          <w:sz w:val="28"/>
          <w:szCs w:val="28"/>
        </w:rPr>
        <w:t>Jordan:</w:t>
      </w:r>
      <w:r w:rsidRPr="00653074">
        <w:rPr>
          <w:rFonts w:ascii="Abadi" w:hAnsi="Abadi"/>
          <w:sz w:val="28"/>
          <w:szCs w:val="28"/>
        </w:rPr>
        <w:t xml:space="preserve"> The “Life Skills Program” incorporates SEL strategies to enhance students' emotional intelligence and interpersonal skills, helping them navigate social and emotional challenges.</w:t>
      </w:r>
      <w:r w:rsidR="001D7061" w:rsidRPr="001D7061">
        <w:br w:type="page"/>
      </w:r>
    </w:p>
    <w:p w14:paraId="7EC0893D" w14:textId="77777777" w:rsidR="001D7061" w:rsidRPr="001D7061" w:rsidRDefault="001D7061" w:rsidP="00C53C10">
      <w:pPr>
        <w:pStyle w:val="Heading1"/>
        <w:pBdr>
          <w:bottom w:val="single" w:sz="4" w:space="1" w:color="auto"/>
        </w:pBdr>
        <w:rPr>
          <w:rFonts w:eastAsia="Times New Roman"/>
          <w:lang w:eastAsia="en-AE"/>
        </w:rPr>
      </w:pPr>
      <w:bookmarkStart w:id="38" w:name="_Toc172648353"/>
      <w:r w:rsidRPr="001D7061">
        <w:rPr>
          <w:rFonts w:eastAsia="Times New Roman"/>
          <w:lang w:eastAsia="en-AE"/>
        </w:rPr>
        <w:lastRenderedPageBreak/>
        <w:t>7. Recommendations</w:t>
      </w:r>
      <w:bookmarkEnd w:id="38"/>
      <w:r w:rsidRPr="001D7061">
        <w:rPr>
          <w:rFonts w:eastAsia="Times New Roman"/>
          <w:lang w:eastAsia="en-AE"/>
        </w:rPr>
        <w:br/>
      </w:r>
    </w:p>
    <w:p w14:paraId="3B5DE218" w14:textId="77777777" w:rsidR="001D7061" w:rsidRPr="001D7061" w:rsidRDefault="001D7061" w:rsidP="001D7061">
      <w:pPr>
        <w:spacing w:line="256" w:lineRule="auto"/>
        <w:rPr>
          <w:rFonts w:ascii="Abadi" w:eastAsia="Aptos" w:hAnsi="Abadi" w:cs="Times New Roman"/>
          <w:b/>
          <w:bCs/>
          <w:sz w:val="28"/>
          <w:szCs w:val="28"/>
        </w:rPr>
      </w:pPr>
      <w:r w:rsidRPr="001D7061">
        <w:rPr>
          <w:rFonts w:ascii="Abadi" w:eastAsia="Aptos" w:hAnsi="Abadi" w:cs="Times New Roman"/>
          <w:b/>
          <w:bCs/>
          <w:sz w:val="28"/>
          <w:szCs w:val="28"/>
        </w:rPr>
        <w:t>1. Rebuild and Fortify School Infrastructure</w:t>
      </w:r>
    </w:p>
    <w:p w14:paraId="1BB79327" w14:textId="77777777" w:rsidR="001D7061" w:rsidRPr="001D7061" w:rsidRDefault="001D7061" w:rsidP="001D7061">
      <w:pPr>
        <w:spacing w:line="256" w:lineRule="auto"/>
        <w:rPr>
          <w:rFonts w:ascii="Abadi" w:eastAsia="Aptos" w:hAnsi="Abadi" w:cs="Times New Roman"/>
          <w:sz w:val="28"/>
          <w:szCs w:val="28"/>
        </w:rPr>
      </w:pPr>
      <w:r w:rsidRPr="001D7061">
        <w:rPr>
          <w:rFonts w:ascii="Abadi" w:eastAsia="Aptos" w:hAnsi="Abadi" w:cs="Times New Roman"/>
          <w:sz w:val="28"/>
          <w:szCs w:val="28"/>
        </w:rPr>
        <w:t>Rebuilding and fortifying school infrastructure is critical in Gaza to ensure that educational facilities are safe, resilient, and conducive to learning. Schools must be designed to withstand potential future military actions, incorporating robust construction techniques and materials. This recommendation addresses the immediate need for physical safety and provides a stable environment where students can focus on their education without fear of further destruction. Investing in durable infrastructure will also reduce the need for repeated repairs and rebuilds, allowing resources to be allocated more effectively.</w:t>
      </w:r>
    </w:p>
    <w:p w14:paraId="6F24D169" w14:textId="6A12EC75" w:rsidR="00653074" w:rsidRPr="00653074" w:rsidRDefault="00653074" w:rsidP="00653074">
      <w:pPr>
        <w:spacing w:line="256" w:lineRule="auto"/>
        <w:rPr>
          <w:rFonts w:ascii="Abadi" w:eastAsia="Aptos" w:hAnsi="Abadi" w:cs="Times New Roman"/>
          <w:b/>
          <w:bCs/>
          <w:sz w:val="28"/>
          <w:szCs w:val="28"/>
        </w:rPr>
      </w:pPr>
      <w:r w:rsidRPr="00653074">
        <w:rPr>
          <w:rFonts w:ascii="Abadi" w:eastAsia="Aptos" w:hAnsi="Abadi" w:cs="Times New Roman"/>
          <w:b/>
          <w:bCs/>
          <w:sz w:val="28"/>
          <w:szCs w:val="28"/>
        </w:rPr>
        <w:t>Actual Examples:</w:t>
      </w:r>
    </w:p>
    <w:p w14:paraId="16C4CE65" w14:textId="7306374B" w:rsidR="00653074" w:rsidRPr="00653074" w:rsidRDefault="00653074" w:rsidP="006660E1">
      <w:pPr>
        <w:pStyle w:val="NoSpacing"/>
        <w:numPr>
          <w:ilvl w:val="0"/>
          <w:numId w:val="110"/>
        </w:numPr>
        <w:rPr>
          <w:rFonts w:ascii="Abadi" w:hAnsi="Abadi"/>
          <w:sz w:val="28"/>
          <w:szCs w:val="28"/>
        </w:rPr>
      </w:pPr>
      <w:r w:rsidRPr="00653074">
        <w:rPr>
          <w:rFonts w:ascii="Abadi" w:hAnsi="Abadi"/>
          <w:b/>
          <w:bCs/>
          <w:sz w:val="28"/>
          <w:szCs w:val="28"/>
        </w:rPr>
        <w:t>Syria:</w:t>
      </w:r>
      <w:r w:rsidRPr="00653074">
        <w:rPr>
          <w:rFonts w:ascii="Abadi" w:hAnsi="Abadi"/>
          <w:sz w:val="28"/>
          <w:szCs w:val="28"/>
        </w:rPr>
        <w:t xml:space="preserve"> Schools in areas affected by conflict have been rebuilt with reinforced structures and protective features to withstand ongoing violence and provide a safer learning environment for students.</w:t>
      </w:r>
    </w:p>
    <w:p w14:paraId="745641E0" w14:textId="50841C93" w:rsidR="00653074" w:rsidRPr="00653074" w:rsidRDefault="00653074" w:rsidP="006660E1">
      <w:pPr>
        <w:pStyle w:val="NoSpacing"/>
        <w:numPr>
          <w:ilvl w:val="0"/>
          <w:numId w:val="110"/>
        </w:numPr>
        <w:rPr>
          <w:rFonts w:ascii="Abadi" w:hAnsi="Abadi"/>
          <w:sz w:val="28"/>
          <w:szCs w:val="28"/>
        </w:rPr>
      </w:pPr>
      <w:r w:rsidRPr="00653074">
        <w:rPr>
          <w:rFonts w:ascii="Abadi" w:hAnsi="Abadi"/>
          <w:b/>
          <w:bCs/>
          <w:sz w:val="28"/>
          <w:szCs w:val="28"/>
        </w:rPr>
        <w:t>Yemen:</w:t>
      </w:r>
      <w:r w:rsidRPr="00653074">
        <w:rPr>
          <w:rFonts w:ascii="Abadi" w:hAnsi="Abadi"/>
          <w:sz w:val="28"/>
          <w:szCs w:val="28"/>
        </w:rPr>
        <w:t xml:space="preserve"> Educational facilities have been reconstructed using fortified materials and design techniques to ensure safety and resilience in conflict-affected regions.</w:t>
      </w:r>
    </w:p>
    <w:p w14:paraId="236880CA" w14:textId="2C2A33D3" w:rsidR="001D7061" w:rsidRPr="001D7061" w:rsidRDefault="00653074" w:rsidP="006660E1">
      <w:pPr>
        <w:pStyle w:val="NoSpacing"/>
        <w:numPr>
          <w:ilvl w:val="0"/>
          <w:numId w:val="110"/>
        </w:numPr>
      </w:pPr>
      <w:r w:rsidRPr="00653074">
        <w:rPr>
          <w:rFonts w:ascii="Abadi" w:hAnsi="Abadi"/>
          <w:b/>
          <w:bCs/>
          <w:sz w:val="28"/>
          <w:szCs w:val="28"/>
        </w:rPr>
        <w:t>Ukraine:</w:t>
      </w:r>
      <w:r w:rsidRPr="00653074">
        <w:rPr>
          <w:rFonts w:ascii="Abadi" w:hAnsi="Abadi"/>
          <w:sz w:val="28"/>
          <w:szCs w:val="28"/>
        </w:rPr>
        <w:t xml:space="preserve"> Schools in war-torn areas are being reconstructed with enhanced structural fortifications and emergency shelters to protect students and maintain educational continuity amidst ongoing military actions.</w:t>
      </w:r>
      <w:r w:rsidR="001D7061" w:rsidRPr="001D7061">
        <w:br/>
      </w:r>
    </w:p>
    <w:p w14:paraId="7B21830C" w14:textId="77777777" w:rsidR="001D7061" w:rsidRPr="001D7061" w:rsidRDefault="001D7061" w:rsidP="001D7061">
      <w:pPr>
        <w:spacing w:line="256" w:lineRule="auto"/>
        <w:rPr>
          <w:rFonts w:ascii="Abadi" w:eastAsia="Aptos" w:hAnsi="Abadi" w:cs="Times New Roman"/>
          <w:b/>
          <w:bCs/>
          <w:sz w:val="28"/>
          <w:szCs w:val="28"/>
        </w:rPr>
      </w:pPr>
      <w:r w:rsidRPr="001D7061">
        <w:rPr>
          <w:rFonts w:ascii="Abadi" w:eastAsia="Aptos" w:hAnsi="Abadi" w:cs="Times New Roman"/>
          <w:b/>
          <w:bCs/>
          <w:sz w:val="28"/>
          <w:szCs w:val="28"/>
        </w:rPr>
        <w:t>2. Establish Comprehensive Mental Health Programs</w:t>
      </w:r>
    </w:p>
    <w:p w14:paraId="4FAD5001" w14:textId="63BFB51D" w:rsidR="001D7061" w:rsidRDefault="001D7061" w:rsidP="001D7061">
      <w:pPr>
        <w:spacing w:line="256" w:lineRule="auto"/>
        <w:rPr>
          <w:rFonts w:ascii="Abadi" w:eastAsia="Aptos" w:hAnsi="Abadi" w:cs="Times New Roman"/>
          <w:sz w:val="28"/>
          <w:szCs w:val="28"/>
        </w:rPr>
      </w:pPr>
      <w:r w:rsidRPr="001D7061">
        <w:rPr>
          <w:rFonts w:ascii="Abadi" w:eastAsia="Aptos" w:hAnsi="Abadi" w:cs="Times New Roman"/>
          <w:sz w:val="28"/>
          <w:szCs w:val="28"/>
        </w:rPr>
        <w:t xml:space="preserve">Integrating comprehensive mental health programs within schools in Gaza is essential to address the widespread psychological trauma caused by Israel's war on Gaza. These programs should include on-site </w:t>
      </w:r>
      <w:proofErr w:type="spellStart"/>
      <w:r w:rsidRPr="001D7061">
        <w:rPr>
          <w:rFonts w:ascii="Abadi" w:eastAsia="Aptos" w:hAnsi="Abadi" w:cs="Times New Roman"/>
          <w:sz w:val="28"/>
          <w:szCs w:val="28"/>
        </w:rPr>
        <w:t>counseling</w:t>
      </w:r>
      <w:proofErr w:type="spellEnd"/>
      <w:r w:rsidRPr="001D7061">
        <w:rPr>
          <w:rFonts w:ascii="Abadi" w:eastAsia="Aptos" w:hAnsi="Abadi" w:cs="Times New Roman"/>
          <w:sz w:val="28"/>
          <w:szCs w:val="28"/>
        </w:rPr>
        <w:t>, mental health education, and trauma-informed teaching practices. By providing ongoing psychological support, schools can help students and educators cope with stress and trauma, promoting a healthier and more productive learning environment. Mental health programs also contribute to overall well-being, improving academic performance and social interactions.</w:t>
      </w:r>
    </w:p>
    <w:p w14:paraId="4C93F3E6" w14:textId="63009AA4" w:rsidR="00653074" w:rsidRDefault="00653074" w:rsidP="001D7061">
      <w:pPr>
        <w:spacing w:line="256" w:lineRule="auto"/>
        <w:rPr>
          <w:rFonts w:ascii="Abadi" w:eastAsia="Aptos" w:hAnsi="Abadi" w:cs="Times New Roman"/>
          <w:sz w:val="28"/>
          <w:szCs w:val="28"/>
        </w:rPr>
      </w:pPr>
    </w:p>
    <w:p w14:paraId="2939687C" w14:textId="1A6A2DE6" w:rsidR="00653074" w:rsidRDefault="00653074" w:rsidP="001D7061">
      <w:pPr>
        <w:spacing w:line="256" w:lineRule="auto"/>
        <w:rPr>
          <w:rFonts w:ascii="Abadi" w:eastAsia="Aptos" w:hAnsi="Abadi" w:cs="Times New Roman"/>
          <w:sz w:val="28"/>
          <w:szCs w:val="28"/>
        </w:rPr>
      </w:pPr>
    </w:p>
    <w:p w14:paraId="766F83A7" w14:textId="77777777" w:rsidR="00653074" w:rsidRPr="001D7061" w:rsidRDefault="00653074" w:rsidP="001D7061">
      <w:pPr>
        <w:spacing w:line="256" w:lineRule="auto"/>
        <w:rPr>
          <w:rFonts w:ascii="Abadi" w:eastAsia="Aptos" w:hAnsi="Abadi" w:cs="Times New Roman"/>
          <w:sz w:val="28"/>
          <w:szCs w:val="28"/>
        </w:rPr>
      </w:pPr>
    </w:p>
    <w:p w14:paraId="40B03A55" w14:textId="242621A0" w:rsidR="00653074" w:rsidRPr="00653074" w:rsidRDefault="00653074" w:rsidP="00653074">
      <w:pPr>
        <w:spacing w:line="256" w:lineRule="auto"/>
        <w:rPr>
          <w:rFonts w:ascii="Abadi" w:eastAsia="Aptos" w:hAnsi="Abadi" w:cs="Times New Roman"/>
          <w:b/>
          <w:bCs/>
          <w:sz w:val="28"/>
          <w:szCs w:val="28"/>
        </w:rPr>
      </w:pPr>
      <w:r w:rsidRPr="00653074">
        <w:rPr>
          <w:rFonts w:ascii="Abadi" w:eastAsia="Aptos" w:hAnsi="Abadi" w:cs="Times New Roman"/>
          <w:b/>
          <w:bCs/>
          <w:sz w:val="28"/>
          <w:szCs w:val="28"/>
        </w:rPr>
        <w:lastRenderedPageBreak/>
        <w:t>Actual Examples:</w:t>
      </w:r>
    </w:p>
    <w:p w14:paraId="6A82D10A" w14:textId="2B93FB18" w:rsidR="00653074" w:rsidRPr="00653074" w:rsidRDefault="00653074" w:rsidP="006660E1">
      <w:pPr>
        <w:pStyle w:val="NoSpacing"/>
        <w:numPr>
          <w:ilvl w:val="0"/>
          <w:numId w:val="111"/>
        </w:numPr>
        <w:rPr>
          <w:rFonts w:ascii="Abadi" w:hAnsi="Abadi"/>
          <w:sz w:val="28"/>
          <w:szCs w:val="28"/>
        </w:rPr>
      </w:pPr>
      <w:r w:rsidRPr="00653074">
        <w:rPr>
          <w:rFonts w:ascii="Abadi" w:hAnsi="Abadi"/>
          <w:b/>
          <w:bCs/>
          <w:sz w:val="28"/>
          <w:szCs w:val="28"/>
        </w:rPr>
        <w:t>Syria:</w:t>
      </w:r>
      <w:r w:rsidRPr="00653074">
        <w:rPr>
          <w:rFonts w:ascii="Abadi" w:hAnsi="Abadi"/>
          <w:sz w:val="28"/>
          <w:szCs w:val="28"/>
        </w:rPr>
        <w:t xml:space="preserve"> Schools supported by UNICEF offer psychosocial support and </w:t>
      </w:r>
      <w:proofErr w:type="spellStart"/>
      <w:r w:rsidRPr="00653074">
        <w:rPr>
          <w:rFonts w:ascii="Abadi" w:hAnsi="Abadi"/>
          <w:sz w:val="28"/>
          <w:szCs w:val="28"/>
        </w:rPr>
        <w:t>counseling</w:t>
      </w:r>
      <w:proofErr w:type="spellEnd"/>
      <w:r w:rsidRPr="00653074">
        <w:rPr>
          <w:rFonts w:ascii="Abadi" w:hAnsi="Abadi"/>
          <w:sz w:val="28"/>
          <w:szCs w:val="28"/>
        </w:rPr>
        <w:t xml:space="preserve"> services to address trauma and stress among students in conflict-affected areas.</w:t>
      </w:r>
    </w:p>
    <w:p w14:paraId="38DB5019" w14:textId="67147FFD" w:rsidR="00653074" w:rsidRPr="00653074" w:rsidRDefault="00653074" w:rsidP="006660E1">
      <w:pPr>
        <w:pStyle w:val="NoSpacing"/>
        <w:numPr>
          <w:ilvl w:val="0"/>
          <w:numId w:val="111"/>
        </w:numPr>
        <w:rPr>
          <w:rFonts w:ascii="Abadi" w:hAnsi="Abadi"/>
          <w:sz w:val="28"/>
          <w:szCs w:val="28"/>
        </w:rPr>
      </w:pPr>
      <w:r w:rsidRPr="00653074">
        <w:rPr>
          <w:rFonts w:ascii="Abadi" w:hAnsi="Abadi"/>
          <w:b/>
          <w:bCs/>
          <w:sz w:val="28"/>
          <w:szCs w:val="28"/>
        </w:rPr>
        <w:t>Lebanon:</w:t>
      </w:r>
      <w:r w:rsidRPr="00653074">
        <w:rPr>
          <w:rFonts w:ascii="Abadi" w:hAnsi="Abadi"/>
          <w:sz w:val="28"/>
          <w:szCs w:val="28"/>
        </w:rPr>
        <w:t xml:space="preserve"> The Mental Health and Psychosocial Support program in schools provides </w:t>
      </w:r>
      <w:proofErr w:type="spellStart"/>
      <w:r w:rsidRPr="00653074">
        <w:rPr>
          <w:rFonts w:ascii="Abadi" w:hAnsi="Abadi"/>
          <w:sz w:val="28"/>
          <w:szCs w:val="28"/>
        </w:rPr>
        <w:t>counseling</w:t>
      </w:r>
      <w:proofErr w:type="spellEnd"/>
      <w:r w:rsidRPr="00653074">
        <w:rPr>
          <w:rFonts w:ascii="Abadi" w:hAnsi="Abadi"/>
          <w:sz w:val="28"/>
          <w:szCs w:val="28"/>
        </w:rPr>
        <w:t xml:space="preserve"> and mental health education to help students and educators cope with trauma from regional conflicts.</w:t>
      </w:r>
    </w:p>
    <w:p w14:paraId="6E8E945B" w14:textId="509CA300" w:rsidR="001D7061" w:rsidRPr="001D7061" w:rsidRDefault="00653074" w:rsidP="006660E1">
      <w:pPr>
        <w:pStyle w:val="NoSpacing"/>
        <w:numPr>
          <w:ilvl w:val="0"/>
          <w:numId w:val="111"/>
        </w:numPr>
      </w:pPr>
      <w:r w:rsidRPr="00653074">
        <w:rPr>
          <w:rFonts w:ascii="Abadi" w:hAnsi="Abadi"/>
          <w:b/>
          <w:bCs/>
          <w:sz w:val="28"/>
          <w:szCs w:val="28"/>
        </w:rPr>
        <w:t>Bosnia and Herzegovina:</w:t>
      </w:r>
      <w:r w:rsidRPr="00653074">
        <w:rPr>
          <w:rFonts w:ascii="Abadi" w:hAnsi="Abadi"/>
          <w:sz w:val="28"/>
          <w:szCs w:val="28"/>
        </w:rPr>
        <w:t xml:space="preserve"> Schools incorporate mental health programs and </w:t>
      </w:r>
      <w:proofErr w:type="spellStart"/>
      <w:r w:rsidRPr="00653074">
        <w:rPr>
          <w:rFonts w:ascii="Abadi" w:hAnsi="Abadi"/>
          <w:sz w:val="28"/>
          <w:szCs w:val="28"/>
        </w:rPr>
        <w:t>counseling</w:t>
      </w:r>
      <w:proofErr w:type="spellEnd"/>
      <w:r w:rsidRPr="00653074">
        <w:rPr>
          <w:rFonts w:ascii="Abadi" w:hAnsi="Abadi"/>
          <w:sz w:val="28"/>
          <w:szCs w:val="28"/>
        </w:rPr>
        <w:t xml:space="preserve"> services to support students and teachers affected by the aftermath of the Bosnian War.</w:t>
      </w:r>
      <w:r w:rsidR="001D7061" w:rsidRPr="00653074">
        <w:rPr>
          <w:rFonts w:ascii="Abadi" w:hAnsi="Abadi"/>
          <w:sz w:val="28"/>
          <w:szCs w:val="28"/>
        </w:rPr>
        <w:br/>
      </w:r>
    </w:p>
    <w:p w14:paraId="6EDE5979" w14:textId="77777777" w:rsidR="001D7061" w:rsidRPr="001D7061" w:rsidRDefault="001D7061" w:rsidP="001D7061">
      <w:pPr>
        <w:spacing w:line="256" w:lineRule="auto"/>
        <w:rPr>
          <w:rFonts w:ascii="Abadi" w:eastAsia="Aptos" w:hAnsi="Abadi" w:cs="Times New Roman"/>
          <w:b/>
          <w:bCs/>
          <w:sz w:val="28"/>
          <w:szCs w:val="28"/>
        </w:rPr>
      </w:pPr>
      <w:r w:rsidRPr="001D7061">
        <w:rPr>
          <w:rFonts w:ascii="Abadi" w:eastAsia="Aptos" w:hAnsi="Abadi" w:cs="Times New Roman"/>
          <w:b/>
          <w:bCs/>
          <w:sz w:val="28"/>
          <w:szCs w:val="28"/>
        </w:rPr>
        <w:t>3. Implement Advanced Teacher Training and Development Programs</w:t>
      </w:r>
    </w:p>
    <w:p w14:paraId="631B5EE1" w14:textId="77777777" w:rsidR="001D7061" w:rsidRPr="001D7061" w:rsidRDefault="001D7061" w:rsidP="001D7061">
      <w:pPr>
        <w:spacing w:line="256" w:lineRule="auto"/>
        <w:rPr>
          <w:rFonts w:ascii="Abadi" w:eastAsia="Aptos" w:hAnsi="Abadi" w:cs="Times New Roman"/>
          <w:sz w:val="28"/>
          <w:szCs w:val="28"/>
        </w:rPr>
      </w:pPr>
      <w:r w:rsidRPr="001D7061">
        <w:rPr>
          <w:rFonts w:ascii="Abadi" w:eastAsia="Aptos" w:hAnsi="Abadi" w:cs="Times New Roman"/>
          <w:sz w:val="28"/>
          <w:szCs w:val="28"/>
        </w:rPr>
        <w:t>Advanced teacher training and development programs are necessary to equip educators in Gaza with modern pedagogical skills and knowledge. These programs should focus on new teaching methodologies, digital literacy, and trauma-informed practices. Continuous professional development will ensure that teachers are prepared to meet the evolving needs of their students and can effectively integrate innovative educational practices. Investing in teacher training also boosts morale and retention, as educators feel more supported and capable in their roles.</w:t>
      </w:r>
    </w:p>
    <w:p w14:paraId="6DE23E13" w14:textId="3E67CDB9" w:rsidR="00653074" w:rsidRPr="00653074" w:rsidRDefault="00653074" w:rsidP="00653074">
      <w:pPr>
        <w:spacing w:line="256" w:lineRule="auto"/>
        <w:rPr>
          <w:rFonts w:ascii="Abadi" w:eastAsia="Aptos" w:hAnsi="Abadi" w:cs="Times New Roman"/>
          <w:b/>
          <w:bCs/>
          <w:sz w:val="28"/>
          <w:szCs w:val="28"/>
        </w:rPr>
      </w:pPr>
      <w:r w:rsidRPr="00653074">
        <w:rPr>
          <w:rFonts w:ascii="Abadi" w:eastAsia="Aptos" w:hAnsi="Abadi" w:cs="Times New Roman"/>
          <w:b/>
          <w:bCs/>
          <w:sz w:val="28"/>
          <w:szCs w:val="28"/>
        </w:rPr>
        <w:t>Actual Examples:</w:t>
      </w:r>
    </w:p>
    <w:p w14:paraId="58A8636E" w14:textId="2F4C175D" w:rsidR="00653074" w:rsidRPr="00653074" w:rsidRDefault="00653074" w:rsidP="006660E1">
      <w:pPr>
        <w:pStyle w:val="NoSpacing"/>
        <w:numPr>
          <w:ilvl w:val="0"/>
          <w:numId w:val="112"/>
        </w:numPr>
        <w:rPr>
          <w:rFonts w:ascii="Abadi" w:hAnsi="Abadi"/>
          <w:sz w:val="28"/>
          <w:szCs w:val="28"/>
        </w:rPr>
      </w:pPr>
      <w:r w:rsidRPr="00653074">
        <w:rPr>
          <w:rFonts w:ascii="Abadi" w:hAnsi="Abadi"/>
          <w:b/>
          <w:bCs/>
          <w:sz w:val="28"/>
          <w:szCs w:val="28"/>
        </w:rPr>
        <w:t>Jordan:</w:t>
      </w:r>
      <w:r w:rsidRPr="00653074">
        <w:rPr>
          <w:rFonts w:ascii="Abadi" w:hAnsi="Abadi"/>
          <w:sz w:val="28"/>
          <w:szCs w:val="28"/>
        </w:rPr>
        <w:t xml:space="preserve"> The Queen Rania Teacher Academy provides advanced professional development programs that enhance teachers' skills and integrate modern teaching methodologies in response to regional educational needs.</w:t>
      </w:r>
    </w:p>
    <w:p w14:paraId="196AC9E6" w14:textId="15290682" w:rsidR="00653074" w:rsidRPr="00653074" w:rsidRDefault="00653074" w:rsidP="006660E1">
      <w:pPr>
        <w:pStyle w:val="NoSpacing"/>
        <w:numPr>
          <w:ilvl w:val="0"/>
          <w:numId w:val="112"/>
        </w:numPr>
        <w:rPr>
          <w:rFonts w:ascii="Abadi" w:hAnsi="Abadi"/>
          <w:sz w:val="28"/>
          <w:szCs w:val="28"/>
        </w:rPr>
      </w:pPr>
      <w:r w:rsidRPr="00653074">
        <w:rPr>
          <w:rFonts w:ascii="Abadi" w:hAnsi="Abadi"/>
          <w:b/>
          <w:bCs/>
          <w:sz w:val="28"/>
          <w:szCs w:val="28"/>
        </w:rPr>
        <w:t>Lebanon:</w:t>
      </w:r>
      <w:r w:rsidRPr="00653074">
        <w:rPr>
          <w:rFonts w:ascii="Abadi" w:hAnsi="Abadi"/>
          <w:sz w:val="28"/>
          <w:szCs w:val="28"/>
        </w:rPr>
        <w:t xml:space="preserve"> The Education Development </w:t>
      </w:r>
      <w:proofErr w:type="spellStart"/>
      <w:r w:rsidRPr="00653074">
        <w:rPr>
          <w:rFonts w:ascii="Abadi" w:hAnsi="Abadi"/>
          <w:sz w:val="28"/>
          <w:szCs w:val="28"/>
        </w:rPr>
        <w:t>Center</w:t>
      </w:r>
      <w:proofErr w:type="spellEnd"/>
      <w:r w:rsidRPr="00653074">
        <w:rPr>
          <w:rFonts w:ascii="Abadi" w:hAnsi="Abadi"/>
          <w:sz w:val="28"/>
          <w:szCs w:val="28"/>
        </w:rPr>
        <w:t xml:space="preserve"> (EDC) offers extensive teacher training programs focusing on new pedagogical approaches and digital literacy to improve educational outcomes in conflict-affected areas.</w:t>
      </w:r>
    </w:p>
    <w:p w14:paraId="080DD2D3" w14:textId="30D03401" w:rsidR="001D7061" w:rsidRPr="00653074" w:rsidRDefault="00653074" w:rsidP="006660E1">
      <w:pPr>
        <w:pStyle w:val="NoSpacing"/>
        <w:numPr>
          <w:ilvl w:val="0"/>
          <w:numId w:val="112"/>
        </w:numPr>
        <w:rPr>
          <w:rFonts w:ascii="Abadi" w:hAnsi="Abadi"/>
          <w:sz w:val="28"/>
          <w:szCs w:val="28"/>
        </w:rPr>
      </w:pPr>
      <w:r w:rsidRPr="00653074">
        <w:rPr>
          <w:rFonts w:ascii="Abadi" w:hAnsi="Abadi"/>
          <w:b/>
          <w:bCs/>
          <w:sz w:val="28"/>
          <w:szCs w:val="28"/>
        </w:rPr>
        <w:t>Myanmar:</w:t>
      </w:r>
      <w:r w:rsidRPr="00653074">
        <w:rPr>
          <w:rFonts w:ascii="Abadi" w:hAnsi="Abadi"/>
          <w:sz w:val="28"/>
          <w:szCs w:val="28"/>
        </w:rPr>
        <w:t xml:space="preserve"> The Myanmar Teacher Education Program focuses on advancing teacher skills through comprehensive training and development, addressing both pedagogical practices and digital tools in areas affected by conflict.</w:t>
      </w:r>
      <w:r w:rsidR="001D7061" w:rsidRPr="00653074">
        <w:rPr>
          <w:rFonts w:ascii="Abadi" w:hAnsi="Abadi"/>
          <w:sz w:val="28"/>
          <w:szCs w:val="28"/>
        </w:rPr>
        <w:br/>
      </w:r>
    </w:p>
    <w:p w14:paraId="155D8BA6" w14:textId="77777777" w:rsidR="001D7061" w:rsidRPr="001D7061" w:rsidRDefault="001D7061" w:rsidP="001D7061">
      <w:pPr>
        <w:spacing w:line="256" w:lineRule="auto"/>
        <w:rPr>
          <w:rFonts w:ascii="Abadi" w:eastAsia="Aptos" w:hAnsi="Abadi" w:cs="Times New Roman"/>
          <w:b/>
          <w:bCs/>
          <w:sz w:val="28"/>
          <w:szCs w:val="28"/>
        </w:rPr>
      </w:pPr>
      <w:r w:rsidRPr="001D7061">
        <w:rPr>
          <w:rFonts w:ascii="Abadi" w:eastAsia="Aptos" w:hAnsi="Abadi" w:cs="Times New Roman"/>
          <w:b/>
          <w:bCs/>
          <w:sz w:val="28"/>
          <w:szCs w:val="28"/>
        </w:rPr>
        <w:t>4. Leverage Technology for Remote and Blended Learning</w:t>
      </w:r>
    </w:p>
    <w:p w14:paraId="40C30C1D" w14:textId="77777777" w:rsidR="001D7061" w:rsidRPr="001D7061" w:rsidRDefault="001D7061" w:rsidP="001D7061">
      <w:pPr>
        <w:spacing w:line="256" w:lineRule="auto"/>
        <w:rPr>
          <w:rFonts w:ascii="Abadi" w:eastAsia="Aptos" w:hAnsi="Abadi" w:cs="Times New Roman"/>
          <w:sz w:val="28"/>
          <w:szCs w:val="28"/>
        </w:rPr>
      </w:pPr>
      <w:r w:rsidRPr="001D7061">
        <w:rPr>
          <w:rFonts w:ascii="Abadi" w:eastAsia="Aptos" w:hAnsi="Abadi" w:cs="Times New Roman"/>
          <w:sz w:val="28"/>
          <w:szCs w:val="28"/>
        </w:rPr>
        <w:t xml:space="preserve">Leveraging technology for remote and blended learning can ensure educational continuity in Gaza despite damaged infrastructure and ongoing instability. Implementing robust e-learning platforms, providing digital devices, and ensuring internet access are crucial steps. This approach allows students to continue their education from home or community </w:t>
      </w:r>
      <w:proofErr w:type="spellStart"/>
      <w:r w:rsidRPr="001D7061">
        <w:rPr>
          <w:rFonts w:ascii="Abadi" w:eastAsia="Aptos" w:hAnsi="Abadi" w:cs="Times New Roman"/>
          <w:sz w:val="28"/>
          <w:szCs w:val="28"/>
        </w:rPr>
        <w:lastRenderedPageBreak/>
        <w:t>centers</w:t>
      </w:r>
      <w:proofErr w:type="spellEnd"/>
      <w:r w:rsidRPr="001D7061">
        <w:rPr>
          <w:rFonts w:ascii="Abadi" w:eastAsia="Aptos" w:hAnsi="Abadi" w:cs="Times New Roman"/>
          <w:sz w:val="28"/>
          <w:szCs w:val="28"/>
        </w:rPr>
        <w:t>, reducing disruptions caused by school closures. Blended learning models can combine online and in-person instruction, providing flexibility and resilience in the face of ongoing challenges.</w:t>
      </w:r>
    </w:p>
    <w:p w14:paraId="26BA4543" w14:textId="5E370AFA" w:rsidR="00653074" w:rsidRPr="00653074" w:rsidRDefault="00653074" w:rsidP="00653074">
      <w:pPr>
        <w:spacing w:line="256" w:lineRule="auto"/>
        <w:rPr>
          <w:rFonts w:ascii="Abadi" w:eastAsia="Aptos" w:hAnsi="Abadi" w:cs="Times New Roman"/>
          <w:b/>
          <w:bCs/>
          <w:sz w:val="28"/>
          <w:szCs w:val="28"/>
        </w:rPr>
      </w:pPr>
      <w:r w:rsidRPr="00653074">
        <w:rPr>
          <w:rFonts w:ascii="Abadi" w:eastAsia="Aptos" w:hAnsi="Abadi" w:cs="Times New Roman"/>
          <w:b/>
          <w:bCs/>
          <w:sz w:val="28"/>
          <w:szCs w:val="28"/>
        </w:rPr>
        <w:t>Actual Examples:</w:t>
      </w:r>
    </w:p>
    <w:p w14:paraId="3CCA6149" w14:textId="00AD0792" w:rsidR="00653074" w:rsidRPr="00653074" w:rsidRDefault="00653074" w:rsidP="006660E1">
      <w:pPr>
        <w:pStyle w:val="NoSpacing"/>
        <w:numPr>
          <w:ilvl w:val="0"/>
          <w:numId w:val="113"/>
        </w:numPr>
        <w:rPr>
          <w:rFonts w:ascii="Abadi" w:hAnsi="Abadi"/>
          <w:sz w:val="28"/>
          <w:szCs w:val="28"/>
        </w:rPr>
      </w:pPr>
      <w:r w:rsidRPr="00653074">
        <w:rPr>
          <w:rFonts w:ascii="Abadi" w:hAnsi="Abadi"/>
          <w:b/>
          <w:bCs/>
          <w:sz w:val="28"/>
          <w:szCs w:val="28"/>
        </w:rPr>
        <w:t>Ukraine:</w:t>
      </w:r>
      <w:r w:rsidRPr="00653074">
        <w:rPr>
          <w:rFonts w:ascii="Abadi" w:hAnsi="Abadi"/>
          <w:sz w:val="28"/>
          <w:szCs w:val="28"/>
        </w:rPr>
        <w:t xml:space="preserve"> The government and various NGOs have implemented remote and blended learning solutions, providing digital platforms and resources to continue education amidst ongoing conflict and infrastructure damage.</w:t>
      </w:r>
    </w:p>
    <w:p w14:paraId="7D0D73CD" w14:textId="09080AFD" w:rsidR="00653074" w:rsidRPr="00653074" w:rsidRDefault="00653074" w:rsidP="006660E1">
      <w:pPr>
        <w:pStyle w:val="NoSpacing"/>
        <w:numPr>
          <w:ilvl w:val="0"/>
          <w:numId w:val="113"/>
        </w:numPr>
        <w:rPr>
          <w:rFonts w:ascii="Abadi" w:hAnsi="Abadi"/>
          <w:sz w:val="28"/>
          <w:szCs w:val="28"/>
        </w:rPr>
      </w:pPr>
      <w:r w:rsidRPr="00653074">
        <w:rPr>
          <w:rFonts w:ascii="Abadi" w:hAnsi="Abadi"/>
          <w:b/>
          <w:bCs/>
          <w:sz w:val="28"/>
          <w:szCs w:val="28"/>
        </w:rPr>
        <w:t>Lebanon:</w:t>
      </w:r>
      <w:r w:rsidRPr="00653074">
        <w:rPr>
          <w:rFonts w:ascii="Abadi" w:hAnsi="Abadi"/>
          <w:sz w:val="28"/>
          <w:szCs w:val="28"/>
        </w:rPr>
        <w:t xml:space="preserve"> The Ministry of Education has introduced e-learning platforms and digital resources to support remote education in response to disruptions caused by regional instability.</w:t>
      </w:r>
    </w:p>
    <w:p w14:paraId="2B3A3C24" w14:textId="082067B4" w:rsidR="001D7061" w:rsidRPr="00653074" w:rsidRDefault="00653074" w:rsidP="006660E1">
      <w:pPr>
        <w:pStyle w:val="NoSpacing"/>
        <w:numPr>
          <w:ilvl w:val="0"/>
          <w:numId w:val="113"/>
        </w:numPr>
        <w:rPr>
          <w:rFonts w:ascii="Abadi" w:hAnsi="Abadi"/>
          <w:sz w:val="28"/>
          <w:szCs w:val="28"/>
        </w:rPr>
      </w:pPr>
      <w:r w:rsidRPr="00653074">
        <w:rPr>
          <w:rFonts w:ascii="Abadi" w:hAnsi="Abadi"/>
          <w:b/>
          <w:bCs/>
          <w:sz w:val="28"/>
          <w:szCs w:val="28"/>
        </w:rPr>
        <w:t>Yemen:</w:t>
      </w:r>
      <w:r w:rsidRPr="00653074">
        <w:rPr>
          <w:rFonts w:ascii="Abadi" w:hAnsi="Abadi"/>
          <w:sz w:val="28"/>
          <w:szCs w:val="28"/>
        </w:rPr>
        <w:t xml:space="preserve"> Organizations like UNICEF have established remote and blended learning programs, utilizing digital tools and community </w:t>
      </w:r>
      <w:proofErr w:type="spellStart"/>
      <w:r w:rsidRPr="00653074">
        <w:rPr>
          <w:rFonts w:ascii="Abadi" w:hAnsi="Abadi"/>
          <w:sz w:val="28"/>
          <w:szCs w:val="28"/>
        </w:rPr>
        <w:t>centers</w:t>
      </w:r>
      <w:proofErr w:type="spellEnd"/>
      <w:r w:rsidRPr="00653074">
        <w:rPr>
          <w:rFonts w:ascii="Abadi" w:hAnsi="Abadi"/>
          <w:sz w:val="28"/>
          <w:szCs w:val="28"/>
        </w:rPr>
        <w:t xml:space="preserve"> to provide educational continuity in conflict-affected areas.</w:t>
      </w:r>
      <w:r w:rsidR="001D7061" w:rsidRPr="00653074">
        <w:rPr>
          <w:rFonts w:ascii="Abadi" w:hAnsi="Abadi"/>
          <w:sz w:val="28"/>
          <w:szCs w:val="28"/>
        </w:rPr>
        <w:br/>
      </w:r>
    </w:p>
    <w:p w14:paraId="7421F57C" w14:textId="77777777" w:rsidR="001D7061" w:rsidRPr="001D7061" w:rsidRDefault="001D7061" w:rsidP="001D7061">
      <w:pPr>
        <w:spacing w:line="256" w:lineRule="auto"/>
        <w:rPr>
          <w:rFonts w:ascii="Abadi" w:eastAsia="Aptos" w:hAnsi="Abadi" w:cs="Times New Roman"/>
          <w:b/>
          <w:bCs/>
          <w:sz w:val="28"/>
          <w:szCs w:val="28"/>
        </w:rPr>
      </w:pPr>
      <w:r w:rsidRPr="001D7061">
        <w:rPr>
          <w:rFonts w:ascii="Abadi" w:eastAsia="Aptos" w:hAnsi="Abadi" w:cs="Times New Roman"/>
          <w:b/>
          <w:bCs/>
          <w:sz w:val="28"/>
          <w:szCs w:val="28"/>
        </w:rPr>
        <w:t>5. Foster Community Involvement in Education</w:t>
      </w:r>
    </w:p>
    <w:p w14:paraId="55D39007" w14:textId="77777777" w:rsidR="001D7061" w:rsidRPr="001D7061" w:rsidRDefault="001D7061" w:rsidP="001D7061">
      <w:pPr>
        <w:spacing w:line="256" w:lineRule="auto"/>
        <w:rPr>
          <w:rFonts w:ascii="Abadi" w:eastAsia="Aptos" w:hAnsi="Abadi" w:cs="Times New Roman"/>
          <w:sz w:val="28"/>
          <w:szCs w:val="28"/>
        </w:rPr>
      </w:pPr>
      <w:r w:rsidRPr="001D7061">
        <w:rPr>
          <w:rFonts w:ascii="Abadi" w:eastAsia="Aptos" w:hAnsi="Abadi" w:cs="Times New Roman"/>
          <w:sz w:val="28"/>
          <w:szCs w:val="28"/>
        </w:rPr>
        <w:t>Fostering community involvement in education can strengthen the support system for schools in Gaza. Engaging local communities in the educational process creates a sense of ownership and collaboration. Community members can contribute as volunteers, mentors, and educators, providing additional resources and support. This approach not only enhances the learning environment but also builds social cohesion and resilience. Strong community involvement ensures that education remains a priority, even in times of crisis.</w:t>
      </w:r>
    </w:p>
    <w:p w14:paraId="1D6CED6A" w14:textId="20490117" w:rsidR="00653074" w:rsidRPr="00653074" w:rsidRDefault="00653074" w:rsidP="00653074">
      <w:pPr>
        <w:spacing w:line="256" w:lineRule="auto"/>
        <w:rPr>
          <w:rFonts w:ascii="Abadi" w:eastAsia="Aptos" w:hAnsi="Abadi" w:cs="Times New Roman"/>
          <w:b/>
          <w:bCs/>
          <w:sz w:val="28"/>
          <w:szCs w:val="28"/>
        </w:rPr>
      </w:pPr>
      <w:r w:rsidRPr="00653074">
        <w:rPr>
          <w:rFonts w:ascii="Abadi" w:eastAsia="Aptos" w:hAnsi="Abadi" w:cs="Times New Roman"/>
          <w:b/>
          <w:bCs/>
          <w:sz w:val="28"/>
          <w:szCs w:val="28"/>
        </w:rPr>
        <w:t>Actual Examples:</w:t>
      </w:r>
    </w:p>
    <w:p w14:paraId="0E84A4F1" w14:textId="2BBB9B42" w:rsidR="00653074" w:rsidRPr="00653074" w:rsidRDefault="00653074" w:rsidP="006660E1">
      <w:pPr>
        <w:pStyle w:val="NoSpacing"/>
        <w:numPr>
          <w:ilvl w:val="0"/>
          <w:numId w:val="114"/>
        </w:numPr>
        <w:rPr>
          <w:rFonts w:ascii="Abadi" w:hAnsi="Abadi"/>
          <w:sz w:val="28"/>
          <w:szCs w:val="28"/>
        </w:rPr>
      </w:pPr>
      <w:r w:rsidRPr="00653074">
        <w:rPr>
          <w:rFonts w:ascii="Abadi" w:hAnsi="Abadi"/>
          <w:b/>
          <w:bCs/>
          <w:sz w:val="28"/>
          <w:szCs w:val="28"/>
        </w:rPr>
        <w:t>Somalia:</w:t>
      </w:r>
      <w:r w:rsidRPr="00653074">
        <w:rPr>
          <w:rFonts w:ascii="Abadi" w:hAnsi="Abadi"/>
          <w:sz w:val="28"/>
          <w:szCs w:val="28"/>
        </w:rPr>
        <w:t xml:space="preserve"> Community-based education programs engage </w:t>
      </w:r>
      <w:proofErr w:type="gramStart"/>
      <w:r w:rsidRPr="00653074">
        <w:rPr>
          <w:rFonts w:ascii="Abadi" w:hAnsi="Abadi"/>
          <w:sz w:val="28"/>
          <w:szCs w:val="28"/>
        </w:rPr>
        <w:t>local residents</w:t>
      </w:r>
      <w:proofErr w:type="gramEnd"/>
      <w:r w:rsidRPr="00653074">
        <w:rPr>
          <w:rFonts w:ascii="Abadi" w:hAnsi="Abadi"/>
          <w:sz w:val="28"/>
          <w:szCs w:val="28"/>
        </w:rPr>
        <w:t xml:space="preserve"> in school management and support, leveraging local resources to improve educational outcomes in conflict-affected areas.</w:t>
      </w:r>
    </w:p>
    <w:p w14:paraId="6B280248" w14:textId="57400CE4" w:rsidR="00653074" w:rsidRPr="00653074" w:rsidRDefault="00653074" w:rsidP="006660E1">
      <w:pPr>
        <w:pStyle w:val="NoSpacing"/>
        <w:numPr>
          <w:ilvl w:val="0"/>
          <w:numId w:val="114"/>
        </w:numPr>
        <w:rPr>
          <w:rFonts w:ascii="Abadi" w:hAnsi="Abadi"/>
          <w:sz w:val="28"/>
          <w:szCs w:val="28"/>
        </w:rPr>
      </w:pPr>
      <w:r w:rsidRPr="00653074">
        <w:rPr>
          <w:rFonts w:ascii="Abadi" w:hAnsi="Abadi"/>
          <w:b/>
          <w:bCs/>
          <w:sz w:val="28"/>
          <w:szCs w:val="28"/>
        </w:rPr>
        <w:t>South Sudan:</w:t>
      </w:r>
      <w:r w:rsidRPr="00653074">
        <w:rPr>
          <w:rFonts w:ascii="Abadi" w:hAnsi="Abadi"/>
          <w:sz w:val="28"/>
          <w:szCs w:val="28"/>
        </w:rPr>
        <w:t xml:space="preserve"> The Community School Initiative involves local communities in the construction, management, and support of schools, enhancing educational access and resilience in crisis situations.</w:t>
      </w:r>
    </w:p>
    <w:p w14:paraId="19E352B7" w14:textId="77777777" w:rsidR="00653074" w:rsidRPr="00653074" w:rsidRDefault="00653074" w:rsidP="006660E1">
      <w:pPr>
        <w:pStyle w:val="NoSpacing"/>
        <w:numPr>
          <w:ilvl w:val="0"/>
          <w:numId w:val="114"/>
        </w:numPr>
      </w:pPr>
      <w:r w:rsidRPr="00653074">
        <w:rPr>
          <w:rFonts w:ascii="Abadi" w:hAnsi="Abadi"/>
          <w:b/>
          <w:bCs/>
          <w:sz w:val="28"/>
          <w:szCs w:val="28"/>
        </w:rPr>
        <w:t>Sierra Leone:</w:t>
      </w:r>
      <w:r w:rsidRPr="00653074">
        <w:rPr>
          <w:rFonts w:ascii="Abadi" w:hAnsi="Abadi"/>
          <w:sz w:val="28"/>
          <w:szCs w:val="28"/>
        </w:rPr>
        <w:t xml:space="preserve"> Community-led education programs involve local volunteers and leaders in school activities, fostering a supportive environment and improving educational quality in post-conflict regions.</w:t>
      </w:r>
    </w:p>
    <w:p w14:paraId="417E3806" w14:textId="77777777" w:rsidR="00653074" w:rsidRDefault="00653074" w:rsidP="00653074">
      <w:pPr>
        <w:pStyle w:val="NoSpacing"/>
      </w:pPr>
    </w:p>
    <w:p w14:paraId="5A97252A" w14:textId="77777777" w:rsidR="00653074" w:rsidRDefault="00653074" w:rsidP="00653074">
      <w:pPr>
        <w:pStyle w:val="NoSpacing"/>
      </w:pPr>
    </w:p>
    <w:p w14:paraId="155FE553" w14:textId="223807FC" w:rsidR="001D7061" w:rsidRPr="001D7061" w:rsidRDefault="001D7061" w:rsidP="00653074">
      <w:pPr>
        <w:pStyle w:val="NoSpacing"/>
      </w:pPr>
      <w:r w:rsidRPr="001D7061">
        <w:br/>
      </w:r>
    </w:p>
    <w:p w14:paraId="1AED5D06" w14:textId="77777777" w:rsidR="001D7061" w:rsidRPr="001D7061" w:rsidRDefault="001D7061" w:rsidP="001D7061">
      <w:pPr>
        <w:spacing w:line="256" w:lineRule="auto"/>
        <w:rPr>
          <w:rFonts w:ascii="Abadi" w:eastAsia="Aptos" w:hAnsi="Abadi" w:cs="Times New Roman"/>
          <w:b/>
          <w:bCs/>
          <w:sz w:val="28"/>
          <w:szCs w:val="28"/>
        </w:rPr>
      </w:pPr>
      <w:r w:rsidRPr="001D7061">
        <w:rPr>
          <w:rFonts w:ascii="Abadi" w:eastAsia="Aptos" w:hAnsi="Abadi" w:cs="Times New Roman"/>
          <w:b/>
          <w:bCs/>
          <w:sz w:val="28"/>
          <w:szCs w:val="28"/>
        </w:rPr>
        <w:lastRenderedPageBreak/>
        <w:t>6. Create Safe and Inclusive Learning Environments</w:t>
      </w:r>
    </w:p>
    <w:p w14:paraId="1F1667AE" w14:textId="77777777" w:rsidR="001D7061" w:rsidRPr="001D7061" w:rsidRDefault="001D7061" w:rsidP="001D7061">
      <w:pPr>
        <w:spacing w:line="256" w:lineRule="auto"/>
        <w:rPr>
          <w:rFonts w:ascii="Abadi" w:eastAsia="Aptos" w:hAnsi="Abadi" w:cs="Times New Roman"/>
          <w:sz w:val="28"/>
          <w:szCs w:val="28"/>
        </w:rPr>
      </w:pPr>
      <w:r w:rsidRPr="001D7061">
        <w:rPr>
          <w:rFonts w:ascii="Abadi" w:eastAsia="Aptos" w:hAnsi="Abadi" w:cs="Times New Roman"/>
          <w:sz w:val="28"/>
          <w:szCs w:val="28"/>
        </w:rPr>
        <w:t>Creating safe and inclusive learning environments is essential for ensuring that all students in Gaza can access quality education. This includes addressing safety concerns related to military actions, as well as promoting inclusivity for students with diverse needs and backgrounds. Schools should implement safety measures such as fortified structures and emergency protocols, while also adopting inclusive practices that cater to students with disabilities and other special needs. A safe and inclusive environment fosters a sense of belonging and encourages academic success.</w:t>
      </w:r>
    </w:p>
    <w:p w14:paraId="3994300A" w14:textId="77777777" w:rsidR="001D7061" w:rsidRPr="001D7061" w:rsidRDefault="001D7061" w:rsidP="001D7061">
      <w:pPr>
        <w:spacing w:line="256" w:lineRule="auto"/>
        <w:rPr>
          <w:rFonts w:ascii="Abadi" w:eastAsia="Aptos" w:hAnsi="Abadi" w:cs="Times New Roman"/>
          <w:sz w:val="28"/>
          <w:szCs w:val="28"/>
        </w:rPr>
      </w:pPr>
      <w:r w:rsidRPr="001D7061">
        <w:rPr>
          <w:rFonts w:ascii="Abadi" w:eastAsia="Aptos" w:hAnsi="Abadi" w:cs="Times New Roman"/>
          <w:b/>
          <w:bCs/>
          <w:sz w:val="28"/>
          <w:szCs w:val="28"/>
        </w:rPr>
        <w:t>Actual Examples:</w:t>
      </w:r>
    </w:p>
    <w:p w14:paraId="56907F42" w14:textId="380FAAF8" w:rsidR="00653074" w:rsidRPr="00653074" w:rsidRDefault="00653074" w:rsidP="006660E1">
      <w:pPr>
        <w:pStyle w:val="NoSpacing"/>
        <w:numPr>
          <w:ilvl w:val="0"/>
          <w:numId w:val="115"/>
        </w:numPr>
        <w:rPr>
          <w:rFonts w:ascii="Abadi" w:hAnsi="Abadi"/>
          <w:sz w:val="28"/>
          <w:szCs w:val="28"/>
        </w:rPr>
      </w:pPr>
      <w:r w:rsidRPr="00653074">
        <w:rPr>
          <w:rFonts w:ascii="Abadi" w:hAnsi="Abadi"/>
          <w:b/>
          <w:bCs/>
          <w:sz w:val="28"/>
          <w:szCs w:val="28"/>
        </w:rPr>
        <w:t>Lebanon:</w:t>
      </w:r>
      <w:r w:rsidRPr="00653074">
        <w:rPr>
          <w:rFonts w:ascii="Abadi" w:hAnsi="Abadi"/>
          <w:sz w:val="28"/>
          <w:szCs w:val="28"/>
        </w:rPr>
        <w:t xml:space="preserve"> The Inclusive Education program promotes safe and inclusive learning environments in schools, addressing both safety concerns and the needs of diverse student populations.</w:t>
      </w:r>
    </w:p>
    <w:p w14:paraId="21CF811F" w14:textId="4C1ECA34" w:rsidR="00653074" w:rsidRPr="00653074" w:rsidRDefault="00653074" w:rsidP="006660E1">
      <w:pPr>
        <w:pStyle w:val="NoSpacing"/>
        <w:numPr>
          <w:ilvl w:val="0"/>
          <w:numId w:val="115"/>
        </w:numPr>
        <w:rPr>
          <w:rFonts w:ascii="Abadi" w:hAnsi="Abadi"/>
          <w:sz w:val="28"/>
          <w:szCs w:val="28"/>
        </w:rPr>
      </w:pPr>
      <w:r w:rsidRPr="00653074">
        <w:rPr>
          <w:rFonts w:ascii="Abadi" w:hAnsi="Abadi"/>
          <w:b/>
          <w:bCs/>
          <w:sz w:val="28"/>
          <w:szCs w:val="28"/>
        </w:rPr>
        <w:t>Jordan:</w:t>
      </w:r>
      <w:r w:rsidRPr="00653074">
        <w:rPr>
          <w:rFonts w:ascii="Abadi" w:hAnsi="Abadi"/>
          <w:sz w:val="28"/>
          <w:szCs w:val="28"/>
        </w:rPr>
        <w:t xml:space="preserve"> The Ministry of Education's initiatives focus on creating secure and inclusive educational settings, ensuring that all students, including those with special needs, receive quality education.</w:t>
      </w:r>
    </w:p>
    <w:p w14:paraId="54401796" w14:textId="1F00F21D" w:rsidR="00653074" w:rsidRDefault="00653074" w:rsidP="006660E1">
      <w:pPr>
        <w:pStyle w:val="NoSpacing"/>
        <w:numPr>
          <w:ilvl w:val="0"/>
          <w:numId w:val="115"/>
        </w:numPr>
        <w:rPr>
          <w:rFonts w:ascii="Abadi" w:hAnsi="Abadi"/>
          <w:sz w:val="28"/>
          <w:szCs w:val="28"/>
        </w:rPr>
      </w:pPr>
      <w:r w:rsidRPr="00653074">
        <w:rPr>
          <w:rFonts w:ascii="Abadi" w:hAnsi="Abadi"/>
          <w:b/>
          <w:bCs/>
          <w:sz w:val="28"/>
          <w:szCs w:val="28"/>
        </w:rPr>
        <w:t>Syria:</w:t>
      </w:r>
      <w:r w:rsidRPr="00653074">
        <w:rPr>
          <w:rFonts w:ascii="Abadi" w:hAnsi="Abadi"/>
          <w:sz w:val="28"/>
          <w:szCs w:val="28"/>
        </w:rPr>
        <w:t xml:space="preserve"> Schools in areas impacted by conflict have implemented safety protocols and inclusive education practices to protect students and accommodate those with disabilities amidst ongoing instability.</w:t>
      </w:r>
    </w:p>
    <w:p w14:paraId="02551735" w14:textId="77777777" w:rsidR="00653074" w:rsidRPr="00653074" w:rsidRDefault="00653074" w:rsidP="00653074">
      <w:pPr>
        <w:pStyle w:val="NoSpacing"/>
        <w:rPr>
          <w:rFonts w:ascii="Abadi" w:hAnsi="Abadi"/>
          <w:sz w:val="28"/>
          <w:szCs w:val="28"/>
        </w:rPr>
      </w:pPr>
    </w:p>
    <w:p w14:paraId="3E7C2D6B" w14:textId="6C30A8FA" w:rsidR="001D7061" w:rsidRPr="001D7061" w:rsidRDefault="001D7061" w:rsidP="001D7061">
      <w:pPr>
        <w:spacing w:line="256" w:lineRule="auto"/>
        <w:rPr>
          <w:rFonts w:ascii="Abadi" w:eastAsia="Aptos" w:hAnsi="Abadi" w:cs="Times New Roman"/>
          <w:b/>
          <w:bCs/>
          <w:sz w:val="28"/>
          <w:szCs w:val="28"/>
        </w:rPr>
      </w:pPr>
      <w:r w:rsidRPr="001D7061">
        <w:rPr>
          <w:rFonts w:ascii="Abadi" w:eastAsia="Aptos" w:hAnsi="Abadi" w:cs="Times New Roman"/>
          <w:b/>
          <w:bCs/>
          <w:sz w:val="28"/>
          <w:szCs w:val="28"/>
        </w:rPr>
        <w:t>7. Enhance Curriculum with Local Context and Global Best Practices</w:t>
      </w:r>
    </w:p>
    <w:p w14:paraId="3CE734BE" w14:textId="654F031F" w:rsidR="001D7061" w:rsidRDefault="001D7061" w:rsidP="001D7061">
      <w:pPr>
        <w:spacing w:line="256" w:lineRule="auto"/>
        <w:rPr>
          <w:rFonts w:ascii="Abadi" w:eastAsia="Aptos" w:hAnsi="Abadi" w:cs="Times New Roman"/>
          <w:sz w:val="28"/>
          <w:szCs w:val="28"/>
        </w:rPr>
      </w:pPr>
      <w:r w:rsidRPr="001D7061">
        <w:rPr>
          <w:rFonts w:ascii="Abadi" w:eastAsia="Aptos" w:hAnsi="Abadi" w:cs="Times New Roman"/>
          <w:sz w:val="28"/>
          <w:szCs w:val="28"/>
        </w:rPr>
        <w:t>Enhancing the curriculum by integrating local context and global best practices can make education more relevant and engaging for students in Gaza. This approach involves incorporating local history, culture, and challenges into the curriculum while also adopting successful educational practices from around the world. A balanced curriculum that reflects students' realities and prepares them for global opportunities can motivate learners and improve educational outcomes. Ensuring that the curriculum is adaptive and responsive to changing needs is also crucial.</w:t>
      </w:r>
    </w:p>
    <w:p w14:paraId="6075DC9A" w14:textId="5A69B848" w:rsidR="00653074" w:rsidRPr="00653074" w:rsidRDefault="00653074" w:rsidP="00653074">
      <w:pPr>
        <w:spacing w:line="256" w:lineRule="auto"/>
        <w:rPr>
          <w:rFonts w:ascii="Abadi" w:eastAsia="Aptos" w:hAnsi="Abadi" w:cs="Times New Roman"/>
          <w:b/>
          <w:bCs/>
          <w:sz w:val="28"/>
          <w:szCs w:val="28"/>
        </w:rPr>
      </w:pPr>
      <w:r w:rsidRPr="00653074">
        <w:rPr>
          <w:rFonts w:ascii="Abadi" w:eastAsia="Aptos" w:hAnsi="Abadi" w:cs="Times New Roman"/>
          <w:b/>
          <w:bCs/>
          <w:sz w:val="28"/>
          <w:szCs w:val="28"/>
        </w:rPr>
        <w:t>Actual Examples:</w:t>
      </w:r>
    </w:p>
    <w:p w14:paraId="329D8BB3" w14:textId="24CF7BEC" w:rsidR="00653074" w:rsidRPr="00653074" w:rsidRDefault="00653074" w:rsidP="006660E1">
      <w:pPr>
        <w:pStyle w:val="NoSpacing"/>
        <w:numPr>
          <w:ilvl w:val="0"/>
          <w:numId w:val="116"/>
        </w:numPr>
        <w:rPr>
          <w:rFonts w:ascii="Abadi" w:hAnsi="Abadi"/>
          <w:sz w:val="28"/>
          <w:szCs w:val="28"/>
        </w:rPr>
      </w:pPr>
      <w:r w:rsidRPr="00653074">
        <w:rPr>
          <w:rFonts w:ascii="Abadi" w:hAnsi="Abadi"/>
          <w:b/>
          <w:bCs/>
          <w:sz w:val="28"/>
          <w:szCs w:val="28"/>
        </w:rPr>
        <w:t>Yemen:</w:t>
      </w:r>
      <w:r w:rsidRPr="00653074">
        <w:rPr>
          <w:rFonts w:ascii="Abadi" w:hAnsi="Abadi"/>
          <w:sz w:val="28"/>
          <w:szCs w:val="28"/>
        </w:rPr>
        <w:t xml:space="preserve"> The curriculum integrates local context with global educational practices to address the impact of ongoing conflict and displacement on students' learning experiences.</w:t>
      </w:r>
    </w:p>
    <w:p w14:paraId="1AF87D49" w14:textId="46D1D770" w:rsidR="00653074" w:rsidRPr="00653074" w:rsidRDefault="00653074" w:rsidP="006660E1">
      <w:pPr>
        <w:pStyle w:val="NoSpacing"/>
        <w:numPr>
          <w:ilvl w:val="0"/>
          <w:numId w:val="116"/>
        </w:numPr>
        <w:rPr>
          <w:rFonts w:ascii="Abadi" w:hAnsi="Abadi"/>
          <w:sz w:val="28"/>
          <w:szCs w:val="28"/>
        </w:rPr>
      </w:pPr>
      <w:r w:rsidRPr="00653074">
        <w:rPr>
          <w:rFonts w:ascii="Abadi" w:hAnsi="Abadi"/>
          <w:b/>
          <w:bCs/>
          <w:sz w:val="28"/>
          <w:szCs w:val="28"/>
        </w:rPr>
        <w:t>South Sudan:</w:t>
      </w:r>
      <w:r w:rsidRPr="00653074">
        <w:rPr>
          <w:rFonts w:ascii="Abadi" w:hAnsi="Abadi"/>
          <w:sz w:val="28"/>
          <w:szCs w:val="28"/>
        </w:rPr>
        <w:t xml:space="preserve"> Educational programs are adapted to reflect local challenges and incorporate international best practices to improve relevance and outcomes in conflict-affected regions.</w:t>
      </w:r>
    </w:p>
    <w:p w14:paraId="2337BB31" w14:textId="0771A762" w:rsidR="00653074" w:rsidRDefault="00653074" w:rsidP="006660E1">
      <w:pPr>
        <w:pStyle w:val="NoSpacing"/>
        <w:numPr>
          <w:ilvl w:val="0"/>
          <w:numId w:val="116"/>
        </w:numPr>
        <w:rPr>
          <w:rFonts w:ascii="Abadi" w:hAnsi="Abadi"/>
          <w:sz w:val="28"/>
          <w:szCs w:val="28"/>
        </w:rPr>
      </w:pPr>
      <w:r w:rsidRPr="00653074">
        <w:rPr>
          <w:rFonts w:ascii="Abadi" w:hAnsi="Abadi"/>
          <w:b/>
          <w:bCs/>
          <w:sz w:val="28"/>
          <w:szCs w:val="28"/>
        </w:rPr>
        <w:lastRenderedPageBreak/>
        <w:t>Syria:</w:t>
      </w:r>
      <w:r w:rsidRPr="00653074">
        <w:rPr>
          <w:rFonts w:ascii="Abadi" w:hAnsi="Abadi"/>
          <w:sz w:val="28"/>
          <w:szCs w:val="28"/>
        </w:rPr>
        <w:t xml:space="preserve"> The curriculum includes local history and cultural context while integrating successful global educational strategies to support students in areas severely impacted by conflict.</w:t>
      </w:r>
    </w:p>
    <w:p w14:paraId="2E2F1A71" w14:textId="77777777" w:rsidR="00307083" w:rsidRPr="00653074" w:rsidRDefault="00307083" w:rsidP="00307083">
      <w:pPr>
        <w:pStyle w:val="NoSpacing"/>
        <w:rPr>
          <w:rFonts w:ascii="Abadi" w:hAnsi="Abadi"/>
          <w:sz w:val="28"/>
          <w:szCs w:val="28"/>
        </w:rPr>
      </w:pPr>
    </w:p>
    <w:p w14:paraId="0DD59634" w14:textId="59247559" w:rsidR="001D7061" w:rsidRPr="00307083" w:rsidRDefault="001D7061" w:rsidP="00307083">
      <w:pPr>
        <w:pStyle w:val="NoSpacing"/>
        <w:rPr>
          <w:rFonts w:ascii="Abadi" w:hAnsi="Abadi"/>
          <w:sz w:val="28"/>
          <w:szCs w:val="28"/>
        </w:rPr>
      </w:pPr>
      <w:r w:rsidRPr="00307083">
        <w:rPr>
          <w:rFonts w:ascii="Abadi" w:hAnsi="Abadi"/>
          <w:b/>
          <w:bCs/>
          <w:sz w:val="28"/>
          <w:szCs w:val="28"/>
        </w:rPr>
        <w:t>8. Develop Vocational and Technical Training Programs</w:t>
      </w:r>
    </w:p>
    <w:p w14:paraId="55EFEEA7" w14:textId="77777777" w:rsidR="001D7061" w:rsidRPr="001D7061" w:rsidRDefault="001D7061" w:rsidP="001D7061">
      <w:pPr>
        <w:spacing w:line="256" w:lineRule="auto"/>
        <w:rPr>
          <w:rFonts w:ascii="Abadi" w:eastAsia="Aptos" w:hAnsi="Abadi" w:cs="Times New Roman"/>
          <w:sz w:val="28"/>
          <w:szCs w:val="28"/>
        </w:rPr>
      </w:pPr>
      <w:r w:rsidRPr="001D7061">
        <w:rPr>
          <w:rFonts w:ascii="Abadi" w:eastAsia="Aptos" w:hAnsi="Abadi" w:cs="Times New Roman"/>
          <w:sz w:val="28"/>
          <w:szCs w:val="28"/>
        </w:rPr>
        <w:t>Developing vocational and technical training programs can provide practical skills and job opportunities for students in Gaza. These programs should align with the local job market and economic needs, offering training in areas such as construction, healthcare, technology, and agriculture. Vocational education can address the high unemployment rates and provide students with the skills needed for sustainable livelihoods. By focusing on practical, hands-on training, these programs can empower students to contribute to the rebuilding and development of Gaza.</w:t>
      </w:r>
    </w:p>
    <w:p w14:paraId="3DD1F8F0" w14:textId="27054EAD" w:rsidR="00307083" w:rsidRPr="00307083" w:rsidRDefault="00307083" w:rsidP="00307083">
      <w:pPr>
        <w:spacing w:line="256" w:lineRule="auto"/>
        <w:rPr>
          <w:rFonts w:ascii="Abadi" w:eastAsia="Aptos" w:hAnsi="Abadi" w:cs="Times New Roman"/>
          <w:b/>
          <w:bCs/>
          <w:sz w:val="28"/>
          <w:szCs w:val="28"/>
        </w:rPr>
      </w:pPr>
      <w:r w:rsidRPr="00307083">
        <w:rPr>
          <w:rFonts w:ascii="Abadi" w:eastAsia="Aptos" w:hAnsi="Abadi" w:cs="Times New Roman"/>
          <w:b/>
          <w:bCs/>
          <w:sz w:val="28"/>
          <w:szCs w:val="28"/>
        </w:rPr>
        <w:t>Actual Examples:</w:t>
      </w:r>
    </w:p>
    <w:p w14:paraId="50BDC379" w14:textId="11A7F9A0" w:rsidR="00307083" w:rsidRPr="00307083" w:rsidRDefault="00307083" w:rsidP="006660E1">
      <w:pPr>
        <w:pStyle w:val="NoSpacing"/>
        <w:numPr>
          <w:ilvl w:val="0"/>
          <w:numId w:val="117"/>
        </w:numPr>
        <w:rPr>
          <w:rFonts w:ascii="Abadi" w:hAnsi="Abadi"/>
          <w:sz w:val="28"/>
          <w:szCs w:val="28"/>
        </w:rPr>
      </w:pPr>
      <w:r w:rsidRPr="00307083">
        <w:rPr>
          <w:rFonts w:ascii="Abadi" w:hAnsi="Abadi"/>
          <w:b/>
          <w:bCs/>
          <w:sz w:val="28"/>
          <w:szCs w:val="28"/>
        </w:rPr>
        <w:t>Lebanon:</w:t>
      </w:r>
      <w:r w:rsidRPr="00307083">
        <w:rPr>
          <w:rFonts w:ascii="Abadi" w:hAnsi="Abadi"/>
          <w:sz w:val="28"/>
          <w:szCs w:val="28"/>
        </w:rPr>
        <w:t xml:space="preserve"> Vocational training programs focus on practical skills in areas such as construction and technology, helping young people in conflict-affected areas gain employment and contribute to local development.</w:t>
      </w:r>
    </w:p>
    <w:p w14:paraId="0ACEA056" w14:textId="74201A22" w:rsidR="00307083" w:rsidRPr="00307083" w:rsidRDefault="00307083" w:rsidP="006660E1">
      <w:pPr>
        <w:pStyle w:val="NoSpacing"/>
        <w:numPr>
          <w:ilvl w:val="0"/>
          <w:numId w:val="117"/>
        </w:numPr>
        <w:rPr>
          <w:rFonts w:ascii="Abadi" w:hAnsi="Abadi"/>
          <w:sz w:val="28"/>
          <w:szCs w:val="28"/>
        </w:rPr>
      </w:pPr>
      <w:r w:rsidRPr="00307083">
        <w:rPr>
          <w:rFonts w:ascii="Abadi" w:hAnsi="Abadi"/>
          <w:b/>
          <w:bCs/>
          <w:sz w:val="28"/>
          <w:szCs w:val="28"/>
        </w:rPr>
        <w:t>South Sudan:</w:t>
      </w:r>
      <w:r w:rsidRPr="00307083">
        <w:rPr>
          <w:rFonts w:ascii="Abadi" w:hAnsi="Abadi"/>
          <w:sz w:val="28"/>
          <w:szCs w:val="28"/>
        </w:rPr>
        <w:t xml:space="preserve"> Vocational and technical training programs are developed to provide practical skills in areas like construction and agriculture, aiming to reduce unemployment and support economic development in conflict-affected regions.</w:t>
      </w:r>
    </w:p>
    <w:p w14:paraId="428A9289" w14:textId="0E976E3C" w:rsidR="00307083" w:rsidRPr="00307083" w:rsidRDefault="00307083" w:rsidP="006660E1">
      <w:pPr>
        <w:pStyle w:val="NoSpacing"/>
        <w:numPr>
          <w:ilvl w:val="0"/>
          <w:numId w:val="117"/>
        </w:numPr>
        <w:rPr>
          <w:rFonts w:ascii="Abadi" w:hAnsi="Abadi"/>
          <w:sz w:val="28"/>
          <w:szCs w:val="28"/>
        </w:rPr>
      </w:pPr>
      <w:r w:rsidRPr="00307083">
        <w:rPr>
          <w:rFonts w:ascii="Abadi" w:hAnsi="Abadi"/>
          <w:b/>
          <w:bCs/>
          <w:sz w:val="28"/>
          <w:szCs w:val="28"/>
        </w:rPr>
        <w:t>Syria:</w:t>
      </w:r>
      <w:r w:rsidRPr="00307083">
        <w:rPr>
          <w:rFonts w:ascii="Abadi" w:hAnsi="Abadi"/>
          <w:sz w:val="28"/>
          <w:szCs w:val="28"/>
        </w:rPr>
        <w:t xml:space="preserve"> Vocational training initiatives offer practical skills in fields such as agriculture and technology, supporting economic revitalization and providing job opportunities for students affected by ongoing conflict.</w:t>
      </w:r>
    </w:p>
    <w:p w14:paraId="626CAC37" w14:textId="77777777" w:rsidR="00307083" w:rsidRPr="00307083" w:rsidRDefault="00307083" w:rsidP="00307083">
      <w:pPr>
        <w:pStyle w:val="NoSpacing"/>
        <w:rPr>
          <w:rFonts w:ascii="Abadi" w:hAnsi="Abadi"/>
          <w:sz w:val="28"/>
          <w:szCs w:val="28"/>
        </w:rPr>
      </w:pPr>
    </w:p>
    <w:p w14:paraId="2B349FEF" w14:textId="325D5B76" w:rsidR="001D7061" w:rsidRPr="001D7061" w:rsidRDefault="001D7061" w:rsidP="001D7061">
      <w:pPr>
        <w:spacing w:line="256" w:lineRule="auto"/>
        <w:rPr>
          <w:rFonts w:ascii="Abadi" w:eastAsia="Aptos" w:hAnsi="Abadi" w:cs="Times New Roman"/>
          <w:b/>
          <w:bCs/>
          <w:sz w:val="28"/>
          <w:szCs w:val="28"/>
        </w:rPr>
      </w:pPr>
      <w:r w:rsidRPr="001D7061">
        <w:rPr>
          <w:rFonts w:ascii="Abadi" w:eastAsia="Aptos" w:hAnsi="Abadi" w:cs="Times New Roman"/>
          <w:b/>
          <w:bCs/>
          <w:sz w:val="28"/>
          <w:szCs w:val="28"/>
        </w:rPr>
        <w:t>9. Promote Environmental Education and Sustainability</w:t>
      </w:r>
    </w:p>
    <w:p w14:paraId="1CE85191" w14:textId="4BAAAF5B" w:rsidR="001D7061" w:rsidRDefault="001D7061" w:rsidP="001D7061">
      <w:pPr>
        <w:spacing w:line="256" w:lineRule="auto"/>
        <w:rPr>
          <w:rFonts w:ascii="Abadi" w:eastAsia="Aptos" w:hAnsi="Abadi" w:cs="Times New Roman"/>
          <w:sz w:val="28"/>
          <w:szCs w:val="28"/>
        </w:rPr>
      </w:pPr>
      <w:r w:rsidRPr="001D7061">
        <w:rPr>
          <w:rFonts w:ascii="Abadi" w:eastAsia="Aptos" w:hAnsi="Abadi" w:cs="Times New Roman"/>
          <w:sz w:val="28"/>
          <w:szCs w:val="28"/>
        </w:rPr>
        <w:t>Promoting environmental education and sustainability can empower students in Gaza to address local environmental challenges and contribute to global conservation efforts. Schools can integrate environmental science into the curriculum, establish school gardens, and engage students in sustainability projects. Teaching students about renewable energy, water conservation, and sustainable practices can help them develop solutions for Gaza's environmental issues. This approach also fosters a sense of responsibility and stewardship for the environment.</w:t>
      </w:r>
    </w:p>
    <w:p w14:paraId="6E160E2C" w14:textId="5F2A9F33" w:rsidR="00307083" w:rsidRDefault="00307083" w:rsidP="001D7061">
      <w:pPr>
        <w:spacing w:line="256" w:lineRule="auto"/>
        <w:rPr>
          <w:rFonts w:ascii="Abadi" w:eastAsia="Aptos" w:hAnsi="Abadi" w:cs="Times New Roman"/>
          <w:sz w:val="28"/>
          <w:szCs w:val="28"/>
        </w:rPr>
      </w:pPr>
    </w:p>
    <w:p w14:paraId="012A530E" w14:textId="4FC0E64C" w:rsidR="00307083" w:rsidRDefault="00307083" w:rsidP="001D7061">
      <w:pPr>
        <w:spacing w:line="256" w:lineRule="auto"/>
        <w:rPr>
          <w:rFonts w:ascii="Abadi" w:eastAsia="Aptos" w:hAnsi="Abadi" w:cs="Times New Roman"/>
          <w:sz w:val="28"/>
          <w:szCs w:val="28"/>
        </w:rPr>
      </w:pPr>
    </w:p>
    <w:p w14:paraId="364FE3E1" w14:textId="77777777" w:rsidR="00307083" w:rsidRPr="001D7061" w:rsidRDefault="00307083" w:rsidP="001D7061">
      <w:pPr>
        <w:spacing w:line="256" w:lineRule="auto"/>
        <w:rPr>
          <w:rFonts w:ascii="Abadi" w:eastAsia="Aptos" w:hAnsi="Abadi" w:cs="Times New Roman"/>
          <w:sz w:val="28"/>
          <w:szCs w:val="28"/>
        </w:rPr>
      </w:pPr>
    </w:p>
    <w:p w14:paraId="44FE3282" w14:textId="206C5FAA" w:rsidR="00307083" w:rsidRPr="00307083" w:rsidRDefault="00307083" w:rsidP="00307083">
      <w:pPr>
        <w:spacing w:line="256" w:lineRule="auto"/>
        <w:rPr>
          <w:rFonts w:ascii="Abadi" w:eastAsia="Aptos" w:hAnsi="Abadi" w:cs="Times New Roman"/>
          <w:b/>
          <w:bCs/>
          <w:sz w:val="28"/>
          <w:szCs w:val="28"/>
        </w:rPr>
      </w:pPr>
      <w:r w:rsidRPr="00307083">
        <w:rPr>
          <w:rFonts w:ascii="Abadi" w:eastAsia="Aptos" w:hAnsi="Abadi" w:cs="Times New Roman"/>
          <w:b/>
          <w:bCs/>
          <w:sz w:val="28"/>
          <w:szCs w:val="28"/>
        </w:rPr>
        <w:lastRenderedPageBreak/>
        <w:t>Actual Examples:</w:t>
      </w:r>
    </w:p>
    <w:p w14:paraId="65BACE8E" w14:textId="789EB088" w:rsidR="00307083" w:rsidRPr="00307083" w:rsidRDefault="00307083" w:rsidP="006660E1">
      <w:pPr>
        <w:pStyle w:val="NoSpacing"/>
        <w:numPr>
          <w:ilvl w:val="0"/>
          <w:numId w:val="118"/>
        </w:numPr>
        <w:rPr>
          <w:rFonts w:ascii="Abadi" w:hAnsi="Abadi"/>
          <w:sz w:val="28"/>
          <w:szCs w:val="28"/>
        </w:rPr>
      </w:pPr>
      <w:r w:rsidRPr="00307083">
        <w:rPr>
          <w:rFonts w:ascii="Abadi" w:hAnsi="Abadi"/>
          <w:b/>
          <w:bCs/>
          <w:sz w:val="28"/>
          <w:szCs w:val="28"/>
        </w:rPr>
        <w:t>Lebanon:</w:t>
      </w:r>
      <w:r w:rsidRPr="00307083">
        <w:rPr>
          <w:rFonts w:ascii="Abadi" w:hAnsi="Abadi"/>
          <w:sz w:val="28"/>
          <w:szCs w:val="28"/>
        </w:rPr>
        <w:t xml:space="preserve"> Schools are involved in environmental education programs that promote sustainability and conservation, encouraging students to participate in local environmental projects.</w:t>
      </w:r>
    </w:p>
    <w:p w14:paraId="0552C971" w14:textId="7AE73EF3" w:rsidR="00307083" w:rsidRPr="00307083" w:rsidRDefault="00307083" w:rsidP="006660E1">
      <w:pPr>
        <w:pStyle w:val="NoSpacing"/>
        <w:numPr>
          <w:ilvl w:val="0"/>
          <w:numId w:val="118"/>
        </w:numPr>
        <w:rPr>
          <w:rFonts w:ascii="Abadi" w:hAnsi="Abadi"/>
          <w:sz w:val="28"/>
          <w:szCs w:val="28"/>
        </w:rPr>
      </w:pPr>
      <w:r w:rsidRPr="00307083">
        <w:rPr>
          <w:rFonts w:ascii="Abadi" w:hAnsi="Abadi"/>
          <w:b/>
          <w:bCs/>
          <w:sz w:val="28"/>
          <w:szCs w:val="28"/>
        </w:rPr>
        <w:t>Jordan:</w:t>
      </w:r>
      <w:r w:rsidRPr="00307083">
        <w:rPr>
          <w:rFonts w:ascii="Abadi" w:hAnsi="Abadi"/>
          <w:sz w:val="28"/>
          <w:szCs w:val="28"/>
        </w:rPr>
        <w:t xml:space="preserve"> Educational initiatives integrate environmental science into the curriculum, with a focus on water conservation and sustainable practices to address local challenges.</w:t>
      </w:r>
    </w:p>
    <w:p w14:paraId="5CDED5BC" w14:textId="2EE2BD48" w:rsidR="00307083" w:rsidRDefault="00307083" w:rsidP="006660E1">
      <w:pPr>
        <w:pStyle w:val="NoSpacing"/>
        <w:numPr>
          <w:ilvl w:val="0"/>
          <w:numId w:val="118"/>
        </w:numPr>
        <w:rPr>
          <w:rFonts w:ascii="Abadi" w:hAnsi="Abadi"/>
          <w:sz w:val="28"/>
          <w:szCs w:val="28"/>
        </w:rPr>
      </w:pPr>
      <w:r w:rsidRPr="00307083">
        <w:rPr>
          <w:rFonts w:ascii="Abadi" w:hAnsi="Abadi"/>
          <w:b/>
          <w:bCs/>
          <w:sz w:val="28"/>
          <w:szCs w:val="28"/>
        </w:rPr>
        <w:t>Syria:</w:t>
      </w:r>
      <w:r w:rsidRPr="00307083">
        <w:rPr>
          <w:rFonts w:ascii="Abadi" w:hAnsi="Abadi"/>
          <w:sz w:val="28"/>
          <w:szCs w:val="28"/>
        </w:rPr>
        <w:t xml:space="preserve"> Schools implement environmental education programs that engage students in sustainability projects and promote awareness of renewable energy and conservation efforts amidst ongoing conflict.</w:t>
      </w:r>
    </w:p>
    <w:p w14:paraId="4B843697" w14:textId="77777777" w:rsidR="00307083" w:rsidRPr="00307083" w:rsidRDefault="00307083" w:rsidP="00307083">
      <w:pPr>
        <w:pStyle w:val="NoSpacing"/>
        <w:rPr>
          <w:rFonts w:ascii="Abadi" w:hAnsi="Abadi"/>
          <w:sz w:val="28"/>
          <w:szCs w:val="28"/>
        </w:rPr>
      </w:pPr>
    </w:p>
    <w:p w14:paraId="76D25179" w14:textId="31E5EDC1" w:rsidR="001D7061" w:rsidRPr="001D7061" w:rsidRDefault="001D7061" w:rsidP="001D7061">
      <w:pPr>
        <w:spacing w:line="256" w:lineRule="auto"/>
        <w:rPr>
          <w:rFonts w:ascii="Abadi" w:eastAsia="Aptos" w:hAnsi="Abadi" w:cs="Times New Roman"/>
          <w:b/>
          <w:bCs/>
          <w:sz w:val="28"/>
          <w:szCs w:val="28"/>
        </w:rPr>
      </w:pPr>
      <w:r w:rsidRPr="001D7061">
        <w:rPr>
          <w:rFonts w:ascii="Abadi" w:eastAsia="Aptos" w:hAnsi="Abadi" w:cs="Times New Roman"/>
          <w:b/>
          <w:bCs/>
          <w:sz w:val="28"/>
          <w:szCs w:val="28"/>
        </w:rPr>
        <w:t>10. Establish Strong Partnerships with International Organizations</w:t>
      </w:r>
    </w:p>
    <w:p w14:paraId="7D8C7AEC" w14:textId="77777777" w:rsidR="001D7061" w:rsidRPr="001D7061" w:rsidRDefault="001D7061" w:rsidP="001D7061">
      <w:pPr>
        <w:spacing w:line="256" w:lineRule="auto"/>
        <w:rPr>
          <w:rFonts w:ascii="Abadi" w:eastAsia="Aptos" w:hAnsi="Abadi" w:cs="Times New Roman"/>
          <w:sz w:val="28"/>
          <w:szCs w:val="28"/>
        </w:rPr>
      </w:pPr>
      <w:r w:rsidRPr="001D7061">
        <w:rPr>
          <w:rFonts w:ascii="Abadi" w:eastAsia="Aptos" w:hAnsi="Abadi" w:cs="Times New Roman"/>
          <w:sz w:val="28"/>
          <w:szCs w:val="28"/>
        </w:rPr>
        <w:t xml:space="preserve">Establishing strong partnerships with international organizations can provide schools in Gaza with additional resources, expertise, and support. These partnerships can facilitate the exchange of knowledge, provide funding for educational projects, and support capacity-building initiatives. Collaborating with international NGOs, UN agencies, and educational institutions can enhance the quality of education and ensure that Gaza's </w:t>
      </w:r>
      <w:proofErr w:type="gramStart"/>
      <w:r w:rsidRPr="001D7061">
        <w:rPr>
          <w:rFonts w:ascii="Abadi" w:eastAsia="Aptos" w:hAnsi="Abadi" w:cs="Times New Roman"/>
          <w:sz w:val="28"/>
          <w:szCs w:val="28"/>
        </w:rPr>
        <w:t>schools</w:t>
      </w:r>
      <w:proofErr w:type="gramEnd"/>
      <w:r w:rsidRPr="001D7061">
        <w:rPr>
          <w:rFonts w:ascii="Abadi" w:eastAsia="Aptos" w:hAnsi="Abadi" w:cs="Times New Roman"/>
          <w:sz w:val="28"/>
          <w:szCs w:val="28"/>
        </w:rPr>
        <w:t xml:space="preserve"> benefit from global best practices. International partnerships also raise awareness of Gaza's educational challenges and mobilize global support for rebuilding efforts.</w:t>
      </w:r>
    </w:p>
    <w:p w14:paraId="7631EF53" w14:textId="3ED6C9BC" w:rsidR="00307083" w:rsidRPr="00307083" w:rsidRDefault="00307083" w:rsidP="00307083">
      <w:pPr>
        <w:spacing w:line="256" w:lineRule="auto"/>
        <w:rPr>
          <w:rFonts w:ascii="Abadi" w:eastAsia="Aptos" w:hAnsi="Abadi" w:cs="Times New Roman"/>
          <w:b/>
          <w:bCs/>
          <w:kern w:val="0"/>
          <w:sz w:val="28"/>
          <w:szCs w:val="28"/>
          <w14:ligatures w14:val="none"/>
        </w:rPr>
      </w:pPr>
      <w:r w:rsidRPr="00307083">
        <w:rPr>
          <w:rFonts w:ascii="Abadi" w:eastAsia="Aptos" w:hAnsi="Abadi" w:cs="Times New Roman"/>
          <w:b/>
          <w:bCs/>
          <w:kern w:val="0"/>
          <w:sz w:val="28"/>
          <w:szCs w:val="28"/>
          <w14:ligatures w14:val="none"/>
        </w:rPr>
        <w:t>Actual Examples:</w:t>
      </w:r>
    </w:p>
    <w:p w14:paraId="328F0F30" w14:textId="5105FF26" w:rsidR="00307083" w:rsidRPr="00307083" w:rsidRDefault="00307083" w:rsidP="006660E1">
      <w:pPr>
        <w:pStyle w:val="NoSpacing"/>
        <w:numPr>
          <w:ilvl w:val="0"/>
          <w:numId w:val="119"/>
        </w:numPr>
        <w:rPr>
          <w:rFonts w:ascii="Abadi" w:hAnsi="Abadi"/>
          <w:sz w:val="28"/>
          <w:szCs w:val="28"/>
        </w:rPr>
      </w:pPr>
      <w:r w:rsidRPr="00307083">
        <w:rPr>
          <w:rFonts w:ascii="Abadi" w:hAnsi="Abadi"/>
          <w:b/>
          <w:bCs/>
          <w:sz w:val="28"/>
          <w:szCs w:val="28"/>
        </w:rPr>
        <w:t>Yemen:</w:t>
      </w:r>
      <w:r w:rsidRPr="00307083">
        <w:rPr>
          <w:rFonts w:ascii="Abadi" w:hAnsi="Abadi"/>
          <w:sz w:val="28"/>
          <w:szCs w:val="28"/>
        </w:rPr>
        <w:t xml:space="preserve"> Partnerships with international organizations such as UNICEF and various NGOs provide crucial resources, expertise, and support for schools affected by ongoing conflict and humanitarian crises.</w:t>
      </w:r>
    </w:p>
    <w:p w14:paraId="6A8FD0AC" w14:textId="6E1A2414" w:rsidR="00307083" w:rsidRPr="00307083" w:rsidRDefault="00307083" w:rsidP="006660E1">
      <w:pPr>
        <w:pStyle w:val="NoSpacing"/>
        <w:numPr>
          <w:ilvl w:val="0"/>
          <w:numId w:val="119"/>
        </w:numPr>
        <w:rPr>
          <w:rFonts w:ascii="Abadi" w:hAnsi="Abadi"/>
          <w:sz w:val="28"/>
          <w:szCs w:val="28"/>
        </w:rPr>
      </w:pPr>
      <w:r w:rsidRPr="00307083">
        <w:rPr>
          <w:rFonts w:ascii="Abadi" w:hAnsi="Abadi"/>
          <w:b/>
          <w:bCs/>
          <w:sz w:val="28"/>
          <w:szCs w:val="28"/>
        </w:rPr>
        <w:t>South Sudan:</w:t>
      </w:r>
      <w:r w:rsidRPr="00307083">
        <w:rPr>
          <w:rFonts w:ascii="Abadi" w:hAnsi="Abadi"/>
          <w:sz w:val="28"/>
          <w:szCs w:val="28"/>
        </w:rPr>
        <w:t xml:space="preserve"> Collaborations with international organizations like the World Food Programme and UNICEF enhance educational access and quality, offering support to schools in conflict-affected areas.</w:t>
      </w:r>
    </w:p>
    <w:p w14:paraId="50D0640C" w14:textId="2A45478E" w:rsidR="001D7061" w:rsidRPr="001D7061" w:rsidRDefault="00307083" w:rsidP="006660E1">
      <w:pPr>
        <w:pStyle w:val="NoSpacing"/>
        <w:numPr>
          <w:ilvl w:val="0"/>
          <w:numId w:val="119"/>
        </w:numPr>
      </w:pPr>
      <w:r w:rsidRPr="00307083">
        <w:rPr>
          <w:rFonts w:ascii="Abadi" w:hAnsi="Abadi"/>
          <w:b/>
          <w:bCs/>
          <w:sz w:val="28"/>
          <w:szCs w:val="28"/>
        </w:rPr>
        <w:t>Syria:</w:t>
      </w:r>
      <w:r w:rsidRPr="00307083">
        <w:rPr>
          <w:rFonts w:ascii="Abadi" w:hAnsi="Abadi"/>
          <w:sz w:val="28"/>
          <w:szCs w:val="28"/>
        </w:rPr>
        <w:t xml:space="preserve"> International partnerships with organizations like the United Nations and various NGOs facilitate the provision of resources and expertise to support schools amidst the ongoing humanitarian crisis.</w:t>
      </w:r>
      <w:r w:rsidR="001D7061" w:rsidRPr="001D7061">
        <w:br w:type="page"/>
      </w:r>
    </w:p>
    <w:p w14:paraId="659AFEEB" w14:textId="77777777" w:rsidR="001D7061" w:rsidRPr="001D7061" w:rsidRDefault="001D7061" w:rsidP="00C53C10">
      <w:pPr>
        <w:pStyle w:val="Heading1"/>
        <w:pBdr>
          <w:bottom w:val="single" w:sz="4" w:space="1" w:color="auto"/>
        </w:pBdr>
        <w:rPr>
          <w:rFonts w:eastAsia="Times New Roman"/>
          <w:lang w:eastAsia="en-AE"/>
        </w:rPr>
      </w:pPr>
      <w:bookmarkStart w:id="39" w:name="_Toc172648354"/>
      <w:r w:rsidRPr="001D7061">
        <w:rPr>
          <w:rFonts w:eastAsia="Times New Roman"/>
          <w:lang w:eastAsia="en-AE"/>
        </w:rPr>
        <w:lastRenderedPageBreak/>
        <w:t>8. Policy Changes</w:t>
      </w:r>
      <w:bookmarkEnd w:id="39"/>
      <w:r w:rsidRPr="001D7061">
        <w:rPr>
          <w:rFonts w:eastAsia="Times New Roman"/>
          <w:lang w:eastAsia="en-AE"/>
        </w:rPr>
        <w:br/>
      </w:r>
    </w:p>
    <w:p w14:paraId="0632600E" w14:textId="77777777" w:rsidR="001D7061" w:rsidRPr="001D7061" w:rsidRDefault="001D7061" w:rsidP="001D7061">
      <w:pPr>
        <w:spacing w:line="256" w:lineRule="auto"/>
        <w:rPr>
          <w:rFonts w:ascii="Abadi" w:eastAsia="Aptos" w:hAnsi="Abadi" w:cs="Times New Roman"/>
          <w:b/>
          <w:bCs/>
          <w:sz w:val="28"/>
          <w:szCs w:val="28"/>
        </w:rPr>
      </w:pPr>
      <w:r w:rsidRPr="001D7061">
        <w:rPr>
          <w:rFonts w:ascii="Abadi" w:eastAsia="Aptos" w:hAnsi="Abadi" w:cs="Times New Roman"/>
          <w:b/>
          <w:bCs/>
          <w:sz w:val="28"/>
          <w:szCs w:val="28"/>
        </w:rPr>
        <w:t>1. Emergency Preparedness and Response Plans</w:t>
      </w:r>
    </w:p>
    <w:p w14:paraId="559BB507" w14:textId="77777777" w:rsidR="001D7061" w:rsidRPr="001D7061" w:rsidRDefault="001D7061" w:rsidP="001D7061">
      <w:pPr>
        <w:spacing w:line="256" w:lineRule="auto"/>
        <w:rPr>
          <w:rFonts w:ascii="Abadi" w:eastAsia="Aptos" w:hAnsi="Abadi" w:cs="Times New Roman"/>
          <w:sz w:val="28"/>
          <w:szCs w:val="28"/>
        </w:rPr>
      </w:pPr>
      <w:r w:rsidRPr="001D7061">
        <w:rPr>
          <w:rFonts w:ascii="Abadi" w:eastAsia="Aptos" w:hAnsi="Abadi" w:cs="Times New Roman"/>
          <w:sz w:val="28"/>
          <w:szCs w:val="28"/>
        </w:rPr>
        <w:t xml:space="preserve">Implementing comprehensive emergency preparedness and response plans is essential for schools in Gaza to ensure the safety and well-being of students and staff during military actions. These plans should include protocols for evacuations, lockdowns, and the safe sheltering of students and staff. Training and regular drills should be conducted to ensure everyone is familiar with the procedures. Additionally, schools should be equipped with emergency supplies, including first aid kits, communication devices, and </w:t>
      </w:r>
      <w:proofErr w:type="gramStart"/>
      <w:r w:rsidRPr="001D7061">
        <w:rPr>
          <w:rFonts w:ascii="Abadi" w:eastAsia="Aptos" w:hAnsi="Abadi" w:cs="Times New Roman"/>
          <w:sz w:val="28"/>
          <w:szCs w:val="28"/>
        </w:rPr>
        <w:t>basic necessities</w:t>
      </w:r>
      <w:proofErr w:type="gramEnd"/>
      <w:r w:rsidRPr="001D7061">
        <w:rPr>
          <w:rFonts w:ascii="Abadi" w:eastAsia="Aptos" w:hAnsi="Abadi" w:cs="Times New Roman"/>
          <w:sz w:val="28"/>
          <w:szCs w:val="28"/>
        </w:rPr>
        <w:t>. This policy change addresses the immediate need for safety and preparedness in a volatile environment.</w:t>
      </w:r>
    </w:p>
    <w:p w14:paraId="517CB35F" w14:textId="77777777" w:rsidR="001D7061" w:rsidRPr="001D7061" w:rsidRDefault="001D7061" w:rsidP="001D7061">
      <w:pPr>
        <w:spacing w:line="256" w:lineRule="auto"/>
        <w:rPr>
          <w:rFonts w:ascii="Abadi" w:eastAsia="Aptos" w:hAnsi="Abadi" w:cs="Times New Roman"/>
          <w:sz w:val="28"/>
          <w:szCs w:val="28"/>
        </w:rPr>
      </w:pPr>
      <w:r w:rsidRPr="001D7061">
        <w:rPr>
          <w:rFonts w:ascii="Abadi" w:eastAsia="Aptos" w:hAnsi="Abadi" w:cs="Times New Roman"/>
          <w:b/>
          <w:bCs/>
          <w:sz w:val="28"/>
          <w:szCs w:val="28"/>
        </w:rPr>
        <w:t>Actual Examples:</w:t>
      </w:r>
    </w:p>
    <w:p w14:paraId="37FA1795" w14:textId="77777777" w:rsidR="001D7061" w:rsidRPr="001D7061" w:rsidRDefault="001D7061" w:rsidP="006660E1">
      <w:pPr>
        <w:numPr>
          <w:ilvl w:val="0"/>
          <w:numId w:val="50"/>
        </w:numPr>
        <w:spacing w:line="256" w:lineRule="auto"/>
        <w:rPr>
          <w:rFonts w:ascii="Abadi" w:eastAsia="Aptos" w:hAnsi="Abadi" w:cs="Times New Roman"/>
          <w:sz w:val="28"/>
          <w:szCs w:val="28"/>
        </w:rPr>
      </w:pPr>
      <w:r w:rsidRPr="001D7061">
        <w:rPr>
          <w:rFonts w:ascii="Abadi" w:eastAsia="Aptos" w:hAnsi="Abadi" w:cs="Times New Roman"/>
          <w:sz w:val="28"/>
          <w:szCs w:val="28"/>
        </w:rPr>
        <w:t>In Japan, schools conduct regular earthquake drills and have detailed emergency response plans to protect students during natural disasters.</w:t>
      </w:r>
    </w:p>
    <w:p w14:paraId="71DD7B1D" w14:textId="77777777" w:rsidR="000B2D10" w:rsidRDefault="001D7061" w:rsidP="006660E1">
      <w:pPr>
        <w:numPr>
          <w:ilvl w:val="0"/>
          <w:numId w:val="50"/>
        </w:numPr>
        <w:spacing w:line="256" w:lineRule="auto"/>
        <w:rPr>
          <w:rFonts w:ascii="Abadi" w:eastAsia="Aptos" w:hAnsi="Abadi" w:cs="Times New Roman"/>
          <w:sz w:val="28"/>
          <w:szCs w:val="28"/>
        </w:rPr>
      </w:pPr>
      <w:r w:rsidRPr="001D7061">
        <w:rPr>
          <w:rFonts w:ascii="Abadi" w:eastAsia="Aptos" w:hAnsi="Abadi" w:cs="Times New Roman"/>
          <w:sz w:val="28"/>
          <w:szCs w:val="28"/>
        </w:rPr>
        <w:t>In the United States, schools implement active shooter drills and have emergency preparedness plans to ensure the safety of students during crises.</w:t>
      </w:r>
    </w:p>
    <w:p w14:paraId="6DD930F4" w14:textId="3A0CF24B" w:rsidR="001D7061" w:rsidRPr="001D7061" w:rsidRDefault="000B2D10" w:rsidP="006660E1">
      <w:pPr>
        <w:numPr>
          <w:ilvl w:val="0"/>
          <w:numId w:val="50"/>
        </w:numPr>
        <w:spacing w:line="256" w:lineRule="auto"/>
        <w:rPr>
          <w:rFonts w:ascii="Abadi" w:eastAsia="Aptos" w:hAnsi="Abadi" w:cs="Times New Roman"/>
          <w:sz w:val="28"/>
          <w:szCs w:val="28"/>
        </w:rPr>
      </w:pPr>
      <w:r w:rsidRPr="000B2D10">
        <w:rPr>
          <w:rFonts w:ascii="Abadi" w:eastAsia="Aptos" w:hAnsi="Abadi" w:cs="Times New Roman"/>
          <w:sz w:val="28"/>
          <w:szCs w:val="28"/>
        </w:rPr>
        <w:t>In Ukraine, educational institutions have developed emergency plans for evacuations and safe shelters in response to ongoing conflict and military actions.</w:t>
      </w:r>
      <w:r w:rsidR="001D7061" w:rsidRPr="001D7061">
        <w:rPr>
          <w:rFonts w:ascii="Abadi" w:eastAsia="Aptos" w:hAnsi="Abadi" w:cs="Times New Roman"/>
          <w:sz w:val="28"/>
          <w:szCs w:val="28"/>
        </w:rPr>
        <w:br/>
      </w:r>
    </w:p>
    <w:p w14:paraId="4037FEBF" w14:textId="77777777" w:rsidR="001D7061" w:rsidRPr="001D7061" w:rsidRDefault="001D7061" w:rsidP="001D7061">
      <w:pPr>
        <w:spacing w:line="256" w:lineRule="auto"/>
        <w:rPr>
          <w:rFonts w:ascii="Abadi" w:eastAsia="Aptos" w:hAnsi="Abadi" w:cs="Times New Roman"/>
          <w:b/>
          <w:bCs/>
          <w:sz w:val="28"/>
          <w:szCs w:val="28"/>
        </w:rPr>
      </w:pPr>
      <w:r w:rsidRPr="001D7061">
        <w:rPr>
          <w:rFonts w:ascii="Abadi" w:eastAsia="Aptos" w:hAnsi="Abadi" w:cs="Times New Roman"/>
          <w:b/>
          <w:bCs/>
          <w:sz w:val="28"/>
          <w:szCs w:val="28"/>
        </w:rPr>
        <w:t>2. Mandatory Mental Health Services in Schools</w:t>
      </w:r>
    </w:p>
    <w:p w14:paraId="3F34B3D6" w14:textId="77777777" w:rsidR="001D7061" w:rsidRPr="001D7061" w:rsidRDefault="001D7061" w:rsidP="001D7061">
      <w:pPr>
        <w:spacing w:line="256" w:lineRule="auto"/>
        <w:rPr>
          <w:rFonts w:ascii="Abadi" w:eastAsia="Aptos" w:hAnsi="Abadi" w:cs="Times New Roman"/>
          <w:sz w:val="28"/>
          <w:szCs w:val="28"/>
        </w:rPr>
      </w:pPr>
      <w:r w:rsidRPr="001D7061">
        <w:rPr>
          <w:rFonts w:ascii="Abadi" w:eastAsia="Aptos" w:hAnsi="Abadi" w:cs="Times New Roman"/>
          <w:sz w:val="28"/>
          <w:szCs w:val="28"/>
        </w:rPr>
        <w:t xml:space="preserve">Making mental health services mandatory in schools can address the widespread psychological trauma caused by Israel's war on Gaza. This policy should require all schools to have on-site </w:t>
      </w:r>
      <w:proofErr w:type="spellStart"/>
      <w:r w:rsidRPr="001D7061">
        <w:rPr>
          <w:rFonts w:ascii="Abadi" w:eastAsia="Aptos" w:hAnsi="Abadi" w:cs="Times New Roman"/>
          <w:sz w:val="28"/>
          <w:szCs w:val="28"/>
        </w:rPr>
        <w:t>counselors</w:t>
      </w:r>
      <w:proofErr w:type="spellEnd"/>
      <w:r w:rsidRPr="001D7061">
        <w:rPr>
          <w:rFonts w:ascii="Abadi" w:eastAsia="Aptos" w:hAnsi="Abadi" w:cs="Times New Roman"/>
          <w:sz w:val="28"/>
          <w:szCs w:val="28"/>
        </w:rPr>
        <w:t>, regular mental health screenings, and access to professional mental health support. Providing mental health education as part of the curriculum can also help students understand and manage their emotions. This policy change is crucial for promoting the well-being and resilience of students and educators.</w:t>
      </w:r>
    </w:p>
    <w:p w14:paraId="63E3F966" w14:textId="77777777" w:rsidR="001D7061" w:rsidRPr="001D7061" w:rsidRDefault="001D7061" w:rsidP="001D7061">
      <w:pPr>
        <w:spacing w:line="256" w:lineRule="auto"/>
        <w:rPr>
          <w:rFonts w:ascii="Abadi" w:eastAsia="Aptos" w:hAnsi="Abadi" w:cs="Times New Roman"/>
          <w:sz w:val="28"/>
          <w:szCs w:val="28"/>
        </w:rPr>
      </w:pPr>
      <w:r w:rsidRPr="001D7061">
        <w:rPr>
          <w:rFonts w:ascii="Abadi" w:eastAsia="Aptos" w:hAnsi="Abadi" w:cs="Times New Roman"/>
          <w:b/>
          <w:bCs/>
          <w:sz w:val="28"/>
          <w:szCs w:val="28"/>
        </w:rPr>
        <w:t>Actual Examples:</w:t>
      </w:r>
    </w:p>
    <w:p w14:paraId="3BE3A408" w14:textId="77777777" w:rsidR="001D7061" w:rsidRPr="001D7061" w:rsidRDefault="001D7061" w:rsidP="006660E1">
      <w:pPr>
        <w:numPr>
          <w:ilvl w:val="0"/>
          <w:numId w:val="51"/>
        </w:numPr>
        <w:spacing w:line="256" w:lineRule="auto"/>
        <w:rPr>
          <w:rFonts w:ascii="Abadi" w:eastAsia="Aptos" w:hAnsi="Abadi" w:cs="Times New Roman"/>
          <w:sz w:val="28"/>
          <w:szCs w:val="28"/>
        </w:rPr>
      </w:pPr>
      <w:r w:rsidRPr="001D7061">
        <w:rPr>
          <w:rFonts w:ascii="Abadi" w:eastAsia="Aptos" w:hAnsi="Abadi" w:cs="Times New Roman"/>
          <w:sz w:val="28"/>
          <w:szCs w:val="28"/>
        </w:rPr>
        <w:lastRenderedPageBreak/>
        <w:t>In the United Kingdom, the government mandates mental health education and support services in schools to address student well-being.</w:t>
      </w:r>
    </w:p>
    <w:p w14:paraId="2718A8EA" w14:textId="77777777" w:rsidR="001D7061" w:rsidRPr="001D7061" w:rsidRDefault="001D7061" w:rsidP="006660E1">
      <w:pPr>
        <w:numPr>
          <w:ilvl w:val="0"/>
          <w:numId w:val="51"/>
        </w:numPr>
        <w:spacing w:line="256" w:lineRule="auto"/>
        <w:rPr>
          <w:rFonts w:ascii="Abadi" w:eastAsia="Aptos" w:hAnsi="Abadi" w:cs="Times New Roman"/>
          <w:sz w:val="28"/>
          <w:szCs w:val="28"/>
        </w:rPr>
      </w:pPr>
      <w:r w:rsidRPr="001D7061">
        <w:rPr>
          <w:rFonts w:ascii="Abadi" w:eastAsia="Aptos" w:hAnsi="Abadi" w:cs="Times New Roman"/>
          <w:sz w:val="28"/>
          <w:szCs w:val="28"/>
        </w:rPr>
        <w:t xml:space="preserve">In Australia, the </w:t>
      </w:r>
      <w:proofErr w:type="spellStart"/>
      <w:r w:rsidRPr="001D7061">
        <w:rPr>
          <w:rFonts w:ascii="Abadi" w:eastAsia="Aptos" w:hAnsi="Abadi" w:cs="Times New Roman"/>
          <w:sz w:val="28"/>
          <w:szCs w:val="28"/>
        </w:rPr>
        <w:t>KidsMatter</w:t>
      </w:r>
      <w:proofErr w:type="spellEnd"/>
      <w:r w:rsidRPr="001D7061">
        <w:rPr>
          <w:rFonts w:ascii="Abadi" w:eastAsia="Aptos" w:hAnsi="Abadi" w:cs="Times New Roman"/>
          <w:sz w:val="28"/>
          <w:szCs w:val="28"/>
        </w:rPr>
        <w:t xml:space="preserve"> program integrates mental health services into primary schools, ensuring students have access to necessary support.</w:t>
      </w:r>
    </w:p>
    <w:p w14:paraId="7814E2F5" w14:textId="77777777" w:rsidR="001D7061" w:rsidRPr="001D7061" w:rsidRDefault="001D7061" w:rsidP="006660E1">
      <w:pPr>
        <w:numPr>
          <w:ilvl w:val="0"/>
          <w:numId w:val="51"/>
        </w:numPr>
        <w:spacing w:line="256" w:lineRule="auto"/>
        <w:rPr>
          <w:rFonts w:ascii="Abadi" w:eastAsia="Aptos" w:hAnsi="Abadi" w:cs="Times New Roman"/>
          <w:sz w:val="28"/>
          <w:szCs w:val="28"/>
        </w:rPr>
      </w:pPr>
      <w:r w:rsidRPr="001D7061">
        <w:rPr>
          <w:rFonts w:ascii="Abadi" w:eastAsia="Aptos" w:hAnsi="Abadi" w:cs="Times New Roman"/>
          <w:sz w:val="28"/>
          <w:szCs w:val="28"/>
        </w:rPr>
        <w:t xml:space="preserve">In Canada, schools are required to provide mental health resources and </w:t>
      </w:r>
      <w:proofErr w:type="spellStart"/>
      <w:r w:rsidRPr="001D7061">
        <w:rPr>
          <w:rFonts w:ascii="Abadi" w:eastAsia="Aptos" w:hAnsi="Abadi" w:cs="Times New Roman"/>
          <w:sz w:val="28"/>
          <w:szCs w:val="28"/>
        </w:rPr>
        <w:t>counseling</w:t>
      </w:r>
      <w:proofErr w:type="spellEnd"/>
      <w:r w:rsidRPr="001D7061">
        <w:rPr>
          <w:rFonts w:ascii="Abadi" w:eastAsia="Aptos" w:hAnsi="Abadi" w:cs="Times New Roman"/>
          <w:sz w:val="28"/>
          <w:szCs w:val="28"/>
        </w:rPr>
        <w:t xml:space="preserve"> services to support students' emotional and psychological health.</w:t>
      </w:r>
      <w:r w:rsidRPr="001D7061">
        <w:rPr>
          <w:rFonts w:ascii="Abadi" w:eastAsia="Aptos" w:hAnsi="Abadi" w:cs="Times New Roman"/>
          <w:sz w:val="28"/>
          <w:szCs w:val="28"/>
        </w:rPr>
        <w:br/>
      </w:r>
    </w:p>
    <w:p w14:paraId="5453DBEC" w14:textId="77777777" w:rsidR="001D7061" w:rsidRPr="001D7061" w:rsidRDefault="001D7061" w:rsidP="001D7061">
      <w:pPr>
        <w:spacing w:line="256" w:lineRule="auto"/>
        <w:rPr>
          <w:rFonts w:ascii="Abadi" w:eastAsia="Aptos" w:hAnsi="Abadi" w:cs="Times New Roman"/>
          <w:b/>
          <w:bCs/>
          <w:sz w:val="28"/>
          <w:szCs w:val="28"/>
        </w:rPr>
      </w:pPr>
      <w:r w:rsidRPr="001D7061">
        <w:rPr>
          <w:rFonts w:ascii="Abadi" w:eastAsia="Aptos" w:hAnsi="Abadi" w:cs="Times New Roman"/>
          <w:b/>
          <w:bCs/>
          <w:sz w:val="28"/>
          <w:szCs w:val="28"/>
        </w:rPr>
        <w:t>3. Increased Funding for Educational Infrastructure</w:t>
      </w:r>
    </w:p>
    <w:p w14:paraId="3028BD95" w14:textId="77777777" w:rsidR="001D7061" w:rsidRPr="001D7061" w:rsidRDefault="001D7061" w:rsidP="001D7061">
      <w:pPr>
        <w:spacing w:line="256" w:lineRule="auto"/>
        <w:rPr>
          <w:rFonts w:ascii="Abadi" w:eastAsia="Aptos" w:hAnsi="Abadi" w:cs="Times New Roman"/>
          <w:sz w:val="28"/>
          <w:szCs w:val="28"/>
        </w:rPr>
      </w:pPr>
      <w:r w:rsidRPr="001D7061">
        <w:rPr>
          <w:rFonts w:ascii="Abadi" w:eastAsia="Aptos" w:hAnsi="Abadi" w:cs="Times New Roman"/>
          <w:sz w:val="28"/>
          <w:szCs w:val="28"/>
        </w:rPr>
        <w:t>Increasing funding for educational infrastructure is vital to rebuild and maintain schools in Gaza. This policy should prioritize the allocation of resources for constructing new schools, repairing damaged facilities, and providing essential supplies and equipment. Funding should also be directed towards enhancing the resilience of school buildings to withstand future military actions. Ensuring a stable and sufficient budget for education can improve the quality of learning environments and support long-term development.</w:t>
      </w:r>
    </w:p>
    <w:p w14:paraId="25FDD698" w14:textId="77777777" w:rsidR="001D7061" w:rsidRPr="001D7061" w:rsidRDefault="001D7061" w:rsidP="001D7061">
      <w:pPr>
        <w:spacing w:line="256" w:lineRule="auto"/>
        <w:rPr>
          <w:rFonts w:ascii="Abadi" w:eastAsia="Aptos" w:hAnsi="Abadi" w:cs="Times New Roman"/>
          <w:sz w:val="28"/>
          <w:szCs w:val="28"/>
        </w:rPr>
      </w:pPr>
      <w:r w:rsidRPr="001D7061">
        <w:rPr>
          <w:rFonts w:ascii="Abadi" w:eastAsia="Aptos" w:hAnsi="Abadi" w:cs="Times New Roman"/>
          <w:b/>
          <w:bCs/>
          <w:sz w:val="28"/>
          <w:szCs w:val="28"/>
        </w:rPr>
        <w:t>Actual Examples:</w:t>
      </w:r>
    </w:p>
    <w:p w14:paraId="161E5A6A" w14:textId="77777777" w:rsidR="001D7061" w:rsidRPr="001D7061" w:rsidRDefault="001D7061" w:rsidP="006660E1">
      <w:pPr>
        <w:numPr>
          <w:ilvl w:val="0"/>
          <w:numId w:val="52"/>
        </w:numPr>
        <w:spacing w:line="256" w:lineRule="auto"/>
        <w:rPr>
          <w:rFonts w:ascii="Abadi" w:eastAsia="Aptos" w:hAnsi="Abadi" w:cs="Times New Roman"/>
          <w:sz w:val="28"/>
          <w:szCs w:val="28"/>
        </w:rPr>
      </w:pPr>
      <w:r w:rsidRPr="001D7061">
        <w:rPr>
          <w:rFonts w:ascii="Abadi" w:eastAsia="Aptos" w:hAnsi="Abadi" w:cs="Times New Roman"/>
          <w:sz w:val="28"/>
          <w:szCs w:val="28"/>
        </w:rPr>
        <w:t>In South Africa, the government's Accelerated Schools Infrastructure Delivery Initiative (ASIDI) focuses on rebuilding and upgrading school infrastructure in underserved areas.</w:t>
      </w:r>
    </w:p>
    <w:p w14:paraId="257F5C24" w14:textId="77777777" w:rsidR="001D7061" w:rsidRPr="001D7061" w:rsidRDefault="001D7061" w:rsidP="006660E1">
      <w:pPr>
        <w:numPr>
          <w:ilvl w:val="0"/>
          <w:numId w:val="52"/>
        </w:numPr>
        <w:spacing w:line="256" w:lineRule="auto"/>
        <w:rPr>
          <w:rFonts w:ascii="Abadi" w:eastAsia="Aptos" w:hAnsi="Abadi" w:cs="Times New Roman"/>
          <w:sz w:val="28"/>
          <w:szCs w:val="28"/>
        </w:rPr>
      </w:pPr>
      <w:r w:rsidRPr="001D7061">
        <w:rPr>
          <w:rFonts w:ascii="Abadi" w:eastAsia="Aptos" w:hAnsi="Abadi" w:cs="Times New Roman"/>
          <w:sz w:val="28"/>
          <w:szCs w:val="28"/>
        </w:rPr>
        <w:t>In Brazil, the National Education Plan allocates significant funding for the construction and renovation of schools to ensure safe and conducive learning environments.</w:t>
      </w:r>
    </w:p>
    <w:p w14:paraId="21FE9D6F" w14:textId="77777777" w:rsidR="001D7061" w:rsidRPr="001D7061" w:rsidRDefault="001D7061" w:rsidP="006660E1">
      <w:pPr>
        <w:numPr>
          <w:ilvl w:val="0"/>
          <w:numId w:val="52"/>
        </w:numPr>
        <w:spacing w:line="256" w:lineRule="auto"/>
        <w:rPr>
          <w:rFonts w:ascii="Abadi" w:eastAsia="Aptos" w:hAnsi="Abadi" w:cs="Times New Roman"/>
          <w:sz w:val="28"/>
          <w:szCs w:val="28"/>
        </w:rPr>
      </w:pPr>
      <w:r w:rsidRPr="001D7061">
        <w:rPr>
          <w:rFonts w:ascii="Abadi" w:eastAsia="Aptos" w:hAnsi="Abadi" w:cs="Times New Roman"/>
          <w:sz w:val="28"/>
          <w:szCs w:val="28"/>
        </w:rPr>
        <w:t>In the Philippines, the Department of Education's School Building Program aims to address classroom shortages and improve school facilities through increased funding.</w:t>
      </w:r>
      <w:r w:rsidRPr="001D7061">
        <w:rPr>
          <w:rFonts w:ascii="Abadi" w:eastAsia="Aptos" w:hAnsi="Abadi" w:cs="Times New Roman"/>
          <w:sz w:val="28"/>
          <w:szCs w:val="28"/>
        </w:rPr>
        <w:br/>
      </w:r>
    </w:p>
    <w:p w14:paraId="3FEA6252" w14:textId="77777777" w:rsidR="001D7061" w:rsidRPr="001D7061" w:rsidRDefault="001D7061" w:rsidP="001D7061">
      <w:pPr>
        <w:spacing w:line="256" w:lineRule="auto"/>
        <w:rPr>
          <w:rFonts w:ascii="Abadi" w:eastAsia="Aptos" w:hAnsi="Abadi" w:cs="Times New Roman"/>
          <w:b/>
          <w:bCs/>
          <w:sz w:val="28"/>
          <w:szCs w:val="28"/>
        </w:rPr>
      </w:pPr>
      <w:r w:rsidRPr="001D7061">
        <w:rPr>
          <w:rFonts w:ascii="Abadi" w:eastAsia="Aptos" w:hAnsi="Abadi" w:cs="Times New Roman"/>
          <w:b/>
          <w:bCs/>
          <w:sz w:val="28"/>
          <w:szCs w:val="28"/>
        </w:rPr>
        <w:t>4. Implementation of Inclusive Education Policies</w:t>
      </w:r>
    </w:p>
    <w:p w14:paraId="1DCACA12" w14:textId="77777777" w:rsidR="001D7061" w:rsidRPr="001D7061" w:rsidRDefault="001D7061" w:rsidP="001D7061">
      <w:pPr>
        <w:spacing w:line="256" w:lineRule="auto"/>
        <w:rPr>
          <w:rFonts w:ascii="Abadi" w:eastAsia="Aptos" w:hAnsi="Abadi" w:cs="Times New Roman"/>
          <w:sz w:val="28"/>
          <w:szCs w:val="28"/>
        </w:rPr>
      </w:pPr>
      <w:r w:rsidRPr="001D7061">
        <w:rPr>
          <w:rFonts w:ascii="Abadi" w:eastAsia="Aptos" w:hAnsi="Abadi" w:cs="Times New Roman"/>
          <w:sz w:val="28"/>
          <w:szCs w:val="28"/>
        </w:rPr>
        <w:t xml:space="preserve">Implementing inclusive education policies can ensure that all students, regardless of their abilities or backgrounds, have access to quality education in Gaza. These policies should mandate the provision of specialized resources, training for teachers, and the development of inclusive curricula. Inclusive education policies promote equity and </w:t>
      </w:r>
      <w:r w:rsidRPr="001D7061">
        <w:rPr>
          <w:rFonts w:ascii="Abadi" w:eastAsia="Aptos" w:hAnsi="Abadi" w:cs="Times New Roman"/>
          <w:sz w:val="28"/>
          <w:szCs w:val="28"/>
        </w:rPr>
        <w:lastRenderedPageBreak/>
        <w:t>diversity, ensuring that students with disabilities and other special needs are supported and integrated into mainstream education.</w:t>
      </w:r>
    </w:p>
    <w:p w14:paraId="07B6C5B2" w14:textId="77777777" w:rsidR="001D7061" w:rsidRPr="001D7061" w:rsidRDefault="001D7061" w:rsidP="001D7061">
      <w:pPr>
        <w:spacing w:line="256" w:lineRule="auto"/>
        <w:rPr>
          <w:rFonts w:ascii="Abadi" w:eastAsia="Aptos" w:hAnsi="Abadi" w:cs="Times New Roman"/>
          <w:sz w:val="28"/>
          <w:szCs w:val="28"/>
        </w:rPr>
      </w:pPr>
      <w:r w:rsidRPr="001D7061">
        <w:rPr>
          <w:rFonts w:ascii="Abadi" w:eastAsia="Aptos" w:hAnsi="Abadi" w:cs="Times New Roman"/>
          <w:b/>
          <w:bCs/>
          <w:sz w:val="28"/>
          <w:szCs w:val="28"/>
        </w:rPr>
        <w:t>Actual Examples:</w:t>
      </w:r>
    </w:p>
    <w:p w14:paraId="09CAF723" w14:textId="77777777" w:rsidR="001D7061" w:rsidRPr="001D7061" w:rsidRDefault="001D7061" w:rsidP="006660E1">
      <w:pPr>
        <w:numPr>
          <w:ilvl w:val="0"/>
          <w:numId w:val="53"/>
        </w:numPr>
        <w:spacing w:line="256" w:lineRule="auto"/>
        <w:rPr>
          <w:rFonts w:ascii="Abadi" w:eastAsia="Aptos" w:hAnsi="Abadi" w:cs="Times New Roman"/>
          <w:sz w:val="28"/>
          <w:szCs w:val="28"/>
        </w:rPr>
      </w:pPr>
      <w:r w:rsidRPr="001D7061">
        <w:rPr>
          <w:rFonts w:ascii="Abadi" w:eastAsia="Aptos" w:hAnsi="Abadi" w:cs="Times New Roman"/>
          <w:sz w:val="28"/>
          <w:szCs w:val="28"/>
        </w:rPr>
        <w:t>In Italy, the government's inclusive education policies require schools to provide individualized support and accommodations for students with disabilities.</w:t>
      </w:r>
    </w:p>
    <w:p w14:paraId="4A77B967" w14:textId="77777777" w:rsidR="001D7061" w:rsidRPr="001D7061" w:rsidRDefault="001D7061" w:rsidP="006660E1">
      <w:pPr>
        <w:numPr>
          <w:ilvl w:val="0"/>
          <w:numId w:val="53"/>
        </w:numPr>
        <w:spacing w:line="256" w:lineRule="auto"/>
        <w:rPr>
          <w:rFonts w:ascii="Abadi" w:eastAsia="Aptos" w:hAnsi="Abadi" w:cs="Times New Roman"/>
          <w:sz w:val="28"/>
          <w:szCs w:val="28"/>
        </w:rPr>
      </w:pPr>
      <w:r w:rsidRPr="001D7061">
        <w:rPr>
          <w:rFonts w:ascii="Abadi" w:eastAsia="Aptos" w:hAnsi="Abadi" w:cs="Times New Roman"/>
          <w:sz w:val="28"/>
          <w:szCs w:val="28"/>
        </w:rPr>
        <w:t>In Finland, inclusive education is a fundamental part of the national education system, ensuring all students receive appropriate support and resources.</w:t>
      </w:r>
    </w:p>
    <w:p w14:paraId="6E108D64" w14:textId="77777777" w:rsidR="001D7061" w:rsidRPr="001D7061" w:rsidRDefault="001D7061" w:rsidP="006660E1">
      <w:pPr>
        <w:numPr>
          <w:ilvl w:val="0"/>
          <w:numId w:val="53"/>
        </w:numPr>
        <w:spacing w:line="256" w:lineRule="auto"/>
        <w:rPr>
          <w:rFonts w:ascii="Abadi" w:eastAsia="Aptos" w:hAnsi="Abadi" w:cs="Times New Roman"/>
          <w:sz w:val="28"/>
          <w:szCs w:val="28"/>
        </w:rPr>
      </w:pPr>
      <w:r w:rsidRPr="001D7061">
        <w:rPr>
          <w:rFonts w:ascii="Abadi" w:eastAsia="Aptos" w:hAnsi="Abadi" w:cs="Times New Roman"/>
          <w:sz w:val="28"/>
          <w:szCs w:val="28"/>
        </w:rPr>
        <w:t>In Canada, the Ministry of Education's policies mandate inclusive practices and support services for students with special needs.</w:t>
      </w:r>
      <w:r w:rsidRPr="001D7061">
        <w:rPr>
          <w:rFonts w:ascii="Abadi" w:eastAsia="Aptos" w:hAnsi="Abadi" w:cs="Times New Roman"/>
          <w:sz w:val="28"/>
          <w:szCs w:val="28"/>
        </w:rPr>
        <w:br/>
      </w:r>
    </w:p>
    <w:p w14:paraId="0C0D2187" w14:textId="77777777" w:rsidR="001D7061" w:rsidRPr="001D7061" w:rsidRDefault="001D7061" w:rsidP="001D7061">
      <w:pPr>
        <w:spacing w:line="256" w:lineRule="auto"/>
        <w:rPr>
          <w:rFonts w:ascii="Abadi" w:eastAsia="Aptos" w:hAnsi="Abadi" w:cs="Times New Roman"/>
          <w:b/>
          <w:bCs/>
          <w:sz w:val="28"/>
          <w:szCs w:val="28"/>
        </w:rPr>
      </w:pPr>
      <w:r w:rsidRPr="001D7061">
        <w:rPr>
          <w:rFonts w:ascii="Abadi" w:eastAsia="Aptos" w:hAnsi="Abadi" w:cs="Times New Roman"/>
          <w:b/>
          <w:bCs/>
          <w:sz w:val="28"/>
          <w:szCs w:val="28"/>
        </w:rPr>
        <w:t>5. Establishment of Public-Private Partnerships for Education</w:t>
      </w:r>
    </w:p>
    <w:p w14:paraId="6ECBF69B" w14:textId="77777777" w:rsidR="001D7061" w:rsidRPr="001D7061" w:rsidRDefault="001D7061" w:rsidP="001D7061">
      <w:pPr>
        <w:spacing w:line="256" w:lineRule="auto"/>
        <w:rPr>
          <w:rFonts w:ascii="Abadi" w:eastAsia="Aptos" w:hAnsi="Abadi" w:cs="Times New Roman"/>
          <w:sz w:val="28"/>
          <w:szCs w:val="28"/>
        </w:rPr>
      </w:pPr>
      <w:r w:rsidRPr="001D7061">
        <w:rPr>
          <w:rFonts w:ascii="Abadi" w:eastAsia="Aptos" w:hAnsi="Abadi" w:cs="Times New Roman"/>
          <w:sz w:val="28"/>
          <w:szCs w:val="28"/>
        </w:rPr>
        <w:t xml:space="preserve">Establishing public-private partnerships (PPPs) can leverage resources and expertise from both sectors to improve education in Gaza. These partnerships can support infrastructure development, provide technological resources, and fund educational programs. PPPs can also facilitate the exchange of knowledge and best practices, ensuring that </w:t>
      </w:r>
      <w:proofErr w:type="gramStart"/>
      <w:r w:rsidRPr="001D7061">
        <w:rPr>
          <w:rFonts w:ascii="Abadi" w:eastAsia="Aptos" w:hAnsi="Abadi" w:cs="Times New Roman"/>
          <w:sz w:val="28"/>
          <w:szCs w:val="28"/>
        </w:rPr>
        <w:t>schools</w:t>
      </w:r>
      <w:proofErr w:type="gramEnd"/>
      <w:r w:rsidRPr="001D7061">
        <w:rPr>
          <w:rFonts w:ascii="Abadi" w:eastAsia="Aptos" w:hAnsi="Abadi" w:cs="Times New Roman"/>
          <w:sz w:val="28"/>
          <w:szCs w:val="28"/>
        </w:rPr>
        <w:t xml:space="preserve"> benefit from the latest innovations and management strategies. This policy change can enhance the quality and reach of education in Gaza, fostering collaboration and sustainability.</w:t>
      </w:r>
    </w:p>
    <w:p w14:paraId="21C08BDA" w14:textId="77777777" w:rsidR="001D7061" w:rsidRPr="001D7061" w:rsidRDefault="001D7061" w:rsidP="001D7061">
      <w:pPr>
        <w:spacing w:line="256" w:lineRule="auto"/>
        <w:rPr>
          <w:rFonts w:ascii="Abadi" w:eastAsia="Aptos" w:hAnsi="Abadi" w:cs="Times New Roman"/>
          <w:sz w:val="28"/>
          <w:szCs w:val="28"/>
        </w:rPr>
      </w:pPr>
      <w:r w:rsidRPr="001D7061">
        <w:rPr>
          <w:rFonts w:ascii="Abadi" w:eastAsia="Aptos" w:hAnsi="Abadi" w:cs="Times New Roman"/>
          <w:b/>
          <w:bCs/>
          <w:sz w:val="28"/>
          <w:szCs w:val="28"/>
        </w:rPr>
        <w:t>Actual Examples:</w:t>
      </w:r>
    </w:p>
    <w:p w14:paraId="72C1E144" w14:textId="77777777" w:rsidR="001D7061" w:rsidRPr="001D7061" w:rsidRDefault="001D7061" w:rsidP="006660E1">
      <w:pPr>
        <w:numPr>
          <w:ilvl w:val="0"/>
          <w:numId w:val="54"/>
        </w:numPr>
        <w:spacing w:line="256" w:lineRule="auto"/>
        <w:rPr>
          <w:rFonts w:ascii="Abadi" w:eastAsia="Aptos" w:hAnsi="Abadi" w:cs="Times New Roman"/>
          <w:sz w:val="28"/>
          <w:szCs w:val="28"/>
        </w:rPr>
      </w:pPr>
      <w:r w:rsidRPr="001D7061">
        <w:rPr>
          <w:rFonts w:ascii="Abadi" w:eastAsia="Aptos" w:hAnsi="Abadi" w:cs="Times New Roman"/>
          <w:sz w:val="28"/>
          <w:szCs w:val="28"/>
        </w:rPr>
        <w:t>In the Philippines, the Adopt-a-School Program encourages private companies to invest in public school infrastructure and resources.</w:t>
      </w:r>
    </w:p>
    <w:p w14:paraId="12EBDAF4" w14:textId="77777777" w:rsidR="001D7061" w:rsidRPr="001D7061" w:rsidRDefault="001D7061" w:rsidP="006660E1">
      <w:pPr>
        <w:numPr>
          <w:ilvl w:val="0"/>
          <w:numId w:val="54"/>
        </w:numPr>
        <w:spacing w:line="256" w:lineRule="auto"/>
        <w:rPr>
          <w:rFonts w:ascii="Abadi" w:eastAsia="Aptos" w:hAnsi="Abadi" w:cs="Times New Roman"/>
          <w:sz w:val="28"/>
          <w:szCs w:val="28"/>
        </w:rPr>
      </w:pPr>
      <w:r w:rsidRPr="001D7061">
        <w:rPr>
          <w:rFonts w:ascii="Abadi" w:eastAsia="Aptos" w:hAnsi="Abadi" w:cs="Times New Roman"/>
          <w:sz w:val="28"/>
          <w:szCs w:val="28"/>
        </w:rPr>
        <w:t>In India, the public-private partnership between the government and private companies supports the Digital India initiative, providing technology and training to schools.</w:t>
      </w:r>
    </w:p>
    <w:p w14:paraId="7D3B6FD2" w14:textId="77777777" w:rsidR="001D7061" w:rsidRPr="001D7061" w:rsidRDefault="001D7061" w:rsidP="006660E1">
      <w:pPr>
        <w:numPr>
          <w:ilvl w:val="0"/>
          <w:numId w:val="54"/>
        </w:numPr>
        <w:spacing w:line="256" w:lineRule="auto"/>
        <w:rPr>
          <w:rFonts w:ascii="Abadi" w:eastAsia="Aptos" w:hAnsi="Abadi" w:cs="Times New Roman"/>
          <w:sz w:val="28"/>
          <w:szCs w:val="28"/>
        </w:rPr>
      </w:pPr>
      <w:r w:rsidRPr="001D7061">
        <w:rPr>
          <w:rFonts w:ascii="Abadi" w:eastAsia="Aptos" w:hAnsi="Abadi" w:cs="Times New Roman"/>
          <w:sz w:val="28"/>
          <w:szCs w:val="28"/>
        </w:rPr>
        <w:t>In Brazil, the Partnership Schools initiative involves private companies in the management and improvement of public schools.</w:t>
      </w:r>
      <w:r w:rsidRPr="001D7061">
        <w:rPr>
          <w:rFonts w:ascii="Abadi" w:eastAsia="Aptos" w:hAnsi="Abadi" w:cs="Times New Roman"/>
          <w:sz w:val="28"/>
          <w:szCs w:val="28"/>
        </w:rPr>
        <w:br/>
      </w:r>
    </w:p>
    <w:p w14:paraId="6C3DB96E" w14:textId="77777777" w:rsidR="001D7061" w:rsidRPr="001D7061" w:rsidRDefault="001D7061" w:rsidP="001D7061">
      <w:pPr>
        <w:spacing w:line="256" w:lineRule="auto"/>
        <w:rPr>
          <w:rFonts w:ascii="Abadi" w:eastAsia="Aptos" w:hAnsi="Abadi" w:cs="Times New Roman"/>
          <w:b/>
          <w:bCs/>
          <w:sz w:val="28"/>
          <w:szCs w:val="28"/>
        </w:rPr>
      </w:pPr>
      <w:r w:rsidRPr="001D7061">
        <w:rPr>
          <w:rFonts w:ascii="Abadi" w:eastAsia="Aptos" w:hAnsi="Abadi" w:cs="Times New Roman"/>
          <w:b/>
          <w:bCs/>
          <w:sz w:val="28"/>
          <w:szCs w:val="28"/>
        </w:rPr>
        <w:t>6. Adoption of Technology-Enhanced Learning</w:t>
      </w:r>
    </w:p>
    <w:p w14:paraId="16FFB1C4" w14:textId="77777777" w:rsidR="001D7061" w:rsidRPr="001D7061" w:rsidRDefault="001D7061" w:rsidP="001D7061">
      <w:pPr>
        <w:spacing w:line="256" w:lineRule="auto"/>
        <w:rPr>
          <w:rFonts w:ascii="Abadi" w:eastAsia="Aptos" w:hAnsi="Abadi" w:cs="Times New Roman"/>
          <w:sz w:val="28"/>
          <w:szCs w:val="28"/>
        </w:rPr>
      </w:pPr>
      <w:r w:rsidRPr="001D7061">
        <w:rPr>
          <w:rFonts w:ascii="Abadi" w:eastAsia="Aptos" w:hAnsi="Abadi" w:cs="Times New Roman"/>
          <w:sz w:val="28"/>
          <w:szCs w:val="28"/>
        </w:rPr>
        <w:t xml:space="preserve">Adopting technology-enhanced learning policies can ensure that students in Gaza have access to modern educational tools and resources. This policy should promote the integration of digital technologies in teaching and learning, provide training for educators, and ensure that all students have </w:t>
      </w:r>
      <w:r w:rsidRPr="001D7061">
        <w:rPr>
          <w:rFonts w:ascii="Abadi" w:eastAsia="Aptos" w:hAnsi="Abadi" w:cs="Times New Roman"/>
          <w:sz w:val="28"/>
          <w:szCs w:val="28"/>
        </w:rPr>
        <w:lastRenderedPageBreak/>
        <w:t>access to devices and internet connectivity. Embracing technology can bridge the digital divide and enhance the quality of education, preparing students for the demands of the modern world.</w:t>
      </w:r>
    </w:p>
    <w:p w14:paraId="6A5368F8" w14:textId="77777777" w:rsidR="001D7061" w:rsidRPr="001D7061" w:rsidRDefault="001D7061" w:rsidP="001D7061">
      <w:pPr>
        <w:spacing w:line="256" w:lineRule="auto"/>
        <w:rPr>
          <w:rFonts w:ascii="Abadi" w:eastAsia="Aptos" w:hAnsi="Abadi" w:cs="Times New Roman"/>
          <w:sz w:val="28"/>
          <w:szCs w:val="28"/>
        </w:rPr>
      </w:pPr>
      <w:r w:rsidRPr="001D7061">
        <w:rPr>
          <w:rFonts w:ascii="Abadi" w:eastAsia="Aptos" w:hAnsi="Abadi" w:cs="Times New Roman"/>
          <w:b/>
          <w:bCs/>
          <w:sz w:val="28"/>
          <w:szCs w:val="28"/>
        </w:rPr>
        <w:t>Actual Examples:</w:t>
      </w:r>
    </w:p>
    <w:p w14:paraId="1CEED7D9" w14:textId="77777777" w:rsidR="001D7061" w:rsidRPr="001D7061" w:rsidRDefault="001D7061" w:rsidP="006660E1">
      <w:pPr>
        <w:numPr>
          <w:ilvl w:val="0"/>
          <w:numId w:val="55"/>
        </w:numPr>
        <w:spacing w:line="256" w:lineRule="auto"/>
        <w:rPr>
          <w:rFonts w:ascii="Abadi" w:eastAsia="Aptos" w:hAnsi="Abadi" w:cs="Times New Roman"/>
          <w:sz w:val="28"/>
          <w:szCs w:val="28"/>
        </w:rPr>
      </w:pPr>
      <w:r w:rsidRPr="001D7061">
        <w:rPr>
          <w:rFonts w:ascii="Abadi" w:eastAsia="Aptos" w:hAnsi="Abadi" w:cs="Times New Roman"/>
          <w:sz w:val="28"/>
          <w:szCs w:val="28"/>
        </w:rPr>
        <w:t>In Estonia, the government has implemented e-Estonia, a comprehensive digital education initiative that integrates technology into all aspects of learning.</w:t>
      </w:r>
    </w:p>
    <w:p w14:paraId="11DB6CF0" w14:textId="77777777" w:rsidR="001D7061" w:rsidRPr="001D7061" w:rsidRDefault="001D7061" w:rsidP="006660E1">
      <w:pPr>
        <w:numPr>
          <w:ilvl w:val="0"/>
          <w:numId w:val="55"/>
        </w:numPr>
        <w:spacing w:line="256" w:lineRule="auto"/>
        <w:rPr>
          <w:rFonts w:ascii="Abadi" w:eastAsia="Aptos" w:hAnsi="Abadi" w:cs="Times New Roman"/>
          <w:sz w:val="28"/>
          <w:szCs w:val="28"/>
        </w:rPr>
      </w:pPr>
      <w:r w:rsidRPr="001D7061">
        <w:rPr>
          <w:rFonts w:ascii="Abadi" w:eastAsia="Aptos" w:hAnsi="Abadi" w:cs="Times New Roman"/>
          <w:sz w:val="28"/>
          <w:szCs w:val="28"/>
        </w:rPr>
        <w:t>In South Korea, the Smart Education initiative promotes the use of digital tools and resources in classrooms, enhancing student engagement and learning outcomes.</w:t>
      </w:r>
    </w:p>
    <w:p w14:paraId="29EEE325" w14:textId="77777777" w:rsidR="001D7061" w:rsidRPr="001D7061" w:rsidRDefault="001D7061" w:rsidP="006660E1">
      <w:pPr>
        <w:numPr>
          <w:ilvl w:val="0"/>
          <w:numId w:val="55"/>
        </w:numPr>
        <w:spacing w:line="256" w:lineRule="auto"/>
        <w:rPr>
          <w:rFonts w:ascii="Abadi" w:eastAsia="Aptos" w:hAnsi="Abadi" w:cs="Times New Roman"/>
          <w:sz w:val="28"/>
          <w:szCs w:val="28"/>
        </w:rPr>
      </w:pPr>
      <w:r w:rsidRPr="001D7061">
        <w:rPr>
          <w:rFonts w:ascii="Abadi" w:eastAsia="Aptos" w:hAnsi="Abadi" w:cs="Times New Roman"/>
          <w:sz w:val="28"/>
          <w:szCs w:val="28"/>
        </w:rPr>
        <w:t>In Rwanda, the One Laptop per Child program provides students with laptops and digital literacy training to support technology-enhanced learning.</w:t>
      </w:r>
      <w:r w:rsidRPr="001D7061">
        <w:rPr>
          <w:rFonts w:ascii="Abadi" w:eastAsia="Aptos" w:hAnsi="Abadi" w:cs="Times New Roman"/>
          <w:sz w:val="28"/>
          <w:szCs w:val="28"/>
        </w:rPr>
        <w:br/>
      </w:r>
    </w:p>
    <w:p w14:paraId="4C8CBF82" w14:textId="77777777" w:rsidR="001D7061" w:rsidRPr="001D7061" w:rsidRDefault="001D7061" w:rsidP="001D7061">
      <w:pPr>
        <w:spacing w:line="256" w:lineRule="auto"/>
        <w:rPr>
          <w:rFonts w:ascii="Abadi" w:eastAsia="Aptos" w:hAnsi="Abadi" w:cs="Times New Roman"/>
          <w:b/>
          <w:bCs/>
          <w:sz w:val="28"/>
          <w:szCs w:val="28"/>
        </w:rPr>
      </w:pPr>
      <w:r w:rsidRPr="001D7061">
        <w:rPr>
          <w:rFonts w:ascii="Abadi" w:eastAsia="Aptos" w:hAnsi="Abadi" w:cs="Times New Roman"/>
          <w:b/>
          <w:bCs/>
          <w:sz w:val="28"/>
          <w:szCs w:val="28"/>
        </w:rPr>
        <w:t>7. Promotion of Vocational and Technical Education</w:t>
      </w:r>
    </w:p>
    <w:p w14:paraId="4E9BB97D" w14:textId="77777777" w:rsidR="001D7061" w:rsidRPr="001D7061" w:rsidRDefault="001D7061" w:rsidP="001D7061">
      <w:pPr>
        <w:spacing w:line="256" w:lineRule="auto"/>
        <w:rPr>
          <w:rFonts w:ascii="Abadi" w:eastAsia="Aptos" w:hAnsi="Abadi" w:cs="Times New Roman"/>
          <w:sz w:val="28"/>
          <w:szCs w:val="28"/>
        </w:rPr>
      </w:pPr>
      <w:r w:rsidRPr="001D7061">
        <w:rPr>
          <w:rFonts w:ascii="Abadi" w:eastAsia="Aptos" w:hAnsi="Abadi" w:cs="Times New Roman"/>
          <w:sz w:val="28"/>
          <w:szCs w:val="28"/>
        </w:rPr>
        <w:t>Promoting vocational and technical education (VTE) policies can equip students in Gaza with practical skills and knowledge for the job market. These policies should support the establishment of VTE programs in schools, partnerships with local businesses, and the integration of hands-on training into the curriculum. VTE can address high unemployment rates and provide students with opportunities for sustainable livelihoods, contributing to the economic development of Gaza.</w:t>
      </w:r>
    </w:p>
    <w:p w14:paraId="4727D364" w14:textId="77777777" w:rsidR="001D7061" w:rsidRPr="001D7061" w:rsidRDefault="001D7061" w:rsidP="001D7061">
      <w:pPr>
        <w:spacing w:line="256" w:lineRule="auto"/>
        <w:rPr>
          <w:rFonts w:ascii="Abadi" w:eastAsia="Aptos" w:hAnsi="Abadi" w:cs="Times New Roman"/>
          <w:sz w:val="28"/>
          <w:szCs w:val="28"/>
        </w:rPr>
      </w:pPr>
      <w:r w:rsidRPr="001D7061">
        <w:rPr>
          <w:rFonts w:ascii="Abadi" w:eastAsia="Aptos" w:hAnsi="Abadi" w:cs="Times New Roman"/>
          <w:b/>
          <w:bCs/>
          <w:sz w:val="28"/>
          <w:szCs w:val="28"/>
        </w:rPr>
        <w:t>Actual Examples:</w:t>
      </w:r>
    </w:p>
    <w:p w14:paraId="5DE57B25" w14:textId="77777777" w:rsidR="001D7061" w:rsidRPr="001D7061" w:rsidRDefault="001D7061" w:rsidP="006660E1">
      <w:pPr>
        <w:numPr>
          <w:ilvl w:val="0"/>
          <w:numId w:val="56"/>
        </w:numPr>
        <w:spacing w:line="256" w:lineRule="auto"/>
        <w:rPr>
          <w:rFonts w:ascii="Abadi" w:eastAsia="Aptos" w:hAnsi="Abadi" w:cs="Times New Roman"/>
          <w:sz w:val="28"/>
          <w:szCs w:val="28"/>
        </w:rPr>
      </w:pPr>
      <w:r w:rsidRPr="001D7061">
        <w:rPr>
          <w:rFonts w:ascii="Abadi" w:eastAsia="Aptos" w:hAnsi="Abadi" w:cs="Times New Roman"/>
          <w:sz w:val="28"/>
          <w:szCs w:val="28"/>
        </w:rPr>
        <w:t>In Germany, the dual education system combines classroom instruction with on-the-job training, providing students with practical skills and employment opportunities.</w:t>
      </w:r>
    </w:p>
    <w:p w14:paraId="47B20FC9" w14:textId="77777777" w:rsidR="001D7061" w:rsidRPr="001D7061" w:rsidRDefault="001D7061" w:rsidP="006660E1">
      <w:pPr>
        <w:numPr>
          <w:ilvl w:val="0"/>
          <w:numId w:val="56"/>
        </w:numPr>
        <w:spacing w:line="256" w:lineRule="auto"/>
        <w:rPr>
          <w:rFonts w:ascii="Abadi" w:eastAsia="Aptos" w:hAnsi="Abadi" w:cs="Times New Roman"/>
          <w:sz w:val="28"/>
          <w:szCs w:val="28"/>
        </w:rPr>
      </w:pPr>
      <w:r w:rsidRPr="001D7061">
        <w:rPr>
          <w:rFonts w:ascii="Abadi" w:eastAsia="Aptos" w:hAnsi="Abadi" w:cs="Times New Roman"/>
          <w:sz w:val="28"/>
          <w:szCs w:val="28"/>
        </w:rPr>
        <w:t>In Australia, the Technical and Further Education (TAFE) institutes offer vocational training programs that align with industry needs.</w:t>
      </w:r>
    </w:p>
    <w:p w14:paraId="15146797" w14:textId="77777777" w:rsidR="001D7061" w:rsidRPr="001D7061" w:rsidRDefault="001D7061" w:rsidP="006660E1">
      <w:pPr>
        <w:numPr>
          <w:ilvl w:val="0"/>
          <w:numId w:val="56"/>
        </w:numPr>
        <w:spacing w:line="256" w:lineRule="auto"/>
        <w:rPr>
          <w:rFonts w:ascii="Abadi" w:eastAsia="Aptos" w:hAnsi="Abadi" w:cs="Times New Roman"/>
          <w:sz w:val="28"/>
          <w:szCs w:val="28"/>
        </w:rPr>
      </w:pPr>
      <w:r w:rsidRPr="001D7061">
        <w:rPr>
          <w:rFonts w:ascii="Abadi" w:eastAsia="Aptos" w:hAnsi="Abadi" w:cs="Times New Roman"/>
          <w:sz w:val="28"/>
          <w:szCs w:val="28"/>
        </w:rPr>
        <w:t>In Egypt, the TVET Egypt program focuses on technical and vocational education to enhance students' employability and support economic development.</w:t>
      </w:r>
      <w:r w:rsidRPr="001D7061">
        <w:rPr>
          <w:rFonts w:ascii="Abadi" w:eastAsia="Aptos" w:hAnsi="Abadi" w:cs="Times New Roman"/>
          <w:sz w:val="28"/>
          <w:szCs w:val="28"/>
        </w:rPr>
        <w:br/>
      </w:r>
    </w:p>
    <w:p w14:paraId="4AD6CFF7" w14:textId="77777777" w:rsidR="001D7061" w:rsidRPr="001D7061" w:rsidRDefault="001D7061" w:rsidP="001D7061">
      <w:pPr>
        <w:spacing w:line="256" w:lineRule="auto"/>
        <w:rPr>
          <w:rFonts w:ascii="Abadi" w:eastAsia="Aptos" w:hAnsi="Abadi" w:cs="Times New Roman"/>
          <w:b/>
          <w:bCs/>
          <w:sz w:val="28"/>
          <w:szCs w:val="28"/>
        </w:rPr>
      </w:pPr>
      <w:r w:rsidRPr="001D7061">
        <w:rPr>
          <w:rFonts w:ascii="Abadi" w:eastAsia="Aptos" w:hAnsi="Abadi" w:cs="Times New Roman"/>
          <w:b/>
          <w:bCs/>
          <w:sz w:val="28"/>
          <w:szCs w:val="28"/>
        </w:rPr>
        <w:t>8. Strengthening Teacher Training and Development</w:t>
      </w:r>
    </w:p>
    <w:p w14:paraId="2DF514D8" w14:textId="77777777" w:rsidR="001D7061" w:rsidRPr="001D7061" w:rsidRDefault="001D7061" w:rsidP="001D7061">
      <w:pPr>
        <w:spacing w:line="256" w:lineRule="auto"/>
        <w:rPr>
          <w:rFonts w:ascii="Abadi" w:eastAsia="Aptos" w:hAnsi="Abadi" w:cs="Times New Roman"/>
          <w:sz w:val="28"/>
          <w:szCs w:val="28"/>
        </w:rPr>
      </w:pPr>
      <w:r w:rsidRPr="001D7061">
        <w:rPr>
          <w:rFonts w:ascii="Abadi" w:eastAsia="Aptos" w:hAnsi="Abadi" w:cs="Times New Roman"/>
          <w:sz w:val="28"/>
          <w:szCs w:val="28"/>
        </w:rPr>
        <w:t xml:space="preserve">Strengthening teacher training and development policies is essential for improving the quality of education in Gaza. These policies should mandate </w:t>
      </w:r>
      <w:r w:rsidRPr="001D7061">
        <w:rPr>
          <w:rFonts w:ascii="Abadi" w:eastAsia="Aptos" w:hAnsi="Abadi" w:cs="Times New Roman"/>
          <w:sz w:val="28"/>
          <w:szCs w:val="28"/>
        </w:rPr>
        <w:lastRenderedPageBreak/>
        <w:t>regular professional development programs, training in modern pedagogical methods, and support for teachers' well-being. Investing in teacher training ensures that educators are equipped to meet the diverse needs of their students and can implement innovative teaching practices. Well-trained teachers are crucial for fostering a positive and effective learning environment.</w:t>
      </w:r>
    </w:p>
    <w:p w14:paraId="2E2D5B57" w14:textId="77777777" w:rsidR="001D7061" w:rsidRPr="001D7061" w:rsidRDefault="001D7061" w:rsidP="001D7061">
      <w:pPr>
        <w:spacing w:line="256" w:lineRule="auto"/>
        <w:rPr>
          <w:rFonts w:ascii="Abadi" w:eastAsia="Aptos" w:hAnsi="Abadi" w:cs="Times New Roman"/>
          <w:sz w:val="28"/>
          <w:szCs w:val="28"/>
        </w:rPr>
      </w:pPr>
      <w:r w:rsidRPr="001D7061">
        <w:rPr>
          <w:rFonts w:ascii="Abadi" w:eastAsia="Aptos" w:hAnsi="Abadi" w:cs="Times New Roman"/>
          <w:b/>
          <w:bCs/>
          <w:sz w:val="28"/>
          <w:szCs w:val="28"/>
        </w:rPr>
        <w:t>Actual Examples:</w:t>
      </w:r>
    </w:p>
    <w:p w14:paraId="1D15ED47" w14:textId="77777777" w:rsidR="001D7061" w:rsidRPr="001D7061" w:rsidRDefault="001D7061" w:rsidP="006660E1">
      <w:pPr>
        <w:numPr>
          <w:ilvl w:val="0"/>
          <w:numId w:val="57"/>
        </w:numPr>
        <w:spacing w:line="256" w:lineRule="auto"/>
        <w:rPr>
          <w:rFonts w:ascii="Abadi" w:eastAsia="Aptos" w:hAnsi="Abadi" w:cs="Times New Roman"/>
          <w:sz w:val="28"/>
          <w:szCs w:val="28"/>
        </w:rPr>
      </w:pPr>
      <w:r w:rsidRPr="001D7061">
        <w:rPr>
          <w:rFonts w:ascii="Abadi" w:eastAsia="Aptos" w:hAnsi="Abadi" w:cs="Times New Roman"/>
          <w:sz w:val="28"/>
          <w:szCs w:val="28"/>
        </w:rPr>
        <w:t>In Singapore, the National Institute of Education provides comprehensive training and professional development programs for teachers, ensuring high educational standards.</w:t>
      </w:r>
    </w:p>
    <w:p w14:paraId="6D3C7A02" w14:textId="77777777" w:rsidR="001D7061" w:rsidRPr="001D7061" w:rsidRDefault="001D7061" w:rsidP="006660E1">
      <w:pPr>
        <w:numPr>
          <w:ilvl w:val="0"/>
          <w:numId w:val="57"/>
        </w:numPr>
        <w:spacing w:line="256" w:lineRule="auto"/>
        <w:rPr>
          <w:rFonts w:ascii="Abadi" w:eastAsia="Aptos" w:hAnsi="Abadi" w:cs="Times New Roman"/>
          <w:sz w:val="28"/>
          <w:szCs w:val="28"/>
        </w:rPr>
      </w:pPr>
      <w:r w:rsidRPr="001D7061">
        <w:rPr>
          <w:rFonts w:ascii="Abadi" w:eastAsia="Aptos" w:hAnsi="Abadi" w:cs="Times New Roman"/>
          <w:sz w:val="28"/>
          <w:szCs w:val="28"/>
        </w:rPr>
        <w:t>In Finland, continuous professional development is a cornerstone of the education system, supporting teachers in their ongoing growth and effectiveness.</w:t>
      </w:r>
    </w:p>
    <w:p w14:paraId="442187ED" w14:textId="77777777" w:rsidR="001D7061" w:rsidRPr="001D7061" w:rsidRDefault="001D7061" w:rsidP="006660E1">
      <w:pPr>
        <w:numPr>
          <w:ilvl w:val="0"/>
          <w:numId w:val="57"/>
        </w:numPr>
        <w:spacing w:line="256" w:lineRule="auto"/>
        <w:rPr>
          <w:rFonts w:ascii="Abadi" w:eastAsia="Aptos" w:hAnsi="Abadi" w:cs="Times New Roman"/>
          <w:sz w:val="28"/>
          <w:szCs w:val="28"/>
        </w:rPr>
      </w:pPr>
      <w:r w:rsidRPr="001D7061">
        <w:rPr>
          <w:rFonts w:ascii="Abadi" w:eastAsia="Aptos" w:hAnsi="Abadi" w:cs="Times New Roman"/>
          <w:sz w:val="28"/>
          <w:szCs w:val="28"/>
        </w:rPr>
        <w:t>In the United Kingdom, the Teacher Development Trust advocates for high-quality professional development for educators, enhancing teaching and learning outcomes.</w:t>
      </w:r>
      <w:r w:rsidRPr="001D7061">
        <w:rPr>
          <w:rFonts w:ascii="Abadi" w:eastAsia="Aptos" w:hAnsi="Abadi" w:cs="Times New Roman"/>
          <w:sz w:val="28"/>
          <w:szCs w:val="28"/>
        </w:rPr>
        <w:br/>
      </w:r>
    </w:p>
    <w:p w14:paraId="556869D6" w14:textId="77777777" w:rsidR="001D7061" w:rsidRPr="001D7061" w:rsidRDefault="001D7061" w:rsidP="001D7061">
      <w:pPr>
        <w:spacing w:line="256" w:lineRule="auto"/>
        <w:rPr>
          <w:rFonts w:ascii="Abadi" w:eastAsia="Aptos" w:hAnsi="Abadi" w:cs="Times New Roman"/>
          <w:b/>
          <w:bCs/>
          <w:sz w:val="28"/>
          <w:szCs w:val="28"/>
        </w:rPr>
      </w:pPr>
      <w:r w:rsidRPr="001D7061">
        <w:rPr>
          <w:rFonts w:ascii="Abadi" w:eastAsia="Aptos" w:hAnsi="Abadi" w:cs="Times New Roman"/>
          <w:b/>
          <w:bCs/>
          <w:sz w:val="28"/>
          <w:szCs w:val="28"/>
        </w:rPr>
        <w:t>9. Establishment of Safe Schools Initiatives</w:t>
      </w:r>
    </w:p>
    <w:p w14:paraId="21B10F4F" w14:textId="77777777" w:rsidR="001D7061" w:rsidRPr="001D7061" w:rsidRDefault="001D7061" w:rsidP="001D7061">
      <w:pPr>
        <w:spacing w:line="256" w:lineRule="auto"/>
        <w:rPr>
          <w:rFonts w:ascii="Abadi" w:eastAsia="Aptos" w:hAnsi="Abadi" w:cs="Times New Roman"/>
          <w:sz w:val="28"/>
          <w:szCs w:val="28"/>
        </w:rPr>
      </w:pPr>
      <w:r w:rsidRPr="001D7061">
        <w:rPr>
          <w:rFonts w:ascii="Abadi" w:eastAsia="Aptos" w:hAnsi="Abadi" w:cs="Times New Roman"/>
          <w:sz w:val="28"/>
          <w:szCs w:val="28"/>
        </w:rPr>
        <w:t xml:space="preserve">Establishing safe </w:t>
      </w:r>
      <w:proofErr w:type="gramStart"/>
      <w:r w:rsidRPr="001D7061">
        <w:rPr>
          <w:rFonts w:ascii="Abadi" w:eastAsia="Aptos" w:hAnsi="Abadi" w:cs="Times New Roman"/>
          <w:sz w:val="28"/>
          <w:szCs w:val="28"/>
        </w:rPr>
        <w:t>schools</w:t>
      </w:r>
      <w:proofErr w:type="gramEnd"/>
      <w:r w:rsidRPr="001D7061">
        <w:rPr>
          <w:rFonts w:ascii="Abadi" w:eastAsia="Aptos" w:hAnsi="Abadi" w:cs="Times New Roman"/>
          <w:sz w:val="28"/>
          <w:szCs w:val="28"/>
        </w:rPr>
        <w:t xml:space="preserve"> initiatives can protect students and staff in Gaza from the impacts of military actions. These initiatives should include physical safety measures, such as reinforced buildings and secure school grounds, as well as policies for emergency preparedness and response. Safe </w:t>
      </w:r>
      <w:proofErr w:type="gramStart"/>
      <w:r w:rsidRPr="001D7061">
        <w:rPr>
          <w:rFonts w:ascii="Abadi" w:eastAsia="Aptos" w:hAnsi="Abadi" w:cs="Times New Roman"/>
          <w:sz w:val="28"/>
          <w:szCs w:val="28"/>
        </w:rPr>
        <w:t>schools</w:t>
      </w:r>
      <w:proofErr w:type="gramEnd"/>
      <w:r w:rsidRPr="001D7061">
        <w:rPr>
          <w:rFonts w:ascii="Abadi" w:eastAsia="Aptos" w:hAnsi="Abadi" w:cs="Times New Roman"/>
          <w:sz w:val="28"/>
          <w:szCs w:val="28"/>
        </w:rPr>
        <w:t xml:space="preserve"> initiatives also encompass psychosocial support and community engagement to create a secure and supportive learning environment. Ensuring safety in schools is fundamental for uninterrupted education and student well-being.</w:t>
      </w:r>
    </w:p>
    <w:p w14:paraId="20A51800" w14:textId="77777777" w:rsidR="001D7061" w:rsidRPr="001D7061" w:rsidRDefault="001D7061" w:rsidP="001D7061">
      <w:pPr>
        <w:spacing w:line="256" w:lineRule="auto"/>
        <w:rPr>
          <w:rFonts w:ascii="Abadi" w:eastAsia="Aptos" w:hAnsi="Abadi" w:cs="Times New Roman"/>
          <w:sz w:val="28"/>
          <w:szCs w:val="28"/>
        </w:rPr>
      </w:pPr>
      <w:r w:rsidRPr="001D7061">
        <w:rPr>
          <w:rFonts w:ascii="Abadi" w:eastAsia="Aptos" w:hAnsi="Abadi" w:cs="Times New Roman"/>
          <w:b/>
          <w:bCs/>
          <w:sz w:val="28"/>
          <w:szCs w:val="28"/>
        </w:rPr>
        <w:t>Actual Examples:</w:t>
      </w:r>
    </w:p>
    <w:p w14:paraId="78968AB8" w14:textId="77777777" w:rsidR="001D7061" w:rsidRPr="001D7061" w:rsidRDefault="001D7061" w:rsidP="006660E1">
      <w:pPr>
        <w:numPr>
          <w:ilvl w:val="0"/>
          <w:numId w:val="58"/>
        </w:numPr>
        <w:spacing w:line="256" w:lineRule="auto"/>
        <w:rPr>
          <w:rFonts w:ascii="Abadi" w:eastAsia="Aptos" w:hAnsi="Abadi" w:cs="Times New Roman"/>
          <w:sz w:val="28"/>
          <w:szCs w:val="28"/>
        </w:rPr>
      </w:pPr>
      <w:r w:rsidRPr="001D7061">
        <w:rPr>
          <w:rFonts w:ascii="Abadi" w:eastAsia="Aptos" w:hAnsi="Abadi" w:cs="Times New Roman"/>
          <w:sz w:val="28"/>
          <w:szCs w:val="28"/>
        </w:rPr>
        <w:t>In Nigeria, the Safe Schools Initiative protects students from violence and attacks, providing secure learning environments.</w:t>
      </w:r>
    </w:p>
    <w:p w14:paraId="4254A310" w14:textId="77777777" w:rsidR="001D7061" w:rsidRPr="001D7061" w:rsidRDefault="001D7061" w:rsidP="006660E1">
      <w:pPr>
        <w:numPr>
          <w:ilvl w:val="0"/>
          <w:numId w:val="58"/>
        </w:numPr>
        <w:spacing w:line="256" w:lineRule="auto"/>
        <w:rPr>
          <w:rFonts w:ascii="Abadi" w:eastAsia="Aptos" w:hAnsi="Abadi" w:cs="Times New Roman"/>
          <w:sz w:val="28"/>
          <w:szCs w:val="28"/>
        </w:rPr>
      </w:pPr>
      <w:r w:rsidRPr="001D7061">
        <w:rPr>
          <w:rFonts w:ascii="Abadi" w:eastAsia="Aptos" w:hAnsi="Abadi" w:cs="Times New Roman"/>
          <w:sz w:val="28"/>
          <w:szCs w:val="28"/>
        </w:rPr>
        <w:t>In Colombia, the Safe Schools Program ensures that schools in conflict-affected areas are fortified and equipped to handle emergencies.</w:t>
      </w:r>
    </w:p>
    <w:p w14:paraId="44007E25" w14:textId="77777777" w:rsidR="001D7061" w:rsidRPr="001D7061" w:rsidRDefault="001D7061" w:rsidP="006660E1">
      <w:pPr>
        <w:numPr>
          <w:ilvl w:val="0"/>
          <w:numId w:val="58"/>
        </w:numPr>
        <w:spacing w:line="256" w:lineRule="auto"/>
        <w:rPr>
          <w:rFonts w:ascii="Abadi" w:eastAsia="Aptos" w:hAnsi="Abadi" w:cs="Times New Roman"/>
          <w:sz w:val="28"/>
          <w:szCs w:val="28"/>
        </w:rPr>
      </w:pPr>
      <w:r w:rsidRPr="001D7061">
        <w:rPr>
          <w:rFonts w:ascii="Abadi" w:eastAsia="Aptos" w:hAnsi="Abadi" w:cs="Times New Roman"/>
          <w:sz w:val="28"/>
          <w:szCs w:val="28"/>
        </w:rPr>
        <w:t>In Afghanistan, schools implement safety measures and emergency plans to protect students from potential attacks and ensure continuous education.</w:t>
      </w:r>
      <w:r w:rsidRPr="001D7061">
        <w:rPr>
          <w:rFonts w:ascii="Abadi" w:eastAsia="Aptos" w:hAnsi="Abadi" w:cs="Times New Roman"/>
          <w:sz w:val="28"/>
          <w:szCs w:val="28"/>
        </w:rPr>
        <w:br/>
      </w:r>
    </w:p>
    <w:p w14:paraId="61F42968" w14:textId="77777777" w:rsidR="001D7061" w:rsidRPr="001D7061" w:rsidRDefault="001D7061" w:rsidP="001D7061">
      <w:pPr>
        <w:spacing w:line="256" w:lineRule="auto"/>
        <w:rPr>
          <w:rFonts w:ascii="Abadi" w:eastAsia="Aptos" w:hAnsi="Abadi" w:cs="Times New Roman"/>
          <w:sz w:val="28"/>
          <w:szCs w:val="28"/>
        </w:rPr>
      </w:pPr>
      <w:r w:rsidRPr="001D7061">
        <w:rPr>
          <w:rFonts w:ascii="Abadi" w:eastAsia="Aptos" w:hAnsi="Abadi" w:cs="Times New Roman"/>
          <w:kern w:val="0"/>
          <w:sz w:val="28"/>
          <w:szCs w:val="28"/>
          <w14:ligatures w14:val="none"/>
        </w:rPr>
        <w:br w:type="page"/>
      </w:r>
      <w:r w:rsidRPr="001D7061">
        <w:rPr>
          <w:rFonts w:ascii="Abadi" w:eastAsia="Aptos" w:hAnsi="Abadi" w:cs="Times New Roman"/>
          <w:b/>
          <w:bCs/>
          <w:sz w:val="28"/>
          <w:szCs w:val="28"/>
        </w:rPr>
        <w:lastRenderedPageBreak/>
        <w:t>10. Integration of Environmental Sustainability in Education</w:t>
      </w:r>
    </w:p>
    <w:p w14:paraId="6EE55E0F" w14:textId="77777777" w:rsidR="001D7061" w:rsidRPr="001D7061" w:rsidRDefault="001D7061" w:rsidP="001D7061">
      <w:pPr>
        <w:spacing w:line="256" w:lineRule="auto"/>
        <w:rPr>
          <w:rFonts w:ascii="Abadi" w:eastAsia="Aptos" w:hAnsi="Abadi" w:cs="Times New Roman"/>
          <w:sz w:val="28"/>
          <w:szCs w:val="28"/>
        </w:rPr>
      </w:pPr>
      <w:r w:rsidRPr="001D7061">
        <w:rPr>
          <w:rFonts w:ascii="Abadi" w:eastAsia="Aptos" w:hAnsi="Abadi" w:cs="Times New Roman"/>
          <w:sz w:val="28"/>
          <w:szCs w:val="28"/>
        </w:rPr>
        <w:t>Integrating environmental sustainability in education policies can teach students in Gaza about the importance of conservation and sustainable practices. Schools should incorporate environmental science into the curriculum, establish school gardens, and engage students in sustainability projects. Educating students about renewable energy, water conservation, and waste management can empower them to address local environmental challenges and contribute to global conservation efforts. This policy change fosters environmental stewardship and practical problem-solving skills.</w:t>
      </w:r>
    </w:p>
    <w:p w14:paraId="70565923" w14:textId="77777777" w:rsidR="001D7061" w:rsidRPr="001D7061" w:rsidRDefault="001D7061" w:rsidP="001D7061">
      <w:pPr>
        <w:spacing w:line="256" w:lineRule="auto"/>
        <w:rPr>
          <w:rFonts w:ascii="Abadi" w:eastAsia="Aptos" w:hAnsi="Abadi" w:cs="Times New Roman"/>
          <w:sz w:val="28"/>
          <w:szCs w:val="28"/>
        </w:rPr>
      </w:pPr>
      <w:r w:rsidRPr="001D7061">
        <w:rPr>
          <w:rFonts w:ascii="Abadi" w:eastAsia="Aptos" w:hAnsi="Abadi" w:cs="Times New Roman"/>
          <w:b/>
          <w:bCs/>
          <w:sz w:val="28"/>
          <w:szCs w:val="28"/>
        </w:rPr>
        <w:t>Actual Examples:</w:t>
      </w:r>
    </w:p>
    <w:p w14:paraId="3BA67EF0" w14:textId="77777777" w:rsidR="001D7061" w:rsidRPr="001D7061" w:rsidRDefault="001D7061" w:rsidP="006660E1">
      <w:pPr>
        <w:numPr>
          <w:ilvl w:val="0"/>
          <w:numId w:val="59"/>
        </w:numPr>
        <w:spacing w:line="256" w:lineRule="auto"/>
        <w:rPr>
          <w:rFonts w:ascii="Abadi" w:eastAsia="Aptos" w:hAnsi="Abadi" w:cs="Times New Roman"/>
          <w:sz w:val="28"/>
          <w:szCs w:val="28"/>
        </w:rPr>
      </w:pPr>
      <w:r w:rsidRPr="001D7061">
        <w:rPr>
          <w:rFonts w:ascii="Abadi" w:eastAsia="Aptos" w:hAnsi="Abadi" w:cs="Times New Roman"/>
          <w:sz w:val="28"/>
          <w:szCs w:val="28"/>
        </w:rPr>
        <w:t>In Costa Rica, the Blue Flag Ecological Program involves schools in environmental conservation projects, promoting sustainability and awareness.</w:t>
      </w:r>
    </w:p>
    <w:p w14:paraId="7D609453" w14:textId="77777777" w:rsidR="001D7061" w:rsidRPr="001D7061" w:rsidRDefault="001D7061" w:rsidP="006660E1">
      <w:pPr>
        <w:numPr>
          <w:ilvl w:val="0"/>
          <w:numId w:val="59"/>
        </w:numPr>
        <w:spacing w:line="256" w:lineRule="auto"/>
        <w:rPr>
          <w:rFonts w:ascii="Abadi" w:eastAsia="Aptos" w:hAnsi="Abadi" w:cs="Times New Roman"/>
          <w:sz w:val="28"/>
          <w:szCs w:val="28"/>
        </w:rPr>
      </w:pPr>
      <w:r w:rsidRPr="001D7061">
        <w:rPr>
          <w:rFonts w:ascii="Abadi" w:eastAsia="Aptos" w:hAnsi="Abadi" w:cs="Times New Roman"/>
          <w:sz w:val="28"/>
          <w:szCs w:val="28"/>
        </w:rPr>
        <w:t>In Japan, the Eco-Schools program integrates environmental education into the curriculum, encouraging students to engage in eco-friendly practices.</w:t>
      </w:r>
    </w:p>
    <w:p w14:paraId="7D273DDE" w14:textId="77777777" w:rsidR="001D7061" w:rsidRPr="001D7061" w:rsidRDefault="001D7061" w:rsidP="006660E1">
      <w:pPr>
        <w:numPr>
          <w:ilvl w:val="0"/>
          <w:numId w:val="59"/>
        </w:numPr>
        <w:spacing w:line="256" w:lineRule="auto"/>
        <w:rPr>
          <w:rFonts w:ascii="Abadi" w:eastAsia="Aptos" w:hAnsi="Abadi" w:cs="Times New Roman"/>
          <w:sz w:val="28"/>
          <w:szCs w:val="28"/>
        </w:rPr>
      </w:pPr>
      <w:r w:rsidRPr="001D7061">
        <w:rPr>
          <w:rFonts w:ascii="Abadi" w:eastAsia="Aptos" w:hAnsi="Abadi" w:cs="Times New Roman"/>
          <w:sz w:val="28"/>
          <w:szCs w:val="28"/>
        </w:rPr>
        <w:t>In the United States, the Green Schools Alliance supports schools in implementing sustainability initiatives and environmental education programs.</w:t>
      </w:r>
    </w:p>
    <w:p w14:paraId="657D6874" w14:textId="77777777" w:rsidR="001D7061" w:rsidRPr="001D7061" w:rsidRDefault="001D7061" w:rsidP="001D7061">
      <w:pPr>
        <w:spacing w:line="256" w:lineRule="auto"/>
        <w:rPr>
          <w:rFonts w:ascii="Abadi" w:eastAsia="Aptos" w:hAnsi="Abadi" w:cs="Times New Roman"/>
          <w:sz w:val="28"/>
          <w:szCs w:val="28"/>
        </w:rPr>
      </w:pPr>
      <w:r w:rsidRPr="001D7061">
        <w:rPr>
          <w:rFonts w:ascii="Abadi" w:eastAsia="Aptos" w:hAnsi="Abadi" w:cs="Times New Roman"/>
          <w:kern w:val="0"/>
          <w:sz w:val="28"/>
          <w:szCs w:val="28"/>
          <w14:ligatures w14:val="none"/>
        </w:rPr>
        <w:br w:type="page"/>
      </w:r>
    </w:p>
    <w:p w14:paraId="171D1F42" w14:textId="77777777" w:rsidR="001D7061" w:rsidRPr="001D7061" w:rsidRDefault="001D7061" w:rsidP="00C53C10">
      <w:pPr>
        <w:pStyle w:val="Heading1"/>
        <w:pBdr>
          <w:bottom w:val="single" w:sz="4" w:space="1" w:color="auto"/>
        </w:pBdr>
        <w:rPr>
          <w:rFonts w:eastAsia="Times New Roman"/>
          <w:lang w:eastAsia="en-AE"/>
        </w:rPr>
      </w:pPr>
      <w:bookmarkStart w:id="40" w:name="_Toc172648355"/>
      <w:r w:rsidRPr="001D7061">
        <w:rPr>
          <w:rFonts w:eastAsia="Times New Roman"/>
          <w:lang w:eastAsia="en-AE"/>
        </w:rPr>
        <w:lastRenderedPageBreak/>
        <w:t>9. Success Drivers</w:t>
      </w:r>
      <w:bookmarkEnd w:id="40"/>
      <w:r w:rsidRPr="001D7061">
        <w:rPr>
          <w:rFonts w:eastAsia="Times New Roman"/>
          <w:lang w:eastAsia="en-AE"/>
        </w:rPr>
        <w:br/>
      </w:r>
    </w:p>
    <w:p w14:paraId="5344D6C8" w14:textId="77777777" w:rsidR="001D7061" w:rsidRPr="001D7061" w:rsidRDefault="001D7061" w:rsidP="001D7061">
      <w:pPr>
        <w:spacing w:line="256" w:lineRule="auto"/>
        <w:rPr>
          <w:rFonts w:ascii="Abadi" w:eastAsia="Aptos" w:hAnsi="Abadi" w:cs="Times New Roman"/>
          <w:b/>
          <w:bCs/>
          <w:sz w:val="28"/>
          <w:szCs w:val="28"/>
        </w:rPr>
      </w:pPr>
      <w:r w:rsidRPr="001D7061">
        <w:rPr>
          <w:rFonts w:ascii="Abadi" w:eastAsia="Aptos" w:hAnsi="Abadi" w:cs="Times New Roman"/>
          <w:b/>
          <w:bCs/>
          <w:sz w:val="28"/>
          <w:szCs w:val="28"/>
        </w:rPr>
        <w:t>1. Resilient Infrastructure Development</w:t>
      </w:r>
    </w:p>
    <w:p w14:paraId="12F08C27" w14:textId="77777777" w:rsidR="001D7061" w:rsidRPr="001D7061" w:rsidRDefault="001D7061" w:rsidP="001D7061">
      <w:pPr>
        <w:spacing w:line="256" w:lineRule="auto"/>
        <w:rPr>
          <w:rFonts w:ascii="Abadi" w:eastAsia="Aptos" w:hAnsi="Abadi" w:cs="Times New Roman"/>
          <w:sz w:val="28"/>
          <w:szCs w:val="28"/>
        </w:rPr>
      </w:pPr>
      <w:r w:rsidRPr="001D7061">
        <w:rPr>
          <w:rFonts w:ascii="Abadi" w:eastAsia="Aptos" w:hAnsi="Abadi" w:cs="Times New Roman"/>
          <w:sz w:val="28"/>
          <w:szCs w:val="28"/>
        </w:rPr>
        <w:t>The development of resilient infrastructure is a crucial success driver for the educational system in Gaza. Schools must be built or rebuilt to withstand potential future military actions and natural disasters. This involves using robust construction materials, implementing advanced engineering techniques, and ensuring that all facilities are equipped with emergency supplies. Resilient infrastructure not only guarantees the safety of students and staff but also ensures that educational activities can continue with minimal disruption during crises. The long-term sustainability of the education system depends on the ability to provide a safe and stable learning environment.</w:t>
      </w:r>
    </w:p>
    <w:p w14:paraId="313D7150" w14:textId="77777777" w:rsidR="001D7061" w:rsidRPr="001D7061" w:rsidRDefault="001D7061" w:rsidP="001D7061">
      <w:pPr>
        <w:spacing w:line="256" w:lineRule="auto"/>
        <w:rPr>
          <w:rFonts w:ascii="Abadi" w:eastAsia="Aptos" w:hAnsi="Abadi" w:cs="Times New Roman"/>
          <w:sz w:val="28"/>
          <w:szCs w:val="28"/>
        </w:rPr>
      </w:pPr>
      <w:r w:rsidRPr="001D7061">
        <w:rPr>
          <w:rFonts w:ascii="Abadi" w:eastAsia="Aptos" w:hAnsi="Abadi" w:cs="Times New Roman"/>
          <w:b/>
          <w:bCs/>
          <w:sz w:val="28"/>
          <w:szCs w:val="28"/>
        </w:rPr>
        <w:t>Actual Examples:</w:t>
      </w:r>
    </w:p>
    <w:p w14:paraId="1D30C5EF" w14:textId="77777777" w:rsidR="001D7061" w:rsidRPr="001D7061" w:rsidRDefault="001D7061" w:rsidP="006660E1">
      <w:pPr>
        <w:numPr>
          <w:ilvl w:val="0"/>
          <w:numId w:val="60"/>
        </w:numPr>
        <w:spacing w:line="256" w:lineRule="auto"/>
        <w:rPr>
          <w:rFonts w:ascii="Abadi" w:eastAsia="Aptos" w:hAnsi="Abadi" w:cs="Times New Roman"/>
          <w:sz w:val="28"/>
          <w:szCs w:val="28"/>
        </w:rPr>
      </w:pPr>
      <w:r w:rsidRPr="001D7061">
        <w:rPr>
          <w:rFonts w:ascii="Abadi" w:eastAsia="Aptos" w:hAnsi="Abadi" w:cs="Times New Roman"/>
          <w:sz w:val="28"/>
          <w:szCs w:val="28"/>
        </w:rPr>
        <w:t>In Japan, schools are constructed to be earthquake-resistant, ensuring the safety and continuity of education during seismic events.</w:t>
      </w:r>
    </w:p>
    <w:p w14:paraId="73261A51" w14:textId="77777777" w:rsidR="001D7061" w:rsidRPr="001D7061" w:rsidRDefault="001D7061" w:rsidP="006660E1">
      <w:pPr>
        <w:numPr>
          <w:ilvl w:val="0"/>
          <w:numId w:val="60"/>
        </w:numPr>
        <w:spacing w:line="256" w:lineRule="auto"/>
        <w:rPr>
          <w:rFonts w:ascii="Abadi" w:eastAsia="Aptos" w:hAnsi="Abadi" w:cs="Times New Roman"/>
          <w:sz w:val="28"/>
          <w:szCs w:val="28"/>
        </w:rPr>
      </w:pPr>
      <w:r w:rsidRPr="001D7061">
        <w:rPr>
          <w:rFonts w:ascii="Abadi" w:eastAsia="Aptos" w:hAnsi="Abadi" w:cs="Times New Roman"/>
          <w:sz w:val="28"/>
          <w:szCs w:val="28"/>
        </w:rPr>
        <w:t>In Lebanon, schools in conflict-prone areas are built with reinforced structures to protect students from potential attacks.</w:t>
      </w:r>
    </w:p>
    <w:p w14:paraId="17CC93FC" w14:textId="77777777" w:rsidR="001D7061" w:rsidRPr="001D7061" w:rsidRDefault="001D7061" w:rsidP="006660E1">
      <w:pPr>
        <w:numPr>
          <w:ilvl w:val="0"/>
          <w:numId w:val="60"/>
        </w:numPr>
        <w:spacing w:line="256" w:lineRule="auto"/>
        <w:rPr>
          <w:rFonts w:ascii="Abadi" w:eastAsia="Aptos" w:hAnsi="Abadi" w:cs="Times New Roman"/>
          <w:sz w:val="28"/>
          <w:szCs w:val="28"/>
        </w:rPr>
      </w:pPr>
      <w:r w:rsidRPr="001D7061">
        <w:rPr>
          <w:rFonts w:ascii="Abadi" w:eastAsia="Aptos" w:hAnsi="Abadi" w:cs="Times New Roman"/>
          <w:sz w:val="28"/>
          <w:szCs w:val="28"/>
        </w:rPr>
        <w:t>In Turkey, the Safe Schools program focuses on constructing and retrofitting schools to withstand earthquakes and other natural disasters.</w:t>
      </w:r>
      <w:r w:rsidRPr="001D7061">
        <w:rPr>
          <w:rFonts w:ascii="Abadi" w:eastAsia="Aptos" w:hAnsi="Abadi" w:cs="Times New Roman"/>
          <w:sz w:val="28"/>
          <w:szCs w:val="28"/>
        </w:rPr>
        <w:br/>
      </w:r>
    </w:p>
    <w:p w14:paraId="1E55D615" w14:textId="77777777" w:rsidR="001D7061" w:rsidRPr="001D7061" w:rsidRDefault="001D7061" w:rsidP="001D7061">
      <w:pPr>
        <w:spacing w:line="256" w:lineRule="auto"/>
        <w:rPr>
          <w:rFonts w:ascii="Abadi" w:eastAsia="Aptos" w:hAnsi="Abadi" w:cs="Times New Roman"/>
          <w:b/>
          <w:bCs/>
          <w:sz w:val="28"/>
          <w:szCs w:val="28"/>
        </w:rPr>
      </w:pPr>
      <w:r w:rsidRPr="001D7061">
        <w:rPr>
          <w:rFonts w:ascii="Abadi" w:eastAsia="Aptos" w:hAnsi="Abadi" w:cs="Times New Roman"/>
          <w:b/>
          <w:bCs/>
          <w:sz w:val="28"/>
          <w:szCs w:val="28"/>
        </w:rPr>
        <w:t>2. Community and Parental Engagement</w:t>
      </w:r>
    </w:p>
    <w:p w14:paraId="5E02AB8F" w14:textId="77777777" w:rsidR="001D7061" w:rsidRPr="001D7061" w:rsidRDefault="001D7061" w:rsidP="001D7061">
      <w:pPr>
        <w:spacing w:line="256" w:lineRule="auto"/>
        <w:rPr>
          <w:rFonts w:ascii="Abadi" w:eastAsia="Aptos" w:hAnsi="Abadi" w:cs="Times New Roman"/>
          <w:sz w:val="28"/>
          <w:szCs w:val="28"/>
        </w:rPr>
      </w:pPr>
      <w:r w:rsidRPr="001D7061">
        <w:rPr>
          <w:rFonts w:ascii="Abadi" w:eastAsia="Aptos" w:hAnsi="Abadi" w:cs="Times New Roman"/>
          <w:sz w:val="28"/>
          <w:szCs w:val="28"/>
        </w:rPr>
        <w:t>Active community and parental engagement are essential for the success of schools in Gaza. When parents and community members are involved in the educational process, it creates a supportive environment that enhances student learning and well-being. Schools should establish strong communication channels with families, encourage parental involvement in school activities, and leverage community resources for educational support. Engaged communities can help address challenges, provide additional resources, and foster a sense of collective responsibility for the success of local schools.</w:t>
      </w:r>
    </w:p>
    <w:p w14:paraId="277C752D" w14:textId="77777777" w:rsidR="001D7061" w:rsidRPr="001D7061" w:rsidRDefault="001D7061" w:rsidP="001D7061">
      <w:pPr>
        <w:spacing w:line="256" w:lineRule="auto"/>
        <w:rPr>
          <w:rFonts w:ascii="Abadi" w:eastAsia="Aptos" w:hAnsi="Abadi" w:cs="Times New Roman"/>
          <w:sz w:val="28"/>
          <w:szCs w:val="28"/>
        </w:rPr>
      </w:pPr>
      <w:r w:rsidRPr="001D7061">
        <w:rPr>
          <w:rFonts w:ascii="Abadi" w:eastAsia="Aptos" w:hAnsi="Abadi" w:cs="Times New Roman"/>
          <w:b/>
          <w:bCs/>
          <w:sz w:val="28"/>
          <w:szCs w:val="28"/>
        </w:rPr>
        <w:t>Actual Examples:</w:t>
      </w:r>
    </w:p>
    <w:p w14:paraId="6CA80C39" w14:textId="77777777" w:rsidR="001D7061" w:rsidRPr="001D7061" w:rsidRDefault="001D7061" w:rsidP="006660E1">
      <w:pPr>
        <w:numPr>
          <w:ilvl w:val="0"/>
          <w:numId w:val="61"/>
        </w:numPr>
        <w:spacing w:line="256" w:lineRule="auto"/>
        <w:rPr>
          <w:rFonts w:ascii="Abadi" w:eastAsia="Aptos" w:hAnsi="Abadi" w:cs="Times New Roman"/>
          <w:sz w:val="28"/>
          <w:szCs w:val="28"/>
        </w:rPr>
      </w:pPr>
      <w:r w:rsidRPr="001D7061">
        <w:rPr>
          <w:rFonts w:ascii="Abadi" w:eastAsia="Aptos" w:hAnsi="Abadi" w:cs="Times New Roman"/>
          <w:sz w:val="28"/>
          <w:szCs w:val="28"/>
        </w:rPr>
        <w:lastRenderedPageBreak/>
        <w:t>In Uganda, the School and Community Partnerships program enhances parental involvement and community support for schools, improving educational outcomes.</w:t>
      </w:r>
    </w:p>
    <w:p w14:paraId="05E9CE7D" w14:textId="77777777" w:rsidR="001D7061" w:rsidRPr="001D7061" w:rsidRDefault="001D7061" w:rsidP="006660E1">
      <w:pPr>
        <w:numPr>
          <w:ilvl w:val="0"/>
          <w:numId w:val="61"/>
        </w:numPr>
        <w:spacing w:line="256" w:lineRule="auto"/>
        <w:rPr>
          <w:rFonts w:ascii="Abadi" w:eastAsia="Aptos" w:hAnsi="Abadi" w:cs="Times New Roman"/>
          <w:sz w:val="28"/>
          <w:szCs w:val="28"/>
        </w:rPr>
      </w:pPr>
      <w:r w:rsidRPr="001D7061">
        <w:rPr>
          <w:rFonts w:ascii="Abadi" w:eastAsia="Aptos" w:hAnsi="Abadi" w:cs="Times New Roman"/>
          <w:sz w:val="28"/>
          <w:szCs w:val="28"/>
        </w:rPr>
        <w:t xml:space="preserve">In Nepal, community-based education programs involve </w:t>
      </w:r>
      <w:proofErr w:type="gramStart"/>
      <w:r w:rsidRPr="001D7061">
        <w:rPr>
          <w:rFonts w:ascii="Abadi" w:eastAsia="Aptos" w:hAnsi="Abadi" w:cs="Times New Roman"/>
          <w:sz w:val="28"/>
          <w:szCs w:val="28"/>
        </w:rPr>
        <w:t>local residents</w:t>
      </w:r>
      <w:proofErr w:type="gramEnd"/>
      <w:r w:rsidRPr="001D7061">
        <w:rPr>
          <w:rFonts w:ascii="Abadi" w:eastAsia="Aptos" w:hAnsi="Abadi" w:cs="Times New Roman"/>
          <w:sz w:val="28"/>
          <w:szCs w:val="28"/>
        </w:rPr>
        <w:t xml:space="preserve"> in school management and teaching, fostering strong community ties.</w:t>
      </w:r>
    </w:p>
    <w:p w14:paraId="75A3348C" w14:textId="77777777" w:rsidR="001D7061" w:rsidRPr="001D7061" w:rsidRDefault="001D7061" w:rsidP="006660E1">
      <w:pPr>
        <w:numPr>
          <w:ilvl w:val="0"/>
          <w:numId w:val="61"/>
        </w:numPr>
        <w:spacing w:line="256" w:lineRule="auto"/>
        <w:rPr>
          <w:rFonts w:ascii="Abadi" w:eastAsia="Aptos" w:hAnsi="Abadi" w:cs="Times New Roman"/>
          <w:sz w:val="28"/>
          <w:szCs w:val="28"/>
        </w:rPr>
      </w:pPr>
      <w:r w:rsidRPr="001D7061">
        <w:rPr>
          <w:rFonts w:ascii="Abadi" w:eastAsia="Aptos" w:hAnsi="Abadi" w:cs="Times New Roman"/>
          <w:sz w:val="28"/>
          <w:szCs w:val="28"/>
        </w:rPr>
        <w:t>In India, the Sarva Shiksha Abhiyan initiative encourages parental engagement and community participation in school governance.</w:t>
      </w:r>
      <w:r w:rsidRPr="001D7061">
        <w:rPr>
          <w:rFonts w:ascii="Abadi" w:eastAsia="Aptos" w:hAnsi="Abadi" w:cs="Times New Roman"/>
          <w:sz w:val="28"/>
          <w:szCs w:val="28"/>
        </w:rPr>
        <w:br/>
      </w:r>
    </w:p>
    <w:p w14:paraId="1123E655" w14:textId="77777777" w:rsidR="001D7061" w:rsidRPr="001D7061" w:rsidRDefault="001D7061" w:rsidP="001D7061">
      <w:pPr>
        <w:spacing w:line="256" w:lineRule="auto"/>
        <w:rPr>
          <w:rFonts w:ascii="Abadi" w:eastAsia="Aptos" w:hAnsi="Abadi" w:cs="Times New Roman"/>
          <w:b/>
          <w:bCs/>
          <w:sz w:val="28"/>
          <w:szCs w:val="28"/>
        </w:rPr>
      </w:pPr>
      <w:r w:rsidRPr="001D7061">
        <w:rPr>
          <w:rFonts w:ascii="Abadi" w:eastAsia="Aptos" w:hAnsi="Abadi" w:cs="Times New Roman"/>
          <w:b/>
          <w:bCs/>
          <w:sz w:val="28"/>
          <w:szCs w:val="28"/>
        </w:rPr>
        <w:t>3. Effective Teacher Training and Professional Development</w:t>
      </w:r>
    </w:p>
    <w:p w14:paraId="29480DF1" w14:textId="77777777" w:rsidR="001D7061" w:rsidRPr="001D7061" w:rsidRDefault="001D7061" w:rsidP="001D7061">
      <w:pPr>
        <w:spacing w:line="256" w:lineRule="auto"/>
        <w:rPr>
          <w:rFonts w:ascii="Abadi" w:eastAsia="Aptos" w:hAnsi="Abadi" w:cs="Times New Roman"/>
          <w:sz w:val="28"/>
          <w:szCs w:val="28"/>
        </w:rPr>
      </w:pPr>
      <w:r w:rsidRPr="001D7061">
        <w:rPr>
          <w:rFonts w:ascii="Abadi" w:eastAsia="Aptos" w:hAnsi="Abadi" w:cs="Times New Roman"/>
          <w:sz w:val="28"/>
          <w:szCs w:val="28"/>
        </w:rPr>
        <w:t>Effective teacher training and professional development are critical success drivers for improving the quality of education in Gaza. Continuous professional development programs should be implemented to keep teachers updated with the latest pedagogical techniques, digital literacy, and trauma-informed practices. Well-trained teachers are better equipped to address the diverse needs of their students and create engaging, supportive, and effective learning environments. Investing in teacher development enhances teaching quality, boosts teacher morale, and improves student outcomes.</w:t>
      </w:r>
    </w:p>
    <w:p w14:paraId="4C4B9FD5" w14:textId="77777777" w:rsidR="001D7061" w:rsidRPr="001D7061" w:rsidRDefault="001D7061" w:rsidP="001D7061">
      <w:pPr>
        <w:spacing w:line="256" w:lineRule="auto"/>
        <w:rPr>
          <w:rFonts w:ascii="Abadi" w:eastAsia="Aptos" w:hAnsi="Abadi" w:cs="Times New Roman"/>
          <w:sz w:val="28"/>
          <w:szCs w:val="28"/>
        </w:rPr>
      </w:pPr>
      <w:r w:rsidRPr="001D7061">
        <w:rPr>
          <w:rFonts w:ascii="Abadi" w:eastAsia="Aptos" w:hAnsi="Abadi" w:cs="Times New Roman"/>
          <w:b/>
          <w:bCs/>
          <w:sz w:val="28"/>
          <w:szCs w:val="28"/>
        </w:rPr>
        <w:t>Actual Examples:</w:t>
      </w:r>
    </w:p>
    <w:p w14:paraId="0C3F7A96" w14:textId="77777777" w:rsidR="001D7061" w:rsidRPr="001D7061" w:rsidRDefault="001D7061" w:rsidP="006660E1">
      <w:pPr>
        <w:numPr>
          <w:ilvl w:val="0"/>
          <w:numId w:val="62"/>
        </w:numPr>
        <w:spacing w:line="256" w:lineRule="auto"/>
        <w:rPr>
          <w:rFonts w:ascii="Abadi" w:eastAsia="Aptos" w:hAnsi="Abadi" w:cs="Times New Roman"/>
          <w:sz w:val="28"/>
          <w:szCs w:val="28"/>
        </w:rPr>
      </w:pPr>
      <w:r w:rsidRPr="001D7061">
        <w:rPr>
          <w:rFonts w:ascii="Abadi" w:eastAsia="Aptos" w:hAnsi="Abadi" w:cs="Times New Roman"/>
          <w:sz w:val="28"/>
          <w:szCs w:val="28"/>
        </w:rPr>
        <w:t>In Singapore, the Ministry of Education provides extensive professional development opportunities for teachers, ensuring high educational standards.</w:t>
      </w:r>
    </w:p>
    <w:p w14:paraId="7A4E758D" w14:textId="77777777" w:rsidR="001D7061" w:rsidRPr="001D7061" w:rsidRDefault="001D7061" w:rsidP="006660E1">
      <w:pPr>
        <w:numPr>
          <w:ilvl w:val="0"/>
          <w:numId w:val="62"/>
        </w:numPr>
        <w:spacing w:line="256" w:lineRule="auto"/>
        <w:rPr>
          <w:rFonts w:ascii="Abadi" w:eastAsia="Aptos" w:hAnsi="Abadi" w:cs="Times New Roman"/>
          <w:sz w:val="28"/>
          <w:szCs w:val="28"/>
        </w:rPr>
      </w:pPr>
      <w:r w:rsidRPr="001D7061">
        <w:rPr>
          <w:rFonts w:ascii="Abadi" w:eastAsia="Aptos" w:hAnsi="Abadi" w:cs="Times New Roman"/>
          <w:sz w:val="28"/>
          <w:szCs w:val="28"/>
        </w:rPr>
        <w:t>In Finland, teachers undergo continuous training and development to stay abreast of innovative teaching methods and educational research.</w:t>
      </w:r>
    </w:p>
    <w:p w14:paraId="2F0090BE" w14:textId="77777777" w:rsidR="001D7061" w:rsidRPr="001D7061" w:rsidRDefault="001D7061" w:rsidP="006660E1">
      <w:pPr>
        <w:numPr>
          <w:ilvl w:val="0"/>
          <w:numId w:val="62"/>
        </w:numPr>
        <w:spacing w:line="256" w:lineRule="auto"/>
        <w:rPr>
          <w:rFonts w:ascii="Abadi" w:eastAsia="Aptos" w:hAnsi="Abadi" w:cs="Times New Roman"/>
          <w:sz w:val="28"/>
          <w:szCs w:val="28"/>
        </w:rPr>
      </w:pPr>
      <w:r w:rsidRPr="001D7061">
        <w:rPr>
          <w:rFonts w:ascii="Abadi" w:eastAsia="Aptos" w:hAnsi="Abadi" w:cs="Times New Roman"/>
          <w:sz w:val="28"/>
          <w:szCs w:val="28"/>
        </w:rPr>
        <w:t>In the United Kingdom, the Teacher Development Trust supports ongoing professional development for educators, enhancing their skills and effectiveness.</w:t>
      </w:r>
      <w:r w:rsidRPr="001D7061">
        <w:rPr>
          <w:rFonts w:ascii="Abadi" w:eastAsia="Aptos" w:hAnsi="Abadi" w:cs="Times New Roman"/>
          <w:sz w:val="28"/>
          <w:szCs w:val="28"/>
        </w:rPr>
        <w:br/>
      </w:r>
    </w:p>
    <w:p w14:paraId="43BD9FDE" w14:textId="77777777" w:rsidR="001D7061" w:rsidRPr="001D7061" w:rsidRDefault="001D7061" w:rsidP="001D7061">
      <w:pPr>
        <w:spacing w:line="256" w:lineRule="auto"/>
        <w:rPr>
          <w:rFonts w:ascii="Abadi" w:eastAsia="Aptos" w:hAnsi="Abadi" w:cs="Times New Roman"/>
          <w:b/>
          <w:bCs/>
          <w:sz w:val="28"/>
          <w:szCs w:val="28"/>
        </w:rPr>
      </w:pPr>
      <w:r w:rsidRPr="001D7061">
        <w:rPr>
          <w:rFonts w:ascii="Abadi" w:eastAsia="Aptos" w:hAnsi="Abadi" w:cs="Times New Roman"/>
          <w:b/>
          <w:bCs/>
          <w:sz w:val="28"/>
          <w:szCs w:val="28"/>
        </w:rPr>
        <w:t>4. Integration of Technology in Education</w:t>
      </w:r>
    </w:p>
    <w:p w14:paraId="5CAACF21" w14:textId="77777777" w:rsidR="001D7061" w:rsidRPr="001D7061" w:rsidRDefault="001D7061" w:rsidP="001D7061">
      <w:pPr>
        <w:spacing w:line="256" w:lineRule="auto"/>
        <w:rPr>
          <w:rFonts w:ascii="Abadi" w:eastAsia="Aptos" w:hAnsi="Abadi" w:cs="Times New Roman"/>
          <w:sz w:val="28"/>
          <w:szCs w:val="28"/>
        </w:rPr>
      </w:pPr>
      <w:r w:rsidRPr="001D7061">
        <w:rPr>
          <w:rFonts w:ascii="Abadi" w:eastAsia="Aptos" w:hAnsi="Abadi" w:cs="Times New Roman"/>
          <w:sz w:val="28"/>
          <w:szCs w:val="28"/>
        </w:rPr>
        <w:t xml:space="preserve">The integration of technology in education is a vital success driver for modernizing the educational system in Gaza. By incorporating digital tools, e-learning platforms, and educational software, schools can enhance the learning experience, provide personalized education, and bridge the gap caused by damaged infrastructure. Technology enables remote learning, </w:t>
      </w:r>
      <w:r w:rsidRPr="001D7061">
        <w:rPr>
          <w:rFonts w:ascii="Abadi" w:eastAsia="Aptos" w:hAnsi="Abadi" w:cs="Times New Roman"/>
          <w:sz w:val="28"/>
          <w:szCs w:val="28"/>
        </w:rPr>
        <w:lastRenderedPageBreak/>
        <w:t>access to global educational resources, and interactive teaching methods. Ensuring that all students and teachers have access to devices and internet connectivity is crucial for leveraging the benefits of technology in education.</w:t>
      </w:r>
    </w:p>
    <w:p w14:paraId="1FD909C5" w14:textId="77777777" w:rsidR="001D7061" w:rsidRPr="001D7061" w:rsidRDefault="001D7061" w:rsidP="001D7061">
      <w:pPr>
        <w:spacing w:line="256" w:lineRule="auto"/>
        <w:rPr>
          <w:rFonts w:ascii="Abadi" w:eastAsia="Aptos" w:hAnsi="Abadi" w:cs="Times New Roman"/>
          <w:sz w:val="28"/>
          <w:szCs w:val="28"/>
        </w:rPr>
      </w:pPr>
      <w:r w:rsidRPr="001D7061">
        <w:rPr>
          <w:rFonts w:ascii="Abadi" w:eastAsia="Aptos" w:hAnsi="Abadi" w:cs="Times New Roman"/>
          <w:b/>
          <w:bCs/>
          <w:sz w:val="28"/>
          <w:szCs w:val="28"/>
        </w:rPr>
        <w:t>Actual Examples:</w:t>
      </w:r>
    </w:p>
    <w:p w14:paraId="645889CE" w14:textId="77777777" w:rsidR="001D7061" w:rsidRPr="001D7061" w:rsidRDefault="001D7061" w:rsidP="006660E1">
      <w:pPr>
        <w:numPr>
          <w:ilvl w:val="0"/>
          <w:numId w:val="63"/>
        </w:numPr>
        <w:spacing w:line="256" w:lineRule="auto"/>
        <w:rPr>
          <w:rFonts w:ascii="Abadi" w:eastAsia="Aptos" w:hAnsi="Abadi" w:cs="Times New Roman"/>
          <w:sz w:val="28"/>
          <w:szCs w:val="28"/>
        </w:rPr>
      </w:pPr>
      <w:r w:rsidRPr="001D7061">
        <w:rPr>
          <w:rFonts w:ascii="Abadi" w:eastAsia="Aptos" w:hAnsi="Abadi" w:cs="Times New Roman"/>
          <w:sz w:val="28"/>
          <w:szCs w:val="28"/>
        </w:rPr>
        <w:t>In Estonia, the e-Estonia initiative integrates technology into all aspects of education, providing students with access to digital resources and tools.</w:t>
      </w:r>
    </w:p>
    <w:p w14:paraId="33AB895D" w14:textId="77777777" w:rsidR="001D7061" w:rsidRPr="001D7061" w:rsidRDefault="001D7061" w:rsidP="006660E1">
      <w:pPr>
        <w:numPr>
          <w:ilvl w:val="0"/>
          <w:numId w:val="63"/>
        </w:numPr>
        <w:spacing w:line="256" w:lineRule="auto"/>
        <w:rPr>
          <w:rFonts w:ascii="Abadi" w:eastAsia="Aptos" w:hAnsi="Abadi" w:cs="Times New Roman"/>
          <w:sz w:val="28"/>
          <w:szCs w:val="28"/>
        </w:rPr>
      </w:pPr>
      <w:r w:rsidRPr="001D7061">
        <w:rPr>
          <w:rFonts w:ascii="Abadi" w:eastAsia="Aptos" w:hAnsi="Abadi" w:cs="Times New Roman"/>
          <w:sz w:val="28"/>
          <w:szCs w:val="28"/>
        </w:rPr>
        <w:t>In South Korea, the Smart Education initiative promotes the use of technology in classrooms, enhancing student engagement and learning outcomes.</w:t>
      </w:r>
    </w:p>
    <w:p w14:paraId="56C19358" w14:textId="77777777" w:rsidR="001D7061" w:rsidRPr="001D7061" w:rsidRDefault="001D7061" w:rsidP="006660E1">
      <w:pPr>
        <w:numPr>
          <w:ilvl w:val="0"/>
          <w:numId w:val="63"/>
        </w:numPr>
        <w:spacing w:line="256" w:lineRule="auto"/>
        <w:rPr>
          <w:rFonts w:ascii="Abadi" w:eastAsia="Aptos" w:hAnsi="Abadi" w:cs="Times New Roman"/>
          <w:sz w:val="28"/>
          <w:szCs w:val="28"/>
        </w:rPr>
      </w:pPr>
      <w:r w:rsidRPr="001D7061">
        <w:rPr>
          <w:rFonts w:ascii="Abadi" w:eastAsia="Aptos" w:hAnsi="Abadi" w:cs="Times New Roman"/>
          <w:sz w:val="28"/>
          <w:szCs w:val="28"/>
        </w:rPr>
        <w:t>In Rwanda, the One Laptop per Child program equips students with laptops and digital literacy training, supporting technology-enhanced learning.</w:t>
      </w:r>
      <w:r w:rsidRPr="001D7061">
        <w:rPr>
          <w:rFonts w:ascii="Abadi" w:eastAsia="Aptos" w:hAnsi="Abadi" w:cs="Times New Roman"/>
          <w:sz w:val="28"/>
          <w:szCs w:val="28"/>
        </w:rPr>
        <w:br/>
      </w:r>
    </w:p>
    <w:p w14:paraId="5B3E79A6" w14:textId="77777777" w:rsidR="001D7061" w:rsidRPr="001D7061" w:rsidRDefault="001D7061" w:rsidP="001D7061">
      <w:pPr>
        <w:spacing w:line="256" w:lineRule="auto"/>
        <w:rPr>
          <w:rFonts w:ascii="Abadi" w:eastAsia="Aptos" w:hAnsi="Abadi" w:cs="Times New Roman"/>
          <w:b/>
          <w:bCs/>
          <w:sz w:val="28"/>
          <w:szCs w:val="28"/>
        </w:rPr>
      </w:pPr>
      <w:r w:rsidRPr="001D7061">
        <w:rPr>
          <w:rFonts w:ascii="Abadi" w:eastAsia="Aptos" w:hAnsi="Abadi" w:cs="Times New Roman"/>
          <w:b/>
          <w:bCs/>
          <w:sz w:val="28"/>
          <w:szCs w:val="28"/>
        </w:rPr>
        <w:t>5. Mental Health and Well-being Programs</w:t>
      </w:r>
    </w:p>
    <w:p w14:paraId="06CDB79D" w14:textId="77777777" w:rsidR="001D7061" w:rsidRPr="001D7061" w:rsidRDefault="001D7061" w:rsidP="001D7061">
      <w:pPr>
        <w:spacing w:line="256" w:lineRule="auto"/>
        <w:rPr>
          <w:rFonts w:ascii="Abadi" w:eastAsia="Aptos" w:hAnsi="Abadi" w:cs="Times New Roman"/>
          <w:sz w:val="28"/>
          <w:szCs w:val="28"/>
        </w:rPr>
      </w:pPr>
      <w:r w:rsidRPr="001D7061">
        <w:rPr>
          <w:rFonts w:ascii="Abadi" w:eastAsia="Aptos" w:hAnsi="Abadi" w:cs="Times New Roman"/>
          <w:sz w:val="28"/>
          <w:szCs w:val="28"/>
        </w:rPr>
        <w:t xml:space="preserve">Comprehensive mental health and well-being programs are essential for addressing the psychological trauma experienced by students and educators in Gaza due to Israel's war on Gaza. Schools should provide on-site </w:t>
      </w:r>
      <w:proofErr w:type="spellStart"/>
      <w:r w:rsidRPr="001D7061">
        <w:rPr>
          <w:rFonts w:ascii="Abadi" w:eastAsia="Aptos" w:hAnsi="Abadi" w:cs="Times New Roman"/>
          <w:sz w:val="28"/>
          <w:szCs w:val="28"/>
        </w:rPr>
        <w:t>counseling</w:t>
      </w:r>
      <w:proofErr w:type="spellEnd"/>
      <w:r w:rsidRPr="001D7061">
        <w:rPr>
          <w:rFonts w:ascii="Abadi" w:eastAsia="Aptos" w:hAnsi="Abadi" w:cs="Times New Roman"/>
          <w:sz w:val="28"/>
          <w:szCs w:val="28"/>
        </w:rPr>
        <w:t xml:space="preserve"> services, regular mental health screenings, and mental health education as part of the curriculum. Supporting the emotional and psychological well-being of students and teachers is critical for creating a positive learning environment and improving academic performance. These programs also help build resilience and coping skills, which are vital for long-term success.</w:t>
      </w:r>
    </w:p>
    <w:p w14:paraId="1D09C180" w14:textId="77777777" w:rsidR="001D7061" w:rsidRPr="001D7061" w:rsidRDefault="001D7061" w:rsidP="001D7061">
      <w:pPr>
        <w:spacing w:line="256" w:lineRule="auto"/>
        <w:rPr>
          <w:rFonts w:ascii="Abadi" w:eastAsia="Aptos" w:hAnsi="Abadi" w:cs="Times New Roman"/>
          <w:sz w:val="28"/>
          <w:szCs w:val="28"/>
        </w:rPr>
      </w:pPr>
      <w:r w:rsidRPr="001D7061">
        <w:rPr>
          <w:rFonts w:ascii="Abadi" w:eastAsia="Aptos" w:hAnsi="Abadi" w:cs="Times New Roman"/>
          <w:b/>
          <w:bCs/>
          <w:sz w:val="28"/>
          <w:szCs w:val="28"/>
        </w:rPr>
        <w:t>Actual Examples:</w:t>
      </w:r>
    </w:p>
    <w:p w14:paraId="1A511F92" w14:textId="77777777" w:rsidR="001D7061" w:rsidRPr="001D7061" w:rsidRDefault="001D7061" w:rsidP="006660E1">
      <w:pPr>
        <w:numPr>
          <w:ilvl w:val="0"/>
          <w:numId w:val="64"/>
        </w:numPr>
        <w:spacing w:line="256" w:lineRule="auto"/>
        <w:rPr>
          <w:rFonts w:ascii="Abadi" w:eastAsia="Aptos" w:hAnsi="Abadi" w:cs="Times New Roman"/>
          <w:sz w:val="28"/>
          <w:szCs w:val="28"/>
        </w:rPr>
      </w:pPr>
      <w:r w:rsidRPr="001D7061">
        <w:rPr>
          <w:rFonts w:ascii="Abadi" w:eastAsia="Aptos" w:hAnsi="Abadi" w:cs="Times New Roman"/>
          <w:sz w:val="28"/>
          <w:szCs w:val="28"/>
        </w:rPr>
        <w:t xml:space="preserve">In the United Kingdom, the Place2Be program provides school-based mental health support, including </w:t>
      </w:r>
      <w:proofErr w:type="spellStart"/>
      <w:r w:rsidRPr="001D7061">
        <w:rPr>
          <w:rFonts w:ascii="Abadi" w:eastAsia="Aptos" w:hAnsi="Abadi" w:cs="Times New Roman"/>
          <w:sz w:val="28"/>
          <w:szCs w:val="28"/>
        </w:rPr>
        <w:t>counseling</w:t>
      </w:r>
      <w:proofErr w:type="spellEnd"/>
      <w:r w:rsidRPr="001D7061">
        <w:rPr>
          <w:rFonts w:ascii="Abadi" w:eastAsia="Aptos" w:hAnsi="Abadi" w:cs="Times New Roman"/>
          <w:sz w:val="28"/>
          <w:szCs w:val="28"/>
        </w:rPr>
        <w:t xml:space="preserve"> and teacher training.</w:t>
      </w:r>
    </w:p>
    <w:p w14:paraId="3534F63D" w14:textId="77777777" w:rsidR="001D7061" w:rsidRPr="001D7061" w:rsidRDefault="001D7061" w:rsidP="006660E1">
      <w:pPr>
        <w:numPr>
          <w:ilvl w:val="0"/>
          <w:numId w:val="64"/>
        </w:numPr>
        <w:spacing w:line="256" w:lineRule="auto"/>
        <w:rPr>
          <w:rFonts w:ascii="Abadi" w:eastAsia="Aptos" w:hAnsi="Abadi" w:cs="Times New Roman"/>
          <w:sz w:val="28"/>
          <w:szCs w:val="28"/>
        </w:rPr>
      </w:pPr>
      <w:r w:rsidRPr="001D7061">
        <w:rPr>
          <w:rFonts w:ascii="Abadi" w:eastAsia="Aptos" w:hAnsi="Abadi" w:cs="Times New Roman"/>
          <w:sz w:val="28"/>
          <w:szCs w:val="28"/>
        </w:rPr>
        <w:t>In the United States, the Trauma-Sensitive Schools initiative offers resources and training to help schools address the impact of trauma on students.</w:t>
      </w:r>
    </w:p>
    <w:p w14:paraId="4BD73F9A" w14:textId="77777777" w:rsidR="001D7061" w:rsidRPr="001D7061" w:rsidRDefault="001D7061" w:rsidP="006660E1">
      <w:pPr>
        <w:numPr>
          <w:ilvl w:val="0"/>
          <w:numId w:val="64"/>
        </w:numPr>
        <w:spacing w:line="256" w:lineRule="auto"/>
        <w:rPr>
          <w:rFonts w:ascii="Abadi" w:eastAsia="Aptos" w:hAnsi="Abadi" w:cs="Times New Roman"/>
          <w:sz w:val="28"/>
          <w:szCs w:val="28"/>
        </w:rPr>
      </w:pPr>
      <w:r w:rsidRPr="001D7061">
        <w:rPr>
          <w:rFonts w:ascii="Abadi" w:eastAsia="Aptos" w:hAnsi="Abadi" w:cs="Times New Roman"/>
          <w:sz w:val="28"/>
          <w:szCs w:val="28"/>
        </w:rPr>
        <w:t>In Rwanda, the Healing Classrooms program integrates psychosocial support into the education system to help children affected by the genocide.</w:t>
      </w:r>
      <w:r w:rsidRPr="001D7061">
        <w:rPr>
          <w:rFonts w:ascii="Abadi" w:eastAsia="Aptos" w:hAnsi="Abadi" w:cs="Times New Roman"/>
          <w:sz w:val="28"/>
          <w:szCs w:val="28"/>
        </w:rPr>
        <w:br/>
      </w:r>
    </w:p>
    <w:p w14:paraId="1BAFCEB0" w14:textId="77777777" w:rsidR="001D7061" w:rsidRPr="001D7061" w:rsidRDefault="001D7061" w:rsidP="001D7061">
      <w:pPr>
        <w:spacing w:line="256" w:lineRule="auto"/>
        <w:rPr>
          <w:rFonts w:ascii="Abadi" w:eastAsia="Aptos" w:hAnsi="Abadi" w:cs="Times New Roman"/>
          <w:b/>
          <w:bCs/>
          <w:sz w:val="28"/>
          <w:szCs w:val="28"/>
        </w:rPr>
      </w:pPr>
      <w:r w:rsidRPr="001D7061">
        <w:rPr>
          <w:rFonts w:ascii="Abadi" w:eastAsia="Aptos" w:hAnsi="Abadi" w:cs="Times New Roman"/>
          <w:b/>
          <w:bCs/>
          <w:sz w:val="28"/>
          <w:szCs w:val="28"/>
        </w:rPr>
        <w:lastRenderedPageBreak/>
        <w:t>6. Robust Emergency Preparedness Plans</w:t>
      </w:r>
    </w:p>
    <w:p w14:paraId="42990450" w14:textId="77777777" w:rsidR="001D7061" w:rsidRPr="001D7061" w:rsidRDefault="001D7061" w:rsidP="001D7061">
      <w:pPr>
        <w:spacing w:line="256" w:lineRule="auto"/>
        <w:rPr>
          <w:rFonts w:ascii="Abadi" w:eastAsia="Aptos" w:hAnsi="Abadi" w:cs="Times New Roman"/>
          <w:sz w:val="28"/>
          <w:szCs w:val="28"/>
        </w:rPr>
      </w:pPr>
      <w:r w:rsidRPr="001D7061">
        <w:rPr>
          <w:rFonts w:ascii="Abadi" w:eastAsia="Aptos" w:hAnsi="Abadi" w:cs="Times New Roman"/>
          <w:sz w:val="28"/>
          <w:szCs w:val="28"/>
        </w:rPr>
        <w:t>Robust emergency preparedness plans are crucial for ensuring the safety and continuity of education in Gaza. Schools must develop and regularly update emergency protocols for evacuations, lockdowns, and sheltering in place. Regular training and drills should be conducted to ensure that students and staff are familiar with these procedures. Having well-prepared emergency plans minimizes the impact of military actions and other crises, ensuring that schools can resume operations quickly and safely.</w:t>
      </w:r>
    </w:p>
    <w:p w14:paraId="03474AC1" w14:textId="77777777" w:rsidR="001D7061" w:rsidRPr="001D7061" w:rsidRDefault="001D7061" w:rsidP="001D7061">
      <w:pPr>
        <w:spacing w:line="256" w:lineRule="auto"/>
        <w:rPr>
          <w:rFonts w:ascii="Abadi" w:eastAsia="Aptos" w:hAnsi="Abadi" w:cs="Times New Roman"/>
          <w:sz w:val="28"/>
          <w:szCs w:val="28"/>
        </w:rPr>
      </w:pPr>
      <w:r w:rsidRPr="001D7061">
        <w:rPr>
          <w:rFonts w:ascii="Abadi" w:eastAsia="Aptos" w:hAnsi="Abadi" w:cs="Times New Roman"/>
          <w:b/>
          <w:bCs/>
          <w:sz w:val="28"/>
          <w:szCs w:val="28"/>
        </w:rPr>
        <w:t>Actual Examples:</w:t>
      </w:r>
    </w:p>
    <w:p w14:paraId="13E71378" w14:textId="77777777" w:rsidR="001D7061" w:rsidRPr="001D7061" w:rsidRDefault="001D7061" w:rsidP="006660E1">
      <w:pPr>
        <w:numPr>
          <w:ilvl w:val="0"/>
          <w:numId w:val="65"/>
        </w:numPr>
        <w:spacing w:line="256" w:lineRule="auto"/>
        <w:rPr>
          <w:rFonts w:ascii="Abadi" w:eastAsia="Aptos" w:hAnsi="Abadi" w:cs="Times New Roman"/>
          <w:sz w:val="28"/>
          <w:szCs w:val="28"/>
        </w:rPr>
      </w:pPr>
      <w:r w:rsidRPr="001D7061">
        <w:rPr>
          <w:rFonts w:ascii="Abadi" w:eastAsia="Aptos" w:hAnsi="Abadi" w:cs="Times New Roman"/>
          <w:sz w:val="28"/>
          <w:szCs w:val="28"/>
        </w:rPr>
        <w:t>In the United States, schools implement active shooter drills and have comprehensive emergency preparedness plans.</w:t>
      </w:r>
    </w:p>
    <w:p w14:paraId="7CCB3147" w14:textId="77777777" w:rsidR="000B2D10" w:rsidRDefault="001D7061" w:rsidP="006660E1">
      <w:pPr>
        <w:numPr>
          <w:ilvl w:val="0"/>
          <w:numId w:val="65"/>
        </w:numPr>
        <w:spacing w:line="256" w:lineRule="auto"/>
        <w:rPr>
          <w:rFonts w:ascii="Abadi" w:eastAsia="Aptos" w:hAnsi="Abadi" w:cs="Times New Roman"/>
          <w:sz w:val="28"/>
          <w:szCs w:val="28"/>
        </w:rPr>
      </w:pPr>
      <w:r w:rsidRPr="001D7061">
        <w:rPr>
          <w:rFonts w:ascii="Abadi" w:eastAsia="Aptos" w:hAnsi="Abadi" w:cs="Times New Roman"/>
          <w:sz w:val="28"/>
          <w:szCs w:val="28"/>
        </w:rPr>
        <w:t>In Japan, schools conduct regular earthquake drills and have established protocols to protect students during seismic events.</w:t>
      </w:r>
    </w:p>
    <w:p w14:paraId="22E2A0B6" w14:textId="060E2853" w:rsidR="001D7061" w:rsidRPr="001D7061" w:rsidRDefault="000B2D10" w:rsidP="006660E1">
      <w:pPr>
        <w:numPr>
          <w:ilvl w:val="0"/>
          <w:numId w:val="65"/>
        </w:numPr>
        <w:spacing w:line="256" w:lineRule="auto"/>
        <w:rPr>
          <w:rFonts w:ascii="Abadi" w:eastAsia="Aptos" w:hAnsi="Abadi" w:cs="Times New Roman"/>
          <w:sz w:val="28"/>
          <w:szCs w:val="28"/>
        </w:rPr>
      </w:pPr>
      <w:r w:rsidRPr="000B2D10">
        <w:rPr>
          <w:rFonts w:ascii="Abadi" w:eastAsia="Aptos" w:hAnsi="Abadi" w:cs="Times New Roman"/>
          <w:sz w:val="28"/>
          <w:szCs w:val="28"/>
        </w:rPr>
        <w:t>In Ukraine, schools have detailed emergency plans for conflict scenarios, including safe rooms and evacuation protocols, similar to those needed in Gaza.</w:t>
      </w:r>
      <w:r w:rsidR="001D7061" w:rsidRPr="001D7061">
        <w:rPr>
          <w:rFonts w:ascii="Abadi" w:eastAsia="Aptos" w:hAnsi="Abadi" w:cs="Times New Roman"/>
          <w:sz w:val="28"/>
          <w:szCs w:val="28"/>
        </w:rPr>
        <w:br/>
      </w:r>
    </w:p>
    <w:p w14:paraId="6B3C2FD8" w14:textId="77777777" w:rsidR="001D7061" w:rsidRPr="001D7061" w:rsidRDefault="001D7061" w:rsidP="001D7061">
      <w:pPr>
        <w:spacing w:line="256" w:lineRule="auto"/>
        <w:rPr>
          <w:rFonts w:ascii="Abadi" w:eastAsia="Aptos" w:hAnsi="Abadi" w:cs="Times New Roman"/>
          <w:b/>
          <w:bCs/>
          <w:sz w:val="28"/>
          <w:szCs w:val="28"/>
        </w:rPr>
      </w:pPr>
      <w:r w:rsidRPr="001D7061">
        <w:rPr>
          <w:rFonts w:ascii="Abadi" w:eastAsia="Aptos" w:hAnsi="Abadi" w:cs="Times New Roman"/>
          <w:b/>
          <w:bCs/>
          <w:sz w:val="28"/>
          <w:szCs w:val="28"/>
        </w:rPr>
        <w:t>7. Sustainable Funding Models</w:t>
      </w:r>
    </w:p>
    <w:p w14:paraId="7F04677A" w14:textId="77777777" w:rsidR="001D7061" w:rsidRPr="001D7061" w:rsidRDefault="001D7061" w:rsidP="001D7061">
      <w:pPr>
        <w:spacing w:line="256" w:lineRule="auto"/>
        <w:rPr>
          <w:rFonts w:ascii="Abadi" w:eastAsia="Aptos" w:hAnsi="Abadi" w:cs="Times New Roman"/>
          <w:sz w:val="28"/>
          <w:szCs w:val="28"/>
        </w:rPr>
      </w:pPr>
      <w:r w:rsidRPr="001D7061">
        <w:rPr>
          <w:rFonts w:ascii="Abadi" w:eastAsia="Aptos" w:hAnsi="Abadi" w:cs="Times New Roman"/>
          <w:sz w:val="28"/>
          <w:szCs w:val="28"/>
        </w:rPr>
        <w:t>Sustainable funding models are essential for the long-term success of the education system in Gaza. Schools need stable and sufficient financial resources to maintain operations, improve infrastructure, and provide quality education. Sustainable funding can be achieved through a combination of government support, international aid, and public-private partnerships. Ensuring that funding is consistent and reliable allows schools to plan effectively, invest in necessary resources, and address ongoing challenges.</w:t>
      </w:r>
    </w:p>
    <w:p w14:paraId="6702B6D1" w14:textId="77777777" w:rsidR="001D7061" w:rsidRPr="001D7061" w:rsidRDefault="001D7061" w:rsidP="001D7061">
      <w:pPr>
        <w:spacing w:line="256" w:lineRule="auto"/>
        <w:rPr>
          <w:rFonts w:ascii="Abadi" w:eastAsia="Aptos" w:hAnsi="Abadi" w:cs="Times New Roman"/>
          <w:sz w:val="28"/>
          <w:szCs w:val="28"/>
        </w:rPr>
      </w:pPr>
      <w:r w:rsidRPr="001D7061">
        <w:rPr>
          <w:rFonts w:ascii="Abadi" w:eastAsia="Aptos" w:hAnsi="Abadi" w:cs="Times New Roman"/>
          <w:b/>
          <w:bCs/>
          <w:sz w:val="28"/>
          <w:szCs w:val="28"/>
        </w:rPr>
        <w:t>Actual Examples:</w:t>
      </w:r>
    </w:p>
    <w:p w14:paraId="6E2C67BC" w14:textId="77777777" w:rsidR="001D7061" w:rsidRPr="001D7061" w:rsidRDefault="001D7061" w:rsidP="006660E1">
      <w:pPr>
        <w:numPr>
          <w:ilvl w:val="0"/>
          <w:numId w:val="66"/>
        </w:numPr>
        <w:spacing w:line="256" w:lineRule="auto"/>
        <w:rPr>
          <w:rFonts w:ascii="Abadi" w:eastAsia="Aptos" w:hAnsi="Abadi" w:cs="Times New Roman"/>
          <w:sz w:val="28"/>
          <w:szCs w:val="28"/>
        </w:rPr>
      </w:pPr>
      <w:r w:rsidRPr="001D7061">
        <w:rPr>
          <w:rFonts w:ascii="Abadi" w:eastAsia="Aptos" w:hAnsi="Abadi" w:cs="Times New Roman"/>
          <w:sz w:val="28"/>
          <w:szCs w:val="28"/>
        </w:rPr>
        <w:t>In Norway, the government provides substantial funding for education, ensuring that schools have the resources they need to succeed.</w:t>
      </w:r>
    </w:p>
    <w:p w14:paraId="38948225" w14:textId="77777777" w:rsidR="001D7061" w:rsidRPr="001D7061" w:rsidRDefault="001D7061" w:rsidP="006660E1">
      <w:pPr>
        <w:numPr>
          <w:ilvl w:val="0"/>
          <w:numId w:val="66"/>
        </w:numPr>
        <w:spacing w:line="256" w:lineRule="auto"/>
        <w:rPr>
          <w:rFonts w:ascii="Abadi" w:eastAsia="Aptos" w:hAnsi="Abadi" w:cs="Times New Roman"/>
          <w:sz w:val="28"/>
          <w:szCs w:val="28"/>
        </w:rPr>
      </w:pPr>
      <w:r w:rsidRPr="001D7061">
        <w:rPr>
          <w:rFonts w:ascii="Abadi" w:eastAsia="Aptos" w:hAnsi="Abadi" w:cs="Times New Roman"/>
          <w:sz w:val="28"/>
          <w:szCs w:val="28"/>
        </w:rPr>
        <w:t>In Germany, public-private partnerships support the dual education system, providing financial and technical resources for vocational training.</w:t>
      </w:r>
    </w:p>
    <w:p w14:paraId="3451A02E" w14:textId="77777777" w:rsidR="001D7061" w:rsidRPr="001D7061" w:rsidRDefault="001D7061" w:rsidP="006660E1">
      <w:pPr>
        <w:numPr>
          <w:ilvl w:val="0"/>
          <w:numId w:val="66"/>
        </w:numPr>
        <w:spacing w:line="256" w:lineRule="auto"/>
        <w:rPr>
          <w:rFonts w:ascii="Abadi" w:eastAsia="Aptos" w:hAnsi="Abadi" w:cs="Times New Roman"/>
          <w:sz w:val="28"/>
          <w:szCs w:val="28"/>
        </w:rPr>
      </w:pPr>
      <w:r w:rsidRPr="001D7061">
        <w:rPr>
          <w:rFonts w:ascii="Abadi" w:eastAsia="Aptos" w:hAnsi="Abadi" w:cs="Times New Roman"/>
          <w:sz w:val="28"/>
          <w:szCs w:val="28"/>
        </w:rPr>
        <w:t>In Rwanda, the government and international donors collaborate to fund educational initiatives and infrastructure projects.</w:t>
      </w:r>
    </w:p>
    <w:p w14:paraId="3A7ADD47" w14:textId="16BBCAF6" w:rsidR="001D7061" w:rsidRPr="001D7061" w:rsidRDefault="00C53C10" w:rsidP="001D7061">
      <w:pPr>
        <w:spacing w:line="256" w:lineRule="auto"/>
        <w:rPr>
          <w:rFonts w:ascii="Abadi" w:eastAsia="Aptos" w:hAnsi="Abadi" w:cs="Times New Roman"/>
          <w:b/>
          <w:bCs/>
          <w:sz w:val="28"/>
          <w:szCs w:val="28"/>
        </w:rPr>
      </w:pPr>
      <w:r>
        <w:rPr>
          <w:rFonts w:ascii="Abadi" w:eastAsia="Aptos" w:hAnsi="Abadi" w:cs="Times New Roman"/>
          <w:b/>
          <w:bCs/>
          <w:sz w:val="28"/>
          <w:szCs w:val="28"/>
        </w:rPr>
        <w:lastRenderedPageBreak/>
        <w:br/>
      </w:r>
      <w:r w:rsidR="001D7061" w:rsidRPr="001D7061">
        <w:rPr>
          <w:rFonts w:ascii="Abadi" w:eastAsia="Aptos" w:hAnsi="Abadi" w:cs="Times New Roman"/>
          <w:b/>
          <w:bCs/>
          <w:sz w:val="28"/>
          <w:szCs w:val="28"/>
        </w:rPr>
        <w:t>8. Holistic Curriculum Development</w:t>
      </w:r>
    </w:p>
    <w:p w14:paraId="1687BB19" w14:textId="77777777" w:rsidR="001D7061" w:rsidRPr="001D7061" w:rsidRDefault="001D7061" w:rsidP="001D7061">
      <w:pPr>
        <w:spacing w:line="256" w:lineRule="auto"/>
        <w:rPr>
          <w:rFonts w:ascii="Abadi" w:eastAsia="Aptos" w:hAnsi="Abadi" w:cs="Times New Roman"/>
          <w:sz w:val="28"/>
          <w:szCs w:val="28"/>
        </w:rPr>
      </w:pPr>
      <w:r w:rsidRPr="001D7061">
        <w:rPr>
          <w:rFonts w:ascii="Abadi" w:eastAsia="Aptos" w:hAnsi="Abadi" w:cs="Times New Roman"/>
          <w:sz w:val="28"/>
          <w:szCs w:val="28"/>
        </w:rPr>
        <w:t>Holistic curriculum development that incorporates local context, culture, and global best practices is a key success driver for schools in Gaza. A curriculum that reflects students' realities and prepares them for global opportunities can enhance engagement and learning outcomes. Schools should develop curricula that include traditional academic subjects, vocational training, digital literacy, and social-emotional learning. A well-rounded curriculum fosters critical thinking, creativity, and practical skills, equipping students for future success.</w:t>
      </w:r>
    </w:p>
    <w:p w14:paraId="70215A70" w14:textId="77777777" w:rsidR="001D7061" w:rsidRPr="001D7061" w:rsidRDefault="001D7061" w:rsidP="001D7061">
      <w:pPr>
        <w:spacing w:line="256" w:lineRule="auto"/>
        <w:rPr>
          <w:rFonts w:ascii="Abadi" w:eastAsia="Aptos" w:hAnsi="Abadi" w:cs="Times New Roman"/>
          <w:sz w:val="28"/>
          <w:szCs w:val="28"/>
        </w:rPr>
      </w:pPr>
      <w:r w:rsidRPr="001D7061">
        <w:rPr>
          <w:rFonts w:ascii="Abadi" w:eastAsia="Aptos" w:hAnsi="Abadi" w:cs="Times New Roman"/>
          <w:b/>
          <w:bCs/>
          <w:sz w:val="28"/>
          <w:szCs w:val="28"/>
        </w:rPr>
        <w:t>Actual Examples:</w:t>
      </w:r>
    </w:p>
    <w:p w14:paraId="4A9768E8" w14:textId="77777777" w:rsidR="001D7061" w:rsidRPr="001D7061" w:rsidRDefault="001D7061" w:rsidP="006660E1">
      <w:pPr>
        <w:numPr>
          <w:ilvl w:val="0"/>
          <w:numId w:val="67"/>
        </w:numPr>
        <w:spacing w:line="256" w:lineRule="auto"/>
        <w:rPr>
          <w:rFonts w:ascii="Abadi" w:eastAsia="Aptos" w:hAnsi="Abadi" w:cs="Times New Roman"/>
          <w:sz w:val="28"/>
          <w:szCs w:val="28"/>
        </w:rPr>
      </w:pPr>
      <w:r w:rsidRPr="001D7061">
        <w:rPr>
          <w:rFonts w:ascii="Abadi" w:eastAsia="Aptos" w:hAnsi="Abadi" w:cs="Times New Roman"/>
          <w:sz w:val="28"/>
          <w:szCs w:val="28"/>
        </w:rPr>
        <w:t xml:space="preserve">In New Zealand, the </w:t>
      </w:r>
      <w:proofErr w:type="spellStart"/>
      <w:r w:rsidRPr="001D7061">
        <w:rPr>
          <w:rFonts w:ascii="Abadi" w:eastAsia="Aptos" w:hAnsi="Abadi" w:cs="Times New Roman"/>
          <w:sz w:val="28"/>
          <w:szCs w:val="28"/>
        </w:rPr>
        <w:t>Te</w:t>
      </w:r>
      <w:proofErr w:type="spellEnd"/>
      <w:r w:rsidRPr="001D7061">
        <w:rPr>
          <w:rFonts w:ascii="Abadi" w:eastAsia="Aptos" w:hAnsi="Abadi" w:cs="Times New Roman"/>
          <w:sz w:val="28"/>
          <w:szCs w:val="28"/>
        </w:rPr>
        <w:t xml:space="preserve"> </w:t>
      </w:r>
      <w:proofErr w:type="spellStart"/>
      <w:r w:rsidRPr="001D7061">
        <w:rPr>
          <w:rFonts w:ascii="Abadi" w:eastAsia="Aptos" w:hAnsi="Abadi" w:cs="Times New Roman"/>
          <w:sz w:val="28"/>
          <w:szCs w:val="28"/>
        </w:rPr>
        <w:t>Wh</w:t>
      </w:r>
      <w:r w:rsidRPr="001D7061">
        <w:rPr>
          <w:rFonts w:ascii="Calibri" w:eastAsia="Aptos" w:hAnsi="Calibri" w:cs="Calibri"/>
          <w:sz w:val="28"/>
          <w:szCs w:val="28"/>
        </w:rPr>
        <w:t>ā</w:t>
      </w:r>
      <w:r w:rsidRPr="001D7061">
        <w:rPr>
          <w:rFonts w:ascii="Abadi" w:eastAsia="Aptos" w:hAnsi="Abadi" w:cs="Times New Roman"/>
          <w:sz w:val="28"/>
          <w:szCs w:val="28"/>
        </w:rPr>
        <w:t>riki</w:t>
      </w:r>
      <w:proofErr w:type="spellEnd"/>
      <w:r w:rsidRPr="001D7061">
        <w:rPr>
          <w:rFonts w:ascii="Abadi" w:eastAsia="Aptos" w:hAnsi="Abadi" w:cs="Times New Roman"/>
          <w:sz w:val="28"/>
          <w:szCs w:val="28"/>
        </w:rPr>
        <w:t xml:space="preserve"> curriculum integrates </w:t>
      </w:r>
      <w:proofErr w:type="spellStart"/>
      <w:r w:rsidRPr="001D7061">
        <w:rPr>
          <w:rFonts w:ascii="Abadi" w:eastAsia="Aptos" w:hAnsi="Abadi" w:cs="Times New Roman"/>
          <w:sz w:val="28"/>
          <w:szCs w:val="28"/>
        </w:rPr>
        <w:t>Maori</w:t>
      </w:r>
      <w:proofErr w:type="spellEnd"/>
      <w:r w:rsidRPr="001D7061">
        <w:rPr>
          <w:rFonts w:ascii="Abadi" w:eastAsia="Aptos" w:hAnsi="Abadi" w:cs="Times New Roman"/>
          <w:sz w:val="28"/>
          <w:szCs w:val="28"/>
        </w:rPr>
        <w:t xml:space="preserve"> culture and language, making education relevant and inclusive.</w:t>
      </w:r>
    </w:p>
    <w:p w14:paraId="2DA06D9D" w14:textId="77777777" w:rsidR="001D7061" w:rsidRPr="001D7061" w:rsidRDefault="001D7061" w:rsidP="006660E1">
      <w:pPr>
        <w:numPr>
          <w:ilvl w:val="0"/>
          <w:numId w:val="67"/>
        </w:numPr>
        <w:spacing w:line="256" w:lineRule="auto"/>
        <w:rPr>
          <w:rFonts w:ascii="Abadi" w:eastAsia="Aptos" w:hAnsi="Abadi" w:cs="Times New Roman"/>
          <w:sz w:val="28"/>
          <w:szCs w:val="28"/>
        </w:rPr>
      </w:pPr>
      <w:r w:rsidRPr="001D7061">
        <w:rPr>
          <w:rFonts w:ascii="Abadi" w:eastAsia="Aptos" w:hAnsi="Abadi" w:cs="Times New Roman"/>
          <w:sz w:val="28"/>
          <w:szCs w:val="28"/>
        </w:rPr>
        <w:t>In Finland, the national curriculum includes phenomenon-based learning, integrating local and global issues to create a holistic educational experience.</w:t>
      </w:r>
    </w:p>
    <w:p w14:paraId="7E99F7FF" w14:textId="77777777" w:rsidR="001D7061" w:rsidRPr="001D7061" w:rsidRDefault="001D7061" w:rsidP="006660E1">
      <w:pPr>
        <w:numPr>
          <w:ilvl w:val="0"/>
          <w:numId w:val="67"/>
        </w:numPr>
        <w:spacing w:line="256" w:lineRule="auto"/>
        <w:rPr>
          <w:rFonts w:ascii="Abadi" w:eastAsia="Aptos" w:hAnsi="Abadi" w:cs="Times New Roman"/>
          <w:sz w:val="28"/>
          <w:szCs w:val="28"/>
        </w:rPr>
      </w:pPr>
      <w:r w:rsidRPr="001D7061">
        <w:rPr>
          <w:rFonts w:ascii="Abadi" w:eastAsia="Aptos" w:hAnsi="Abadi" w:cs="Times New Roman"/>
          <w:sz w:val="28"/>
          <w:szCs w:val="28"/>
        </w:rPr>
        <w:t>In Singapore, the curriculum blends local cultural education with international best practices to prepare students for a globalized world.</w:t>
      </w:r>
      <w:r w:rsidRPr="001D7061">
        <w:rPr>
          <w:rFonts w:ascii="Abadi" w:eastAsia="Aptos" w:hAnsi="Abadi" w:cs="Times New Roman"/>
          <w:sz w:val="28"/>
          <w:szCs w:val="28"/>
        </w:rPr>
        <w:br/>
      </w:r>
    </w:p>
    <w:p w14:paraId="73CBFB47" w14:textId="77777777" w:rsidR="001D7061" w:rsidRPr="001D7061" w:rsidRDefault="001D7061" w:rsidP="001D7061">
      <w:pPr>
        <w:spacing w:line="256" w:lineRule="auto"/>
        <w:rPr>
          <w:rFonts w:ascii="Abadi" w:eastAsia="Aptos" w:hAnsi="Abadi" w:cs="Times New Roman"/>
          <w:b/>
          <w:bCs/>
          <w:sz w:val="28"/>
          <w:szCs w:val="28"/>
        </w:rPr>
      </w:pPr>
      <w:r w:rsidRPr="001D7061">
        <w:rPr>
          <w:rFonts w:ascii="Abadi" w:eastAsia="Aptos" w:hAnsi="Abadi" w:cs="Times New Roman"/>
          <w:b/>
          <w:bCs/>
          <w:sz w:val="28"/>
          <w:szCs w:val="28"/>
        </w:rPr>
        <w:t>9. Strong International Partnerships</w:t>
      </w:r>
    </w:p>
    <w:p w14:paraId="7373C68E" w14:textId="77777777" w:rsidR="001D7061" w:rsidRPr="001D7061" w:rsidRDefault="001D7061" w:rsidP="001D7061">
      <w:pPr>
        <w:spacing w:line="256" w:lineRule="auto"/>
        <w:rPr>
          <w:rFonts w:ascii="Abadi" w:eastAsia="Aptos" w:hAnsi="Abadi" w:cs="Times New Roman"/>
          <w:sz w:val="28"/>
          <w:szCs w:val="28"/>
        </w:rPr>
      </w:pPr>
      <w:r w:rsidRPr="001D7061">
        <w:rPr>
          <w:rFonts w:ascii="Abadi" w:eastAsia="Aptos" w:hAnsi="Abadi" w:cs="Times New Roman"/>
          <w:sz w:val="28"/>
          <w:szCs w:val="28"/>
        </w:rPr>
        <w:t xml:space="preserve">Strong international partnerships can provide schools in Gaza with access to resources, expertise, and support from global educational organizations. These partnerships can facilitate knowledge exchange, provide funding for educational projects, and support capacity-building initiatives. Collaborating with international NGOs, UN agencies, and educational institutions can enhance the quality of education and ensure that Gaza's </w:t>
      </w:r>
      <w:proofErr w:type="gramStart"/>
      <w:r w:rsidRPr="001D7061">
        <w:rPr>
          <w:rFonts w:ascii="Abadi" w:eastAsia="Aptos" w:hAnsi="Abadi" w:cs="Times New Roman"/>
          <w:sz w:val="28"/>
          <w:szCs w:val="28"/>
        </w:rPr>
        <w:t>schools</w:t>
      </w:r>
      <w:proofErr w:type="gramEnd"/>
      <w:r w:rsidRPr="001D7061">
        <w:rPr>
          <w:rFonts w:ascii="Abadi" w:eastAsia="Aptos" w:hAnsi="Abadi" w:cs="Times New Roman"/>
          <w:sz w:val="28"/>
          <w:szCs w:val="28"/>
        </w:rPr>
        <w:t xml:space="preserve"> benefit from global best practices. International partnerships also raise awareness of Gaza's educational challenges and mobilize global support for rebuilding efforts.</w:t>
      </w:r>
    </w:p>
    <w:p w14:paraId="3B9527DA" w14:textId="77777777" w:rsidR="001D7061" w:rsidRPr="001D7061" w:rsidRDefault="001D7061" w:rsidP="001D7061">
      <w:pPr>
        <w:spacing w:line="256" w:lineRule="auto"/>
        <w:rPr>
          <w:rFonts w:ascii="Abadi" w:eastAsia="Aptos" w:hAnsi="Abadi" w:cs="Times New Roman"/>
          <w:sz w:val="28"/>
          <w:szCs w:val="28"/>
        </w:rPr>
      </w:pPr>
      <w:r w:rsidRPr="001D7061">
        <w:rPr>
          <w:rFonts w:ascii="Abadi" w:eastAsia="Aptos" w:hAnsi="Abadi" w:cs="Times New Roman"/>
          <w:b/>
          <w:bCs/>
          <w:sz w:val="28"/>
          <w:szCs w:val="28"/>
        </w:rPr>
        <w:t>Actual Examples:</w:t>
      </w:r>
    </w:p>
    <w:p w14:paraId="6426B02F" w14:textId="77777777" w:rsidR="001D7061" w:rsidRPr="001D7061" w:rsidRDefault="001D7061" w:rsidP="006660E1">
      <w:pPr>
        <w:numPr>
          <w:ilvl w:val="0"/>
          <w:numId w:val="68"/>
        </w:numPr>
        <w:spacing w:line="256" w:lineRule="auto"/>
        <w:rPr>
          <w:rFonts w:ascii="Abadi" w:eastAsia="Aptos" w:hAnsi="Abadi" w:cs="Times New Roman"/>
          <w:sz w:val="28"/>
          <w:szCs w:val="28"/>
        </w:rPr>
      </w:pPr>
      <w:r w:rsidRPr="001D7061">
        <w:rPr>
          <w:rFonts w:ascii="Abadi" w:eastAsia="Aptos" w:hAnsi="Abadi" w:cs="Times New Roman"/>
          <w:sz w:val="28"/>
          <w:szCs w:val="28"/>
        </w:rPr>
        <w:t>In Lebanon, partnerships with UNRWA and international NGOs provide resources and support for Palestinian refugee schools.</w:t>
      </w:r>
    </w:p>
    <w:p w14:paraId="3B41DAAF" w14:textId="77777777" w:rsidR="001D7061" w:rsidRPr="001D7061" w:rsidRDefault="001D7061" w:rsidP="006660E1">
      <w:pPr>
        <w:numPr>
          <w:ilvl w:val="0"/>
          <w:numId w:val="68"/>
        </w:numPr>
        <w:spacing w:line="256" w:lineRule="auto"/>
        <w:rPr>
          <w:rFonts w:ascii="Abadi" w:eastAsia="Aptos" w:hAnsi="Abadi" w:cs="Times New Roman"/>
          <w:sz w:val="28"/>
          <w:szCs w:val="28"/>
        </w:rPr>
      </w:pPr>
      <w:r w:rsidRPr="001D7061">
        <w:rPr>
          <w:rFonts w:ascii="Abadi" w:eastAsia="Aptos" w:hAnsi="Abadi" w:cs="Times New Roman"/>
          <w:sz w:val="28"/>
          <w:szCs w:val="28"/>
        </w:rPr>
        <w:t>In Afghanistan, collaborations with international organizations like UNICEF and Save the Children enhance educational access and quality.</w:t>
      </w:r>
    </w:p>
    <w:p w14:paraId="686F3CB8" w14:textId="77777777" w:rsidR="001D7061" w:rsidRPr="001D7061" w:rsidRDefault="001D7061" w:rsidP="006660E1">
      <w:pPr>
        <w:numPr>
          <w:ilvl w:val="0"/>
          <w:numId w:val="68"/>
        </w:numPr>
        <w:spacing w:line="256" w:lineRule="auto"/>
        <w:rPr>
          <w:rFonts w:ascii="Abadi" w:eastAsia="Aptos" w:hAnsi="Abadi" w:cs="Times New Roman"/>
          <w:sz w:val="28"/>
          <w:szCs w:val="28"/>
        </w:rPr>
      </w:pPr>
      <w:r w:rsidRPr="001D7061">
        <w:rPr>
          <w:rFonts w:ascii="Abadi" w:eastAsia="Aptos" w:hAnsi="Abadi" w:cs="Times New Roman"/>
          <w:sz w:val="28"/>
          <w:szCs w:val="28"/>
        </w:rPr>
        <w:lastRenderedPageBreak/>
        <w:t>In Sierra Leone, partnerships with international donors and organizations support the rebuilding and improvement of schools affected by the Ebola outbreak.</w:t>
      </w:r>
      <w:r w:rsidRPr="001D7061">
        <w:rPr>
          <w:rFonts w:ascii="Abadi" w:eastAsia="Aptos" w:hAnsi="Abadi" w:cs="Times New Roman"/>
          <w:sz w:val="28"/>
          <w:szCs w:val="28"/>
        </w:rPr>
        <w:br/>
      </w:r>
    </w:p>
    <w:p w14:paraId="0E79542F" w14:textId="77777777" w:rsidR="001D7061" w:rsidRPr="001D7061" w:rsidRDefault="001D7061" w:rsidP="001D7061">
      <w:pPr>
        <w:spacing w:line="256" w:lineRule="auto"/>
        <w:rPr>
          <w:rFonts w:ascii="Abadi" w:eastAsia="Aptos" w:hAnsi="Abadi" w:cs="Times New Roman"/>
          <w:b/>
          <w:bCs/>
          <w:sz w:val="28"/>
          <w:szCs w:val="28"/>
        </w:rPr>
      </w:pPr>
      <w:r w:rsidRPr="001D7061">
        <w:rPr>
          <w:rFonts w:ascii="Abadi" w:eastAsia="Aptos" w:hAnsi="Abadi" w:cs="Times New Roman"/>
          <w:b/>
          <w:bCs/>
          <w:sz w:val="28"/>
          <w:szCs w:val="28"/>
        </w:rPr>
        <w:t>10. Focus on Equity and Inclusion</w:t>
      </w:r>
    </w:p>
    <w:p w14:paraId="5F9F53C8" w14:textId="77777777" w:rsidR="001D7061" w:rsidRPr="001D7061" w:rsidRDefault="001D7061" w:rsidP="001D7061">
      <w:pPr>
        <w:spacing w:line="256" w:lineRule="auto"/>
        <w:rPr>
          <w:rFonts w:ascii="Abadi" w:eastAsia="Aptos" w:hAnsi="Abadi" w:cs="Times New Roman"/>
          <w:sz w:val="28"/>
          <w:szCs w:val="28"/>
        </w:rPr>
      </w:pPr>
      <w:r w:rsidRPr="001D7061">
        <w:rPr>
          <w:rFonts w:ascii="Abadi" w:eastAsia="Aptos" w:hAnsi="Abadi" w:cs="Times New Roman"/>
          <w:sz w:val="28"/>
          <w:szCs w:val="28"/>
        </w:rPr>
        <w:t>Focusing on equity and inclusion is vital for ensuring that all students in Gaza have access to quality education. Schools should implement policies and practices that support students with disabilities, special needs, and those from marginalized communities. Inclusive education ensures that every student receives the support they need to succeed, fostering a diverse and equitable learning environment. By addressing barriers to education and promoting inclusivity, schools can improve educational outcomes and social cohesion.</w:t>
      </w:r>
    </w:p>
    <w:p w14:paraId="7E5E0F25" w14:textId="77777777" w:rsidR="001D7061" w:rsidRPr="001D7061" w:rsidRDefault="001D7061" w:rsidP="001D7061">
      <w:pPr>
        <w:spacing w:line="256" w:lineRule="auto"/>
        <w:rPr>
          <w:rFonts w:ascii="Abadi" w:eastAsia="Aptos" w:hAnsi="Abadi" w:cs="Times New Roman"/>
          <w:sz w:val="28"/>
          <w:szCs w:val="28"/>
        </w:rPr>
      </w:pPr>
      <w:r w:rsidRPr="001D7061">
        <w:rPr>
          <w:rFonts w:ascii="Abadi" w:eastAsia="Aptos" w:hAnsi="Abadi" w:cs="Times New Roman"/>
          <w:b/>
          <w:bCs/>
          <w:sz w:val="28"/>
          <w:szCs w:val="28"/>
        </w:rPr>
        <w:t>Actual Examples:</w:t>
      </w:r>
    </w:p>
    <w:p w14:paraId="7978096E" w14:textId="77777777" w:rsidR="001D7061" w:rsidRPr="001D7061" w:rsidRDefault="001D7061" w:rsidP="006660E1">
      <w:pPr>
        <w:numPr>
          <w:ilvl w:val="0"/>
          <w:numId w:val="69"/>
        </w:numPr>
        <w:spacing w:line="256" w:lineRule="auto"/>
        <w:rPr>
          <w:rFonts w:ascii="Abadi" w:eastAsia="Aptos" w:hAnsi="Abadi" w:cs="Times New Roman"/>
          <w:sz w:val="28"/>
          <w:szCs w:val="28"/>
        </w:rPr>
      </w:pPr>
      <w:r w:rsidRPr="001D7061">
        <w:rPr>
          <w:rFonts w:ascii="Abadi" w:eastAsia="Aptos" w:hAnsi="Abadi" w:cs="Times New Roman"/>
          <w:sz w:val="28"/>
          <w:szCs w:val="28"/>
        </w:rPr>
        <w:t>In Canada, the Ministry of Education's policies mandate inclusive practices and support services for students with special needs.</w:t>
      </w:r>
    </w:p>
    <w:p w14:paraId="0D0EBF12" w14:textId="77777777" w:rsidR="001D7061" w:rsidRPr="001D7061" w:rsidRDefault="001D7061" w:rsidP="006660E1">
      <w:pPr>
        <w:numPr>
          <w:ilvl w:val="0"/>
          <w:numId w:val="69"/>
        </w:numPr>
        <w:spacing w:line="256" w:lineRule="auto"/>
        <w:rPr>
          <w:rFonts w:ascii="Abadi" w:eastAsia="Aptos" w:hAnsi="Abadi" w:cs="Times New Roman"/>
          <w:sz w:val="28"/>
          <w:szCs w:val="28"/>
        </w:rPr>
      </w:pPr>
      <w:r w:rsidRPr="001D7061">
        <w:rPr>
          <w:rFonts w:ascii="Abadi" w:eastAsia="Aptos" w:hAnsi="Abadi" w:cs="Times New Roman"/>
          <w:sz w:val="28"/>
          <w:szCs w:val="28"/>
        </w:rPr>
        <w:t>In Italy, the government's inclusive education policies require schools to provide individualized support and accommodations for students with disabilities.</w:t>
      </w:r>
    </w:p>
    <w:p w14:paraId="09C4BDA1" w14:textId="77777777" w:rsidR="001D7061" w:rsidRPr="001D7061" w:rsidRDefault="001D7061" w:rsidP="006660E1">
      <w:pPr>
        <w:numPr>
          <w:ilvl w:val="0"/>
          <w:numId w:val="69"/>
        </w:numPr>
        <w:spacing w:line="256" w:lineRule="auto"/>
        <w:rPr>
          <w:rFonts w:ascii="Abadi" w:eastAsia="Aptos" w:hAnsi="Abadi" w:cs="Times New Roman"/>
          <w:sz w:val="28"/>
          <w:szCs w:val="28"/>
        </w:rPr>
      </w:pPr>
      <w:r w:rsidRPr="001D7061">
        <w:rPr>
          <w:rFonts w:ascii="Abadi" w:eastAsia="Aptos" w:hAnsi="Abadi" w:cs="Times New Roman"/>
          <w:sz w:val="28"/>
          <w:szCs w:val="28"/>
        </w:rPr>
        <w:t>In Finland, inclusive education is a fundamental part of the national education system, ensuring all students receive appropriate support and resources.</w:t>
      </w:r>
    </w:p>
    <w:p w14:paraId="5BAB83C8" w14:textId="77777777" w:rsidR="001D7061" w:rsidRPr="001D7061" w:rsidRDefault="001D7061" w:rsidP="001D7061">
      <w:pPr>
        <w:spacing w:line="256" w:lineRule="auto"/>
        <w:rPr>
          <w:rFonts w:ascii="Abadi" w:eastAsia="Aptos" w:hAnsi="Abadi" w:cs="Times New Roman"/>
          <w:sz w:val="28"/>
          <w:szCs w:val="28"/>
        </w:rPr>
      </w:pPr>
      <w:r w:rsidRPr="001D7061">
        <w:rPr>
          <w:rFonts w:ascii="Abadi" w:eastAsia="Aptos" w:hAnsi="Abadi" w:cs="Times New Roman"/>
          <w:kern w:val="0"/>
          <w:sz w:val="28"/>
          <w:szCs w:val="28"/>
          <w14:ligatures w14:val="none"/>
        </w:rPr>
        <w:br w:type="page"/>
      </w:r>
    </w:p>
    <w:p w14:paraId="5DEB75A2" w14:textId="77777777" w:rsidR="001D7061" w:rsidRPr="001D7061" w:rsidRDefault="001D7061" w:rsidP="00943F32">
      <w:pPr>
        <w:pStyle w:val="Heading1"/>
        <w:pBdr>
          <w:bottom w:val="single" w:sz="4" w:space="1" w:color="auto"/>
        </w:pBdr>
        <w:rPr>
          <w:rFonts w:eastAsia="Times New Roman"/>
          <w:lang w:eastAsia="en-AE"/>
        </w:rPr>
      </w:pPr>
      <w:bookmarkStart w:id="41" w:name="_Toc172648356"/>
      <w:r w:rsidRPr="001D7061">
        <w:rPr>
          <w:rFonts w:eastAsia="Times New Roman"/>
          <w:lang w:eastAsia="en-AE"/>
        </w:rPr>
        <w:lastRenderedPageBreak/>
        <w:t>10. Key Performance Indicators (KPIs)</w:t>
      </w:r>
      <w:bookmarkEnd w:id="41"/>
      <w:r w:rsidRPr="001D7061">
        <w:rPr>
          <w:rFonts w:eastAsia="Times New Roman"/>
          <w:lang w:eastAsia="en-AE"/>
        </w:rPr>
        <w:br/>
      </w:r>
    </w:p>
    <w:p w14:paraId="2D0CA9DC" w14:textId="77777777" w:rsidR="001D7061" w:rsidRPr="001D7061" w:rsidRDefault="001D7061" w:rsidP="001D7061">
      <w:pPr>
        <w:spacing w:line="256" w:lineRule="auto"/>
        <w:rPr>
          <w:rFonts w:ascii="Abadi" w:eastAsia="Aptos" w:hAnsi="Abadi" w:cs="Times New Roman"/>
          <w:b/>
          <w:bCs/>
          <w:sz w:val="28"/>
          <w:szCs w:val="28"/>
        </w:rPr>
      </w:pPr>
      <w:r w:rsidRPr="001D7061">
        <w:rPr>
          <w:rFonts w:ascii="Abadi" w:eastAsia="Aptos" w:hAnsi="Abadi" w:cs="Times New Roman"/>
          <w:b/>
          <w:bCs/>
          <w:sz w:val="28"/>
          <w:szCs w:val="28"/>
        </w:rPr>
        <w:t>1. School Attendance Rates</w:t>
      </w:r>
    </w:p>
    <w:p w14:paraId="59DD26E0" w14:textId="77777777" w:rsidR="001D7061" w:rsidRPr="001D7061" w:rsidRDefault="001D7061" w:rsidP="001D7061">
      <w:pPr>
        <w:spacing w:line="256" w:lineRule="auto"/>
        <w:rPr>
          <w:rFonts w:ascii="Abadi" w:eastAsia="Aptos" w:hAnsi="Abadi" w:cs="Times New Roman"/>
          <w:sz w:val="28"/>
          <w:szCs w:val="28"/>
        </w:rPr>
      </w:pPr>
      <w:r w:rsidRPr="001D7061">
        <w:rPr>
          <w:rFonts w:ascii="Abadi" w:eastAsia="Aptos" w:hAnsi="Abadi" w:cs="Times New Roman"/>
          <w:sz w:val="28"/>
          <w:szCs w:val="28"/>
        </w:rPr>
        <w:t>School attendance rates are a crucial KPI for measuring the effectiveness of the education system in Gaza. High attendance rates indicate that students have access to safe and stable learning environments and are motivated to attend school regularly. Tracking attendance rates can help identify issues related to safety, transportation, and family economic challenges. Improving attendance rates ensures that students receive continuous education, which is vital for their academic and personal development.</w:t>
      </w:r>
    </w:p>
    <w:p w14:paraId="142943EF" w14:textId="77777777" w:rsidR="001D7061" w:rsidRPr="001D7061" w:rsidRDefault="001D7061" w:rsidP="001D7061">
      <w:pPr>
        <w:spacing w:line="256" w:lineRule="auto"/>
        <w:rPr>
          <w:rFonts w:ascii="Abadi" w:eastAsia="Aptos" w:hAnsi="Abadi" w:cs="Times New Roman"/>
          <w:sz w:val="28"/>
          <w:szCs w:val="28"/>
        </w:rPr>
      </w:pPr>
      <w:r w:rsidRPr="001D7061">
        <w:rPr>
          <w:rFonts w:ascii="Abadi" w:eastAsia="Aptos" w:hAnsi="Abadi" w:cs="Times New Roman"/>
          <w:b/>
          <w:bCs/>
          <w:sz w:val="28"/>
          <w:szCs w:val="28"/>
        </w:rPr>
        <w:t>Actual Examples:</w:t>
      </w:r>
    </w:p>
    <w:p w14:paraId="0E1FD229" w14:textId="77777777" w:rsidR="001D7061" w:rsidRPr="001D7061" w:rsidRDefault="001D7061" w:rsidP="006660E1">
      <w:pPr>
        <w:numPr>
          <w:ilvl w:val="0"/>
          <w:numId w:val="70"/>
        </w:numPr>
        <w:spacing w:line="256" w:lineRule="auto"/>
        <w:rPr>
          <w:rFonts w:ascii="Abadi" w:eastAsia="Aptos" w:hAnsi="Abadi" w:cs="Times New Roman"/>
          <w:sz w:val="28"/>
          <w:szCs w:val="28"/>
        </w:rPr>
      </w:pPr>
      <w:r w:rsidRPr="001D7061">
        <w:rPr>
          <w:rFonts w:ascii="Abadi" w:eastAsia="Aptos" w:hAnsi="Abadi" w:cs="Times New Roman"/>
          <w:sz w:val="28"/>
          <w:szCs w:val="28"/>
        </w:rPr>
        <w:t>The Ministry of Education in Finland tracks school attendance rates to ensure all students are attending regularly and identifies at-risk students early.</w:t>
      </w:r>
    </w:p>
    <w:p w14:paraId="75CE3A6B" w14:textId="77777777" w:rsidR="001D7061" w:rsidRPr="001D7061" w:rsidRDefault="001D7061" w:rsidP="006660E1">
      <w:pPr>
        <w:numPr>
          <w:ilvl w:val="0"/>
          <w:numId w:val="70"/>
        </w:numPr>
        <w:spacing w:line="256" w:lineRule="auto"/>
        <w:rPr>
          <w:rFonts w:ascii="Abadi" w:eastAsia="Aptos" w:hAnsi="Abadi" w:cs="Times New Roman"/>
          <w:sz w:val="28"/>
          <w:szCs w:val="28"/>
        </w:rPr>
      </w:pPr>
      <w:r w:rsidRPr="001D7061">
        <w:rPr>
          <w:rFonts w:ascii="Abadi" w:eastAsia="Aptos" w:hAnsi="Abadi" w:cs="Times New Roman"/>
          <w:sz w:val="28"/>
          <w:szCs w:val="28"/>
        </w:rPr>
        <w:t>In India, the Right to Education Act mandates the monitoring of school attendance to address issues of absenteeism and dropout rates.</w:t>
      </w:r>
    </w:p>
    <w:p w14:paraId="03A41EAD" w14:textId="77777777" w:rsidR="001D7061" w:rsidRPr="001D7061" w:rsidRDefault="001D7061" w:rsidP="006660E1">
      <w:pPr>
        <w:numPr>
          <w:ilvl w:val="0"/>
          <w:numId w:val="70"/>
        </w:numPr>
        <w:spacing w:line="256" w:lineRule="auto"/>
        <w:rPr>
          <w:rFonts w:ascii="Abadi" w:eastAsia="Aptos" w:hAnsi="Abadi" w:cs="Times New Roman"/>
          <w:sz w:val="28"/>
          <w:szCs w:val="28"/>
        </w:rPr>
      </w:pPr>
      <w:r w:rsidRPr="001D7061">
        <w:rPr>
          <w:rFonts w:ascii="Abadi" w:eastAsia="Aptos" w:hAnsi="Abadi" w:cs="Times New Roman"/>
          <w:sz w:val="28"/>
          <w:szCs w:val="28"/>
        </w:rPr>
        <w:t>In South Africa, the Department of Basic Education uses attendance rates as a key indicator to assess the performance of schools and implement necessary interventions.</w:t>
      </w:r>
      <w:r w:rsidRPr="001D7061">
        <w:rPr>
          <w:rFonts w:ascii="Abadi" w:eastAsia="Aptos" w:hAnsi="Abadi" w:cs="Times New Roman"/>
          <w:sz w:val="28"/>
          <w:szCs w:val="28"/>
        </w:rPr>
        <w:br/>
      </w:r>
    </w:p>
    <w:p w14:paraId="4A397371" w14:textId="77777777" w:rsidR="001D7061" w:rsidRPr="001D7061" w:rsidRDefault="001D7061" w:rsidP="001D7061">
      <w:pPr>
        <w:spacing w:line="256" w:lineRule="auto"/>
        <w:rPr>
          <w:rFonts w:ascii="Abadi" w:eastAsia="Aptos" w:hAnsi="Abadi" w:cs="Times New Roman"/>
          <w:b/>
          <w:bCs/>
          <w:sz w:val="28"/>
          <w:szCs w:val="28"/>
        </w:rPr>
      </w:pPr>
      <w:r w:rsidRPr="001D7061">
        <w:rPr>
          <w:rFonts w:ascii="Abadi" w:eastAsia="Aptos" w:hAnsi="Abadi" w:cs="Times New Roman"/>
          <w:b/>
          <w:bCs/>
          <w:sz w:val="28"/>
          <w:szCs w:val="28"/>
        </w:rPr>
        <w:t>2. Student Academic Performance</w:t>
      </w:r>
    </w:p>
    <w:p w14:paraId="190E906B" w14:textId="77777777" w:rsidR="001D7061" w:rsidRPr="001D7061" w:rsidRDefault="001D7061" w:rsidP="001D7061">
      <w:pPr>
        <w:spacing w:line="256" w:lineRule="auto"/>
        <w:rPr>
          <w:rFonts w:ascii="Abadi" w:eastAsia="Aptos" w:hAnsi="Abadi" w:cs="Times New Roman"/>
          <w:sz w:val="28"/>
          <w:szCs w:val="28"/>
        </w:rPr>
      </w:pPr>
      <w:r w:rsidRPr="001D7061">
        <w:rPr>
          <w:rFonts w:ascii="Abadi" w:eastAsia="Aptos" w:hAnsi="Abadi" w:cs="Times New Roman"/>
          <w:sz w:val="28"/>
          <w:szCs w:val="28"/>
        </w:rPr>
        <w:t>Monitoring student academic performance is essential for assessing the quality of education in Gaza. This KPI includes standardized test scores, grade point averages (GPAs), and subject-specific assessments. Tracking academic performance helps identify gaps in learning, the effectiveness of teaching methods, and the need for additional resources or support. Improving academic performance ensures that students are acquiring the knowledge and skills necessary for their future success.</w:t>
      </w:r>
    </w:p>
    <w:p w14:paraId="5EC70E98" w14:textId="77777777" w:rsidR="001D7061" w:rsidRPr="001D7061" w:rsidRDefault="001D7061" w:rsidP="001D7061">
      <w:pPr>
        <w:spacing w:line="256" w:lineRule="auto"/>
        <w:rPr>
          <w:rFonts w:ascii="Abadi" w:eastAsia="Aptos" w:hAnsi="Abadi" w:cs="Times New Roman"/>
          <w:sz w:val="28"/>
          <w:szCs w:val="28"/>
        </w:rPr>
      </w:pPr>
      <w:r w:rsidRPr="001D7061">
        <w:rPr>
          <w:rFonts w:ascii="Abadi" w:eastAsia="Aptos" w:hAnsi="Abadi" w:cs="Times New Roman"/>
          <w:b/>
          <w:bCs/>
          <w:sz w:val="28"/>
          <w:szCs w:val="28"/>
        </w:rPr>
        <w:t>Actual Examples:</w:t>
      </w:r>
    </w:p>
    <w:p w14:paraId="1587C021" w14:textId="77777777" w:rsidR="001D7061" w:rsidRPr="001D7061" w:rsidRDefault="001D7061" w:rsidP="006660E1">
      <w:pPr>
        <w:numPr>
          <w:ilvl w:val="0"/>
          <w:numId w:val="71"/>
        </w:numPr>
        <w:spacing w:line="256" w:lineRule="auto"/>
        <w:rPr>
          <w:rFonts w:ascii="Abadi" w:eastAsia="Aptos" w:hAnsi="Abadi" w:cs="Times New Roman"/>
          <w:sz w:val="28"/>
          <w:szCs w:val="28"/>
        </w:rPr>
      </w:pPr>
      <w:r w:rsidRPr="001D7061">
        <w:rPr>
          <w:rFonts w:ascii="Abadi" w:eastAsia="Aptos" w:hAnsi="Abadi" w:cs="Times New Roman"/>
          <w:sz w:val="28"/>
          <w:szCs w:val="28"/>
        </w:rPr>
        <w:t>The United States uses standardized tests such as the SAT and ACT to measure student academic performance and college readiness.</w:t>
      </w:r>
    </w:p>
    <w:p w14:paraId="13E25C7A" w14:textId="77777777" w:rsidR="001D7061" w:rsidRPr="001D7061" w:rsidRDefault="001D7061" w:rsidP="006660E1">
      <w:pPr>
        <w:numPr>
          <w:ilvl w:val="0"/>
          <w:numId w:val="71"/>
        </w:numPr>
        <w:spacing w:line="256" w:lineRule="auto"/>
        <w:rPr>
          <w:rFonts w:ascii="Abadi" w:eastAsia="Aptos" w:hAnsi="Abadi" w:cs="Times New Roman"/>
          <w:sz w:val="28"/>
          <w:szCs w:val="28"/>
        </w:rPr>
      </w:pPr>
      <w:r w:rsidRPr="001D7061">
        <w:rPr>
          <w:rFonts w:ascii="Abadi" w:eastAsia="Aptos" w:hAnsi="Abadi" w:cs="Times New Roman"/>
          <w:sz w:val="28"/>
          <w:szCs w:val="28"/>
        </w:rPr>
        <w:t>In Singapore, the Ministry of Education tracks academic performance through national exams to ensure high educational standards.</w:t>
      </w:r>
    </w:p>
    <w:p w14:paraId="6E02676B" w14:textId="77777777" w:rsidR="001D7061" w:rsidRPr="001D7061" w:rsidRDefault="001D7061" w:rsidP="006660E1">
      <w:pPr>
        <w:numPr>
          <w:ilvl w:val="0"/>
          <w:numId w:val="71"/>
        </w:numPr>
        <w:spacing w:line="256" w:lineRule="auto"/>
        <w:rPr>
          <w:rFonts w:ascii="Abadi" w:eastAsia="Aptos" w:hAnsi="Abadi" w:cs="Times New Roman"/>
          <w:sz w:val="28"/>
          <w:szCs w:val="28"/>
        </w:rPr>
      </w:pPr>
      <w:r w:rsidRPr="001D7061">
        <w:rPr>
          <w:rFonts w:ascii="Abadi" w:eastAsia="Aptos" w:hAnsi="Abadi" w:cs="Times New Roman"/>
          <w:sz w:val="28"/>
          <w:szCs w:val="28"/>
        </w:rPr>
        <w:lastRenderedPageBreak/>
        <w:t>In Japan, academic performance is assessed through rigorous standardized testing to maintain the quality of education.</w:t>
      </w:r>
      <w:r w:rsidRPr="001D7061">
        <w:rPr>
          <w:rFonts w:ascii="Abadi" w:eastAsia="Aptos" w:hAnsi="Abadi" w:cs="Times New Roman"/>
          <w:sz w:val="28"/>
          <w:szCs w:val="28"/>
        </w:rPr>
        <w:br/>
      </w:r>
    </w:p>
    <w:p w14:paraId="6D466F6D" w14:textId="77777777" w:rsidR="001D7061" w:rsidRPr="001D7061" w:rsidRDefault="001D7061" w:rsidP="001D7061">
      <w:pPr>
        <w:spacing w:line="256" w:lineRule="auto"/>
        <w:rPr>
          <w:rFonts w:ascii="Abadi" w:eastAsia="Aptos" w:hAnsi="Abadi" w:cs="Times New Roman"/>
          <w:b/>
          <w:bCs/>
          <w:sz w:val="28"/>
          <w:szCs w:val="28"/>
        </w:rPr>
      </w:pPr>
      <w:r w:rsidRPr="001D7061">
        <w:rPr>
          <w:rFonts w:ascii="Abadi" w:eastAsia="Aptos" w:hAnsi="Abadi" w:cs="Times New Roman"/>
          <w:b/>
          <w:bCs/>
          <w:sz w:val="28"/>
          <w:szCs w:val="28"/>
        </w:rPr>
        <w:t>3. Graduation Rates</w:t>
      </w:r>
    </w:p>
    <w:p w14:paraId="422D96AB" w14:textId="77777777" w:rsidR="001D7061" w:rsidRPr="001D7061" w:rsidRDefault="001D7061" w:rsidP="001D7061">
      <w:pPr>
        <w:spacing w:line="256" w:lineRule="auto"/>
        <w:rPr>
          <w:rFonts w:ascii="Abadi" w:eastAsia="Aptos" w:hAnsi="Abadi" w:cs="Times New Roman"/>
          <w:sz w:val="28"/>
          <w:szCs w:val="28"/>
        </w:rPr>
      </w:pPr>
      <w:r w:rsidRPr="001D7061">
        <w:rPr>
          <w:rFonts w:ascii="Abadi" w:eastAsia="Aptos" w:hAnsi="Abadi" w:cs="Times New Roman"/>
          <w:sz w:val="28"/>
          <w:szCs w:val="28"/>
        </w:rPr>
        <w:t>Graduation rates are a key indicator of the success of the education system in Gaza. High graduation rates reflect the ability of schools to retain students, provide quality education, and support students through to the completion of their studies. Monitoring graduation rates helps identify barriers to completing education, such as economic challenges, safety concerns, and academic difficulties. Improving graduation rates ensures that more students are equipped with the qualifications necessary for higher education or employment.</w:t>
      </w:r>
    </w:p>
    <w:p w14:paraId="69F9F184" w14:textId="77777777" w:rsidR="001D7061" w:rsidRPr="001D7061" w:rsidRDefault="001D7061" w:rsidP="001D7061">
      <w:pPr>
        <w:spacing w:line="256" w:lineRule="auto"/>
        <w:rPr>
          <w:rFonts w:ascii="Abadi" w:eastAsia="Aptos" w:hAnsi="Abadi" w:cs="Times New Roman"/>
          <w:sz w:val="28"/>
          <w:szCs w:val="28"/>
        </w:rPr>
      </w:pPr>
      <w:r w:rsidRPr="001D7061">
        <w:rPr>
          <w:rFonts w:ascii="Abadi" w:eastAsia="Aptos" w:hAnsi="Abadi" w:cs="Times New Roman"/>
          <w:b/>
          <w:bCs/>
          <w:sz w:val="28"/>
          <w:szCs w:val="28"/>
        </w:rPr>
        <w:t>Actual Examples:</w:t>
      </w:r>
    </w:p>
    <w:p w14:paraId="34B33529" w14:textId="77777777" w:rsidR="001D7061" w:rsidRPr="001D7061" w:rsidRDefault="001D7061" w:rsidP="006660E1">
      <w:pPr>
        <w:numPr>
          <w:ilvl w:val="0"/>
          <w:numId w:val="72"/>
        </w:numPr>
        <w:spacing w:line="256" w:lineRule="auto"/>
        <w:rPr>
          <w:rFonts w:ascii="Abadi" w:eastAsia="Aptos" w:hAnsi="Abadi" w:cs="Times New Roman"/>
          <w:sz w:val="28"/>
          <w:szCs w:val="28"/>
        </w:rPr>
      </w:pPr>
      <w:r w:rsidRPr="001D7061">
        <w:rPr>
          <w:rFonts w:ascii="Abadi" w:eastAsia="Aptos" w:hAnsi="Abadi" w:cs="Times New Roman"/>
          <w:sz w:val="28"/>
          <w:szCs w:val="28"/>
        </w:rPr>
        <w:t>In Canada, high school graduation rates are monitored to assess the effectiveness of the education system and identify areas for improvement.</w:t>
      </w:r>
    </w:p>
    <w:p w14:paraId="5A0B486D" w14:textId="77777777" w:rsidR="001D7061" w:rsidRPr="001D7061" w:rsidRDefault="001D7061" w:rsidP="006660E1">
      <w:pPr>
        <w:numPr>
          <w:ilvl w:val="0"/>
          <w:numId w:val="72"/>
        </w:numPr>
        <w:spacing w:line="256" w:lineRule="auto"/>
        <w:rPr>
          <w:rFonts w:ascii="Abadi" w:eastAsia="Aptos" w:hAnsi="Abadi" w:cs="Times New Roman"/>
          <w:sz w:val="28"/>
          <w:szCs w:val="28"/>
        </w:rPr>
      </w:pPr>
      <w:r w:rsidRPr="001D7061">
        <w:rPr>
          <w:rFonts w:ascii="Abadi" w:eastAsia="Aptos" w:hAnsi="Abadi" w:cs="Times New Roman"/>
          <w:sz w:val="28"/>
          <w:szCs w:val="28"/>
        </w:rPr>
        <w:t>In Germany, the dual education system tracks graduation rates to ensure students are completing their vocational training programs.</w:t>
      </w:r>
    </w:p>
    <w:p w14:paraId="7DE651F7" w14:textId="77777777" w:rsidR="001D7061" w:rsidRPr="001D7061" w:rsidRDefault="001D7061" w:rsidP="006660E1">
      <w:pPr>
        <w:numPr>
          <w:ilvl w:val="0"/>
          <w:numId w:val="72"/>
        </w:numPr>
        <w:spacing w:line="256" w:lineRule="auto"/>
        <w:rPr>
          <w:rFonts w:ascii="Abadi" w:eastAsia="Aptos" w:hAnsi="Abadi" w:cs="Times New Roman"/>
          <w:sz w:val="28"/>
          <w:szCs w:val="28"/>
        </w:rPr>
      </w:pPr>
      <w:r w:rsidRPr="001D7061">
        <w:rPr>
          <w:rFonts w:ascii="Abadi" w:eastAsia="Aptos" w:hAnsi="Abadi" w:cs="Times New Roman"/>
          <w:sz w:val="28"/>
          <w:szCs w:val="28"/>
        </w:rPr>
        <w:t>In Finland, the Ministry of Education uses graduation rates as a KPI to measure the success of the education system and implement necessary reforms.</w:t>
      </w:r>
      <w:r w:rsidRPr="001D7061">
        <w:rPr>
          <w:rFonts w:ascii="Abadi" w:eastAsia="Aptos" w:hAnsi="Abadi" w:cs="Times New Roman"/>
          <w:sz w:val="28"/>
          <w:szCs w:val="28"/>
        </w:rPr>
        <w:br/>
      </w:r>
    </w:p>
    <w:p w14:paraId="07E35ECE" w14:textId="77777777" w:rsidR="001D7061" w:rsidRPr="001D7061" w:rsidRDefault="001D7061" w:rsidP="001D7061">
      <w:pPr>
        <w:spacing w:line="256" w:lineRule="auto"/>
        <w:rPr>
          <w:rFonts w:ascii="Abadi" w:eastAsia="Aptos" w:hAnsi="Abadi" w:cs="Times New Roman"/>
          <w:b/>
          <w:bCs/>
          <w:sz w:val="28"/>
          <w:szCs w:val="28"/>
        </w:rPr>
      </w:pPr>
      <w:r w:rsidRPr="001D7061">
        <w:rPr>
          <w:rFonts w:ascii="Abadi" w:eastAsia="Aptos" w:hAnsi="Abadi" w:cs="Times New Roman"/>
          <w:b/>
          <w:bCs/>
          <w:sz w:val="28"/>
          <w:szCs w:val="28"/>
        </w:rPr>
        <w:t>4. Teacher Retention Rates</w:t>
      </w:r>
    </w:p>
    <w:p w14:paraId="38B8B1DE" w14:textId="77777777" w:rsidR="001D7061" w:rsidRPr="001D7061" w:rsidRDefault="001D7061" w:rsidP="001D7061">
      <w:pPr>
        <w:spacing w:line="256" w:lineRule="auto"/>
        <w:rPr>
          <w:rFonts w:ascii="Abadi" w:eastAsia="Aptos" w:hAnsi="Abadi" w:cs="Times New Roman"/>
          <w:sz w:val="28"/>
          <w:szCs w:val="28"/>
        </w:rPr>
      </w:pPr>
      <w:r w:rsidRPr="001D7061">
        <w:rPr>
          <w:rFonts w:ascii="Abadi" w:eastAsia="Aptos" w:hAnsi="Abadi" w:cs="Times New Roman"/>
          <w:sz w:val="28"/>
          <w:szCs w:val="28"/>
        </w:rPr>
        <w:t>Teacher retention rates are an important KPI for evaluating the stability and effectiveness of the education system in Gaza. High retention rates indicate that teachers are satisfied with their working conditions, feel supported, and are committed to their profession. Monitoring teacher retention rates helps identify issues such as burnout, inadequate compensation, and lack of professional development opportunities. Improving teacher retention ensures continuity in education and maintains a high standard of teaching.</w:t>
      </w:r>
    </w:p>
    <w:p w14:paraId="208C71DC" w14:textId="77777777" w:rsidR="001D7061" w:rsidRPr="001D7061" w:rsidRDefault="001D7061" w:rsidP="001D7061">
      <w:pPr>
        <w:spacing w:line="256" w:lineRule="auto"/>
        <w:rPr>
          <w:rFonts w:ascii="Abadi" w:eastAsia="Aptos" w:hAnsi="Abadi" w:cs="Times New Roman"/>
          <w:sz w:val="28"/>
          <w:szCs w:val="28"/>
        </w:rPr>
      </w:pPr>
      <w:r w:rsidRPr="001D7061">
        <w:rPr>
          <w:rFonts w:ascii="Abadi" w:eastAsia="Aptos" w:hAnsi="Abadi" w:cs="Times New Roman"/>
          <w:b/>
          <w:bCs/>
          <w:sz w:val="28"/>
          <w:szCs w:val="28"/>
        </w:rPr>
        <w:t>Actual Examples:</w:t>
      </w:r>
    </w:p>
    <w:p w14:paraId="46F8C117" w14:textId="77777777" w:rsidR="001D7061" w:rsidRPr="001D7061" w:rsidRDefault="001D7061" w:rsidP="006660E1">
      <w:pPr>
        <w:numPr>
          <w:ilvl w:val="0"/>
          <w:numId w:val="73"/>
        </w:numPr>
        <w:spacing w:line="256" w:lineRule="auto"/>
        <w:rPr>
          <w:rFonts w:ascii="Abadi" w:eastAsia="Aptos" w:hAnsi="Abadi" w:cs="Times New Roman"/>
          <w:sz w:val="28"/>
          <w:szCs w:val="28"/>
        </w:rPr>
      </w:pPr>
      <w:r w:rsidRPr="001D7061">
        <w:rPr>
          <w:rFonts w:ascii="Abadi" w:eastAsia="Aptos" w:hAnsi="Abadi" w:cs="Times New Roman"/>
          <w:sz w:val="28"/>
          <w:szCs w:val="28"/>
        </w:rPr>
        <w:t>In the United Kingdom, the Department for Education monitors teacher retention rates to address issues related to teacher turnover and support.</w:t>
      </w:r>
    </w:p>
    <w:p w14:paraId="501463B9" w14:textId="77777777" w:rsidR="001D7061" w:rsidRPr="001D7061" w:rsidRDefault="001D7061" w:rsidP="006660E1">
      <w:pPr>
        <w:numPr>
          <w:ilvl w:val="0"/>
          <w:numId w:val="73"/>
        </w:numPr>
        <w:spacing w:line="256" w:lineRule="auto"/>
        <w:rPr>
          <w:rFonts w:ascii="Abadi" w:eastAsia="Aptos" w:hAnsi="Abadi" w:cs="Times New Roman"/>
          <w:sz w:val="28"/>
          <w:szCs w:val="28"/>
        </w:rPr>
      </w:pPr>
      <w:r w:rsidRPr="001D7061">
        <w:rPr>
          <w:rFonts w:ascii="Abadi" w:eastAsia="Aptos" w:hAnsi="Abadi" w:cs="Times New Roman"/>
          <w:sz w:val="28"/>
          <w:szCs w:val="28"/>
        </w:rPr>
        <w:lastRenderedPageBreak/>
        <w:t>In Australia, the Teacher Workforce Data initiative tracks retention rates to ensure a stable and effective teaching workforce.</w:t>
      </w:r>
    </w:p>
    <w:p w14:paraId="39429E47" w14:textId="77777777" w:rsidR="001D7061" w:rsidRPr="001D7061" w:rsidRDefault="001D7061" w:rsidP="006660E1">
      <w:pPr>
        <w:numPr>
          <w:ilvl w:val="0"/>
          <w:numId w:val="73"/>
        </w:numPr>
        <w:spacing w:line="256" w:lineRule="auto"/>
        <w:rPr>
          <w:rFonts w:ascii="Abadi" w:eastAsia="Aptos" w:hAnsi="Abadi" w:cs="Times New Roman"/>
          <w:sz w:val="28"/>
          <w:szCs w:val="28"/>
        </w:rPr>
      </w:pPr>
      <w:r w:rsidRPr="001D7061">
        <w:rPr>
          <w:rFonts w:ascii="Abadi" w:eastAsia="Aptos" w:hAnsi="Abadi" w:cs="Times New Roman"/>
          <w:sz w:val="28"/>
          <w:szCs w:val="28"/>
        </w:rPr>
        <w:t>In New Zealand, the Ministry of Education uses retention rates as a KPI to measure teacher satisfaction and implement policies to support educators.</w:t>
      </w:r>
      <w:r w:rsidRPr="001D7061">
        <w:rPr>
          <w:rFonts w:ascii="Abadi" w:eastAsia="Aptos" w:hAnsi="Abadi" w:cs="Times New Roman"/>
          <w:sz w:val="28"/>
          <w:szCs w:val="28"/>
        </w:rPr>
        <w:br/>
      </w:r>
    </w:p>
    <w:p w14:paraId="4BBEDD1D" w14:textId="77777777" w:rsidR="001D7061" w:rsidRPr="001D7061" w:rsidRDefault="001D7061" w:rsidP="001D7061">
      <w:pPr>
        <w:spacing w:line="256" w:lineRule="auto"/>
        <w:rPr>
          <w:rFonts w:ascii="Abadi" w:eastAsia="Aptos" w:hAnsi="Abadi" w:cs="Times New Roman"/>
          <w:b/>
          <w:bCs/>
          <w:sz w:val="28"/>
          <w:szCs w:val="28"/>
        </w:rPr>
      </w:pPr>
      <w:r w:rsidRPr="001D7061">
        <w:rPr>
          <w:rFonts w:ascii="Abadi" w:eastAsia="Aptos" w:hAnsi="Abadi" w:cs="Times New Roman"/>
          <w:b/>
          <w:bCs/>
          <w:sz w:val="28"/>
          <w:szCs w:val="28"/>
        </w:rPr>
        <w:t>5. Student-Teacher Ratios</w:t>
      </w:r>
    </w:p>
    <w:p w14:paraId="74357AC6" w14:textId="77777777" w:rsidR="001D7061" w:rsidRPr="001D7061" w:rsidRDefault="001D7061" w:rsidP="001D7061">
      <w:pPr>
        <w:spacing w:line="256" w:lineRule="auto"/>
        <w:rPr>
          <w:rFonts w:ascii="Abadi" w:eastAsia="Aptos" w:hAnsi="Abadi" w:cs="Times New Roman"/>
          <w:sz w:val="28"/>
          <w:szCs w:val="28"/>
        </w:rPr>
      </w:pPr>
      <w:r w:rsidRPr="001D7061">
        <w:rPr>
          <w:rFonts w:ascii="Abadi" w:eastAsia="Aptos" w:hAnsi="Abadi" w:cs="Times New Roman"/>
          <w:sz w:val="28"/>
          <w:szCs w:val="28"/>
        </w:rPr>
        <w:t>Student-teacher ratios are a critical KPI for assessing the quality of education in Gaza. Lower student-teacher ratios indicate that teachers can provide more individualized attention and support to each student, leading to better educational outcomes. Monitoring student-teacher ratios helps identify overcrowded classrooms and the need for additional teachers. Improving these ratios ensures a more personalized and effective learning experience for students.</w:t>
      </w:r>
    </w:p>
    <w:p w14:paraId="42B3E495" w14:textId="77777777" w:rsidR="001D7061" w:rsidRPr="001D7061" w:rsidRDefault="001D7061" w:rsidP="001D7061">
      <w:pPr>
        <w:spacing w:line="256" w:lineRule="auto"/>
        <w:rPr>
          <w:rFonts w:ascii="Abadi" w:eastAsia="Aptos" w:hAnsi="Abadi" w:cs="Times New Roman"/>
          <w:sz w:val="28"/>
          <w:szCs w:val="28"/>
        </w:rPr>
      </w:pPr>
      <w:r w:rsidRPr="001D7061">
        <w:rPr>
          <w:rFonts w:ascii="Abadi" w:eastAsia="Aptos" w:hAnsi="Abadi" w:cs="Times New Roman"/>
          <w:b/>
          <w:bCs/>
          <w:sz w:val="28"/>
          <w:szCs w:val="28"/>
        </w:rPr>
        <w:t>Actual Examples:</w:t>
      </w:r>
    </w:p>
    <w:p w14:paraId="0A54FC47" w14:textId="77777777" w:rsidR="001D7061" w:rsidRPr="001D7061" w:rsidRDefault="001D7061" w:rsidP="006660E1">
      <w:pPr>
        <w:numPr>
          <w:ilvl w:val="0"/>
          <w:numId w:val="74"/>
        </w:numPr>
        <w:spacing w:line="256" w:lineRule="auto"/>
        <w:rPr>
          <w:rFonts w:ascii="Abadi" w:eastAsia="Aptos" w:hAnsi="Abadi" w:cs="Times New Roman"/>
          <w:sz w:val="28"/>
          <w:szCs w:val="28"/>
        </w:rPr>
      </w:pPr>
      <w:r w:rsidRPr="001D7061">
        <w:rPr>
          <w:rFonts w:ascii="Abadi" w:eastAsia="Aptos" w:hAnsi="Abadi" w:cs="Times New Roman"/>
          <w:sz w:val="28"/>
          <w:szCs w:val="28"/>
        </w:rPr>
        <w:t>In Norway, the Ministry of Education monitors student-teacher ratios to ensure small class sizes and high-quality education.</w:t>
      </w:r>
    </w:p>
    <w:p w14:paraId="795EE297" w14:textId="77777777" w:rsidR="001D7061" w:rsidRPr="001D7061" w:rsidRDefault="001D7061" w:rsidP="006660E1">
      <w:pPr>
        <w:numPr>
          <w:ilvl w:val="0"/>
          <w:numId w:val="74"/>
        </w:numPr>
        <w:spacing w:line="256" w:lineRule="auto"/>
        <w:rPr>
          <w:rFonts w:ascii="Abadi" w:eastAsia="Aptos" w:hAnsi="Abadi" w:cs="Times New Roman"/>
          <w:sz w:val="28"/>
          <w:szCs w:val="28"/>
        </w:rPr>
      </w:pPr>
      <w:r w:rsidRPr="001D7061">
        <w:rPr>
          <w:rFonts w:ascii="Abadi" w:eastAsia="Aptos" w:hAnsi="Abadi" w:cs="Times New Roman"/>
          <w:sz w:val="28"/>
          <w:szCs w:val="28"/>
        </w:rPr>
        <w:t>In Finland, low student-teacher ratios are maintained to provide individualized attention and support for students.</w:t>
      </w:r>
    </w:p>
    <w:p w14:paraId="4827C0E7" w14:textId="77777777" w:rsidR="001D7061" w:rsidRPr="001D7061" w:rsidRDefault="001D7061" w:rsidP="006660E1">
      <w:pPr>
        <w:numPr>
          <w:ilvl w:val="0"/>
          <w:numId w:val="74"/>
        </w:numPr>
        <w:spacing w:line="256" w:lineRule="auto"/>
        <w:rPr>
          <w:rFonts w:ascii="Abadi" w:eastAsia="Aptos" w:hAnsi="Abadi" w:cs="Times New Roman"/>
          <w:sz w:val="28"/>
          <w:szCs w:val="28"/>
        </w:rPr>
      </w:pPr>
      <w:r w:rsidRPr="001D7061">
        <w:rPr>
          <w:rFonts w:ascii="Abadi" w:eastAsia="Aptos" w:hAnsi="Abadi" w:cs="Times New Roman"/>
          <w:sz w:val="28"/>
          <w:szCs w:val="28"/>
        </w:rPr>
        <w:t>In Japan, the Ministry of Education tracks student-teacher ratios to maintain optimal class sizes and effective teaching.</w:t>
      </w:r>
      <w:r w:rsidRPr="001D7061">
        <w:rPr>
          <w:rFonts w:ascii="Abadi" w:eastAsia="Aptos" w:hAnsi="Abadi" w:cs="Times New Roman"/>
          <w:sz w:val="28"/>
          <w:szCs w:val="28"/>
        </w:rPr>
        <w:br/>
      </w:r>
    </w:p>
    <w:p w14:paraId="3820361C" w14:textId="77777777" w:rsidR="001D7061" w:rsidRPr="001D7061" w:rsidRDefault="001D7061" w:rsidP="001D7061">
      <w:pPr>
        <w:spacing w:line="256" w:lineRule="auto"/>
        <w:rPr>
          <w:rFonts w:ascii="Abadi" w:eastAsia="Aptos" w:hAnsi="Abadi" w:cs="Times New Roman"/>
          <w:b/>
          <w:bCs/>
          <w:sz w:val="28"/>
          <w:szCs w:val="28"/>
        </w:rPr>
      </w:pPr>
      <w:r w:rsidRPr="001D7061">
        <w:rPr>
          <w:rFonts w:ascii="Abadi" w:eastAsia="Aptos" w:hAnsi="Abadi" w:cs="Times New Roman"/>
          <w:b/>
          <w:bCs/>
          <w:sz w:val="28"/>
          <w:szCs w:val="28"/>
        </w:rPr>
        <w:t>6. Access to Educational Resources</w:t>
      </w:r>
    </w:p>
    <w:p w14:paraId="46C8A1FE" w14:textId="77777777" w:rsidR="001D7061" w:rsidRPr="001D7061" w:rsidRDefault="001D7061" w:rsidP="001D7061">
      <w:pPr>
        <w:spacing w:line="256" w:lineRule="auto"/>
        <w:rPr>
          <w:rFonts w:ascii="Abadi" w:eastAsia="Aptos" w:hAnsi="Abadi" w:cs="Times New Roman"/>
          <w:sz w:val="28"/>
          <w:szCs w:val="28"/>
        </w:rPr>
      </w:pPr>
      <w:r w:rsidRPr="001D7061">
        <w:rPr>
          <w:rFonts w:ascii="Abadi" w:eastAsia="Aptos" w:hAnsi="Abadi" w:cs="Times New Roman"/>
          <w:sz w:val="28"/>
          <w:szCs w:val="28"/>
        </w:rPr>
        <w:t>Access to educational resources, including textbooks, digital tools, and learning materials, is a key KPI for evaluating the quality of education in Gaza. Ensuring that all students have access to necessary resources is critical for effective learning. Monitoring access to resources helps identify disparities and areas where additional support is needed. Improving access to educational resources ensures that students have the tools they need to succeed academically.</w:t>
      </w:r>
    </w:p>
    <w:p w14:paraId="19FB749A" w14:textId="77777777" w:rsidR="001D7061" w:rsidRPr="001D7061" w:rsidRDefault="001D7061" w:rsidP="001D7061">
      <w:pPr>
        <w:spacing w:line="256" w:lineRule="auto"/>
        <w:rPr>
          <w:rFonts w:ascii="Abadi" w:eastAsia="Aptos" w:hAnsi="Abadi" w:cs="Times New Roman"/>
          <w:sz w:val="28"/>
          <w:szCs w:val="28"/>
        </w:rPr>
      </w:pPr>
      <w:r w:rsidRPr="001D7061">
        <w:rPr>
          <w:rFonts w:ascii="Abadi" w:eastAsia="Aptos" w:hAnsi="Abadi" w:cs="Times New Roman"/>
          <w:b/>
          <w:bCs/>
          <w:sz w:val="28"/>
          <w:szCs w:val="28"/>
        </w:rPr>
        <w:t>Actual Examples:</w:t>
      </w:r>
    </w:p>
    <w:p w14:paraId="5EB4FDED" w14:textId="77777777" w:rsidR="001D7061" w:rsidRPr="001D7061" w:rsidRDefault="001D7061" w:rsidP="006660E1">
      <w:pPr>
        <w:numPr>
          <w:ilvl w:val="0"/>
          <w:numId w:val="75"/>
        </w:numPr>
        <w:spacing w:line="256" w:lineRule="auto"/>
        <w:rPr>
          <w:rFonts w:ascii="Abadi" w:eastAsia="Aptos" w:hAnsi="Abadi" w:cs="Times New Roman"/>
          <w:sz w:val="28"/>
          <w:szCs w:val="28"/>
        </w:rPr>
      </w:pPr>
      <w:r w:rsidRPr="001D7061">
        <w:rPr>
          <w:rFonts w:ascii="Abadi" w:eastAsia="Aptos" w:hAnsi="Abadi" w:cs="Times New Roman"/>
          <w:sz w:val="28"/>
          <w:szCs w:val="28"/>
        </w:rPr>
        <w:t xml:space="preserve">In the United States, </w:t>
      </w:r>
      <w:proofErr w:type="gramStart"/>
      <w:r w:rsidRPr="001D7061">
        <w:rPr>
          <w:rFonts w:ascii="Abadi" w:eastAsia="Aptos" w:hAnsi="Abadi" w:cs="Times New Roman"/>
          <w:sz w:val="28"/>
          <w:szCs w:val="28"/>
        </w:rPr>
        <w:t>the Every</w:t>
      </w:r>
      <w:proofErr w:type="gramEnd"/>
      <w:r w:rsidRPr="001D7061">
        <w:rPr>
          <w:rFonts w:ascii="Abadi" w:eastAsia="Aptos" w:hAnsi="Abadi" w:cs="Times New Roman"/>
          <w:sz w:val="28"/>
          <w:szCs w:val="28"/>
        </w:rPr>
        <w:t xml:space="preserve"> Student Succeeds Act mandates the monitoring of access to educational resources to address disparities.</w:t>
      </w:r>
    </w:p>
    <w:p w14:paraId="607E5FF6" w14:textId="77777777" w:rsidR="001D7061" w:rsidRPr="001D7061" w:rsidRDefault="001D7061" w:rsidP="006660E1">
      <w:pPr>
        <w:numPr>
          <w:ilvl w:val="0"/>
          <w:numId w:val="75"/>
        </w:numPr>
        <w:spacing w:line="256" w:lineRule="auto"/>
        <w:rPr>
          <w:rFonts w:ascii="Abadi" w:eastAsia="Aptos" w:hAnsi="Abadi" w:cs="Times New Roman"/>
          <w:sz w:val="28"/>
          <w:szCs w:val="28"/>
        </w:rPr>
      </w:pPr>
      <w:r w:rsidRPr="001D7061">
        <w:rPr>
          <w:rFonts w:ascii="Abadi" w:eastAsia="Aptos" w:hAnsi="Abadi" w:cs="Times New Roman"/>
          <w:sz w:val="28"/>
          <w:szCs w:val="28"/>
        </w:rPr>
        <w:t>In South Korea, the Ministry of Education ensures that all students have access to digital learning tools and resources.</w:t>
      </w:r>
    </w:p>
    <w:p w14:paraId="6B344BAA" w14:textId="77777777" w:rsidR="001D7061" w:rsidRPr="001D7061" w:rsidRDefault="001D7061" w:rsidP="006660E1">
      <w:pPr>
        <w:numPr>
          <w:ilvl w:val="0"/>
          <w:numId w:val="75"/>
        </w:numPr>
        <w:spacing w:line="256" w:lineRule="auto"/>
        <w:rPr>
          <w:rFonts w:ascii="Abadi" w:eastAsia="Aptos" w:hAnsi="Abadi" w:cs="Times New Roman"/>
          <w:sz w:val="28"/>
          <w:szCs w:val="28"/>
        </w:rPr>
      </w:pPr>
      <w:r w:rsidRPr="001D7061">
        <w:rPr>
          <w:rFonts w:ascii="Abadi" w:eastAsia="Aptos" w:hAnsi="Abadi" w:cs="Times New Roman"/>
          <w:sz w:val="28"/>
          <w:szCs w:val="28"/>
        </w:rPr>
        <w:lastRenderedPageBreak/>
        <w:t>In the United Kingdom, the government tracks the provision of textbooks and learning materials to ensure equal access for all students.</w:t>
      </w:r>
      <w:r w:rsidRPr="001D7061">
        <w:rPr>
          <w:rFonts w:ascii="Abadi" w:eastAsia="Aptos" w:hAnsi="Abadi" w:cs="Times New Roman"/>
          <w:sz w:val="28"/>
          <w:szCs w:val="28"/>
        </w:rPr>
        <w:br/>
      </w:r>
    </w:p>
    <w:p w14:paraId="504796CB" w14:textId="77777777" w:rsidR="001D7061" w:rsidRPr="001D7061" w:rsidRDefault="001D7061" w:rsidP="001D7061">
      <w:pPr>
        <w:spacing w:line="256" w:lineRule="auto"/>
        <w:rPr>
          <w:rFonts w:ascii="Abadi" w:eastAsia="Aptos" w:hAnsi="Abadi" w:cs="Times New Roman"/>
          <w:b/>
          <w:bCs/>
          <w:sz w:val="28"/>
          <w:szCs w:val="28"/>
        </w:rPr>
      </w:pPr>
      <w:r w:rsidRPr="001D7061">
        <w:rPr>
          <w:rFonts w:ascii="Abadi" w:eastAsia="Aptos" w:hAnsi="Abadi" w:cs="Times New Roman"/>
          <w:b/>
          <w:bCs/>
          <w:sz w:val="28"/>
          <w:szCs w:val="28"/>
        </w:rPr>
        <w:t>7. Mental Health and Well-being Indicators</w:t>
      </w:r>
    </w:p>
    <w:p w14:paraId="6570C216" w14:textId="77777777" w:rsidR="001D7061" w:rsidRPr="001D7061" w:rsidRDefault="001D7061" w:rsidP="001D7061">
      <w:pPr>
        <w:spacing w:line="256" w:lineRule="auto"/>
        <w:rPr>
          <w:rFonts w:ascii="Abadi" w:eastAsia="Aptos" w:hAnsi="Abadi" w:cs="Times New Roman"/>
          <w:sz w:val="28"/>
          <w:szCs w:val="28"/>
        </w:rPr>
      </w:pPr>
      <w:r w:rsidRPr="001D7061">
        <w:rPr>
          <w:rFonts w:ascii="Abadi" w:eastAsia="Aptos" w:hAnsi="Abadi" w:cs="Times New Roman"/>
          <w:sz w:val="28"/>
          <w:szCs w:val="28"/>
        </w:rPr>
        <w:t xml:space="preserve">Monitoring mental health and well-being indicators is essential for assessing the holistic development of students in Gaza. This KPI includes metrics such as the availability of </w:t>
      </w:r>
      <w:proofErr w:type="spellStart"/>
      <w:r w:rsidRPr="001D7061">
        <w:rPr>
          <w:rFonts w:ascii="Abadi" w:eastAsia="Aptos" w:hAnsi="Abadi" w:cs="Times New Roman"/>
          <w:sz w:val="28"/>
          <w:szCs w:val="28"/>
        </w:rPr>
        <w:t>counseling</w:t>
      </w:r>
      <w:proofErr w:type="spellEnd"/>
      <w:r w:rsidRPr="001D7061">
        <w:rPr>
          <w:rFonts w:ascii="Abadi" w:eastAsia="Aptos" w:hAnsi="Abadi" w:cs="Times New Roman"/>
          <w:sz w:val="28"/>
          <w:szCs w:val="28"/>
        </w:rPr>
        <w:t xml:space="preserve"> services, the prevalence of mental health issues, and student self-reports of well-being. Ensuring that students have access to mental health support is critical for their overall development and academic success. Improving mental health and well-being indicators helps create a supportive and nurturing learning environment.</w:t>
      </w:r>
    </w:p>
    <w:p w14:paraId="31D2A5C0" w14:textId="77777777" w:rsidR="001D7061" w:rsidRPr="001D7061" w:rsidRDefault="001D7061" w:rsidP="001D7061">
      <w:pPr>
        <w:spacing w:line="256" w:lineRule="auto"/>
        <w:rPr>
          <w:rFonts w:ascii="Abadi" w:eastAsia="Aptos" w:hAnsi="Abadi" w:cs="Times New Roman"/>
          <w:sz w:val="28"/>
          <w:szCs w:val="28"/>
        </w:rPr>
      </w:pPr>
      <w:r w:rsidRPr="001D7061">
        <w:rPr>
          <w:rFonts w:ascii="Abadi" w:eastAsia="Aptos" w:hAnsi="Abadi" w:cs="Times New Roman"/>
          <w:b/>
          <w:bCs/>
          <w:sz w:val="28"/>
          <w:szCs w:val="28"/>
        </w:rPr>
        <w:t>Actual Examples:</w:t>
      </w:r>
    </w:p>
    <w:p w14:paraId="792D95D5" w14:textId="77777777" w:rsidR="001D7061" w:rsidRPr="001D7061" w:rsidRDefault="001D7061" w:rsidP="006660E1">
      <w:pPr>
        <w:numPr>
          <w:ilvl w:val="0"/>
          <w:numId w:val="76"/>
        </w:numPr>
        <w:spacing w:line="256" w:lineRule="auto"/>
        <w:rPr>
          <w:rFonts w:ascii="Abadi" w:eastAsia="Aptos" w:hAnsi="Abadi" w:cs="Times New Roman"/>
          <w:sz w:val="28"/>
          <w:szCs w:val="28"/>
        </w:rPr>
      </w:pPr>
      <w:r w:rsidRPr="001D7061">
        <w:rPr>
          <w:rFonts w:ascii="Abadi" w:eastAsia="Aptos" w:hAnsi="Abadi" w:cs="Times New Roman"/>
          <w:sz w:val="28"/>
          <w:szCs w:val="28"/>
        </w:rPr>
        <w:t>In the United Kingdom, schools are required to report on the availability of mental health services and student well-being metrics.</w:t>
      </w:r>
    </w:p>
    <w:p w14:paraId="64D9F979" w14:textId="77777777" w:rsidR="001D7061" w:rsidRPr="001D7061" w:rsidRDefault="001D7061" w:rsidP="006660E1">
      <w:pPr>
        <w:numPr>
          <w:ilvl w:val="0"/>
          <w:numId w:val="76"/>
        </w:numPr>
        <w:spacing w:line="256" w:lineRule="auto"/>
        <w:rPr>
          <w:rFonts w:ascii="Abadi" w:eastAsia="Aptos" w:hAnsi="Abadi" w:cs="Times New Roman"/>
          <w:sz w:val="28"/>
          <w:szCs w:val="28"/>
        </w:rPr>
      </w:pPr>
      <w:r w:rsidRPr="001D7061">
        <w:rPr>
          <w:rFonts w:ascii="Abadi" w:eastAsia="Aptos" w:hAnsi="Abadi" w:cs="Times New Roman"/>
          <w:sz w:val="28"/>
          <w:szCs w:val="28"/>
        </w:rPr>
        <w:t>In Australia, the Wellbeing Framework for Schools includes indicators for student mental health and well-being.</w:t>
      </w:r>
    </w:p>
    <w:p w14:paraId="194482C8" w14:textId="77777777" w:rsidR="001D7061" w:rsidRPr="001D7061" w:rsidRDefault="001D7061" w:rsidP="006660E1">
      <w:pPr>
        <w:numPr>
          <w:ilvl w:val="0"/>
          <w:numId w:val="76"/>
        </w:numPr>
        <w:spacing w:line="256" w:lineRule="auto"/>
        <w:rPr>
          <w:rFonts w:ascii="Abadi" w:eastAsia="Aptos" w:hAnsi="Abadi" w:cs="Times New Roman"/>
          <w:sz w:val="28"/>
          <w:szCs w:val="28"/>
        </w:rPr>
      </w:pPr>
      <w:r w:rsidRPr="001D7061">
        <w:rPr>
          <w:rFonts w:ascii="Abadi" w:eastAsia="Aptos" w:hAnsi="Abadi" w:cs="Times New Roman"/>
          <w:sz w:val="28"/>
          <w:szCs w:val="28"/>
        </w:rPr>
        <w:t>In Canada, the Ministry of Education tracks mental health and well-being indicators to ensure students receive necessary support.</w:t>
      </w:r>
      <w:r w:rsidRPr="001D7061">
        <w:rPr>
          <w:rFonts w:ascii="Abadi" w:eastAsia="Aptos" w:hAnsi="Abadi" w:cs="Times New Roman"/>
          <w:sz w:val="28"/>
          <w:szCs w:val="28"/>
        </w:rPr>
        <w:br/>
      </w:r>
    </w:p>
    <w:p w14:paraId="7459F4BD" w14:textId="77777777" w:rsidR="001D7061" w:rsidRPr="001D7061" w:rsidRDefault="001D7061" w:rsidP="001D7061">
      <w:pPr>
        <w:spacing w:line="256" w:lineRule="auto"/>
        <w:rPr>
          <w:rFonts w:ascii="Abadi" w:eastAsia="Aptos" w:hAnsi="Abadi" w:cs="Times New Roman"/>
          <w:b/>
          <w:bCs/>
          <w:sz w:val="28"/>
          <w:szCs w:val="28"/>
        </w:rPr>
      </w:pPr>
      <w:r w:rsidRPr="001D7061">
        <w:rPr>
          <w:rFonts w:ascii="Abadi" w:eastAsia="Aptos" w:hAnsi="Abadi" w:cs="Times New Roman"/>
          <w:b/>
          <w:bCs/>
          <w:sz w:val="28"/>
          <w:szCs w:val="28"/>
        </w:rPr>
        <w:t>8. Parental Involvement Metrics</w:t>
      </w:r>
    </w:p>
    <w:p w14:paraId="3A0EFECE" w14:textId="77777777" w:rsidR="001D7061" w:rsidRPr="001D7061" w:rsidRDefault="001D7061" w:rsidP="001D7061">
      <w:pPr>
        <w:spacing w:line="256" w:lineRule="auto"/>
        <w:rPr>
          <w:rFonts w:ascii="Abadi" w:eastAsia="Aptos" w:hAnsi="Abadi" w:cs="Times New Roman"/>
          <w:sz w:val="28"/>
          <w:szCs w:val="28"/>
        </w:rPr>
      </w:pPr>
      <w:r w:rsidRPr="001D7061">
        <w:rPr>
          <w:rFonts w:ascii="Abadi" w:eastAsia="Aptos" w:hAnsi="Abadi" w:cs="Times New Roman"/>
          <w:sz w:val="28"/>
          <w:szCs w:val="28"/>
        </w:rPr>
        <w:t xml:space="preserve">Parental involvement metrics are a key KPI for evaluating the level of engagement and support from families in Gaza's education system. High levels of parental involvement are associated with better student outcomes, including higher academic performance and improved </w:t>
      </w:r>
      <w:proofErr w:type="spellStart"/>
      <w:r w:rsidRPr="001D7061">
        <w:rPr>
          <w:rFonts w:ascii="Abadi" w:eastAsia="Aptos" w:hAnsi="Abadi" w:cs="Times New Roman"/>
          <w:sz w:val="28"/>
          <w:szCs w:val="28"/>
        </w:rPr>
        <w:t>behavior</w:t>
      </w:r>
      <w:proofErr w:type="spellEnd"/>
      <w:r w:rsidRPr="001D7061">
        <w:rPr>
          <w:rFonts w:ascii="Abadi" w:eastAsia="Aptos" w:hAnsi="Abadi" w:cs="Times New Roman"/>
          <w:sz w:val="28"/>
          <w:szCs w:val="28"/>
        </w:rPr>
        <w:t>. Monitoring parental involvement helps identify areas where schools can enhance communication and collaboration with families. Increasing parental involvement ensures that students receive support both at school and at home.</w:t>
      </w:r>
    </w:p>
    <w:p w14:paraId="6C520052" w14:textId="77777777" w:rsidR="001D7061" w:rsidRPr="001D7061" w:rsidRDefault="001D7061" w:rsidP="001D7061">
      <w:pPr>
        <w:spacing w:line="256" w:lineRule="auto"/>
        <w:rPr>
          <w:rFonts w:ascii="Abadi" w:eastAsia="Aptos" w:hAnsi="Abadi" w:cs="Times New Roman"/>
          <w:sz w:val="28"/>
          <w:szCs w:val="28"/>
        </w:rPr>
      </w:pPr>
      <w:r w:rsidRPr="001D7061">
        <w:rPr>
          <w:rFonts w:ascii="Abadi" w:eastAsia="Aptos" w:hAnsi="Abadi" w:cs="Times New Roman"/>
          <w:b/>
          <w:bCs/>
          <w:sz w:val="28"/>
          <w:szCs w:val="28"/>
        </w:rPr>
        <w:t>Actual Examples:</w:t>
      </w:r>
    </w:p>
    <w:p w14:paraId="20E341AD" w14:textId="77777777" w:rsidR="001D7061" w:rsidRPr="001D7061" w:rsidRDefault="001D7061" w:rsidP="006660E1">
      <w:pPr>
        <w:numPr>
          <w:ilvl w:val="0"/>
          <w:numId w:val="77"/>
        </w:numPr>
        <w:spacing w:line="256" w:lineRule="auto"/>
        <w:rPr>
          <w:rFonts w:ascii="Abadi" w:eastAsia="Aptos" w:hAnsi="Abadi" w:cs="Times New Roman"/>
          <w:sz w:val="28"/>
          <w:szCs w:val="28"/>
        </w:rPr>
      </w:pPr>
      <w:r w:rsidRPr="001D7061">
        <w:rPr>
          <w:rFonts w:ascii="Abadi" w:eastAsia="Aptos" w:hAnsi="Abadi" w:cs="Times New Roman"/>
          <w:sz w:val="28"/>
          <w:szCs w:val="28"/>
        </w:rPr>
        <w:t>In the United States, the National PTA tracks parental involvement metrics to support schools in engaging families.</w:t>
      </w:r>
    </w:p>
    <w:p w14:paraId="495B554D" w14:textId="77777777" w:rsidR="001D7061" w:rsidRPr="001D7061" w:rsidRDefault="001D7061" w:rsidP="006660E1">
      <w:pPr>
        <w:numPr>
          <w:ilvl w:val="0"/>
          <w:numId w:val="77"/>
        </w:numPr>
        <w:spacing w:line="256" w:lineRule="auto"/>
        <w:rPr>
          <w:rFonts w:ascii="Abadi" w:eastAsia="Aptos" w:hAnsi="Abadi" w:cs="Times New Roman"/>
          <w:sz w:val="28"/>
          <w:szCs w:val="28"/>
        </w:rPr>
      </w:pPr>
      <w:r w:rsidRPr="001D7061">
        <w:rPr>
          <w:rFonts w:ascii="Abadi" w:eastAsia="Aptos" w:hAnsi="Abadi" w:cs="Times New Roman"/>
          <w:sz w:val="28"/>
          <w:szCs w:val="28"/>
        </w:rPr>
        <w:t>In Finland, schools report on parental involvement activities and their impact on student success.</w:t>
      </w:r>
    </w:p>
    <w:p w14:paraId="4FE44170" w14:textId="77777777" w:rsidR="001D7061" w:rsidRPr="001D7061" w:rsidRDefault="001D7061" w:rsidP="006660E1">
      <w:pPr>
        <w:numPr>
          <w:ilvl w:val="0"/>
          <w:numId w:val="77"/>
        </w:numPr>
        <w:spacing w:line="256" w:lineRule="auto"/>
        <w:rPr>
          <w:rFonts w:ascii="Abadi" w:eastAsia="Aptos" w:hAnsi="Abadi" w:cs="Times New Roman"/>
          <w:sz w:val="28"/>
          <w:szCs w:val="28"/>
        </w:rPr>
      </w:pPr>
      <w:r w:rsidRPr="001D7061">
        <w:rPr>
          <w:rFonts w:ascii="Abadi" w:eastAsia="Aptos" w:hAnsi="Abadi" w:cs="Times New Roman"/>
          <w:sz w:val="28"/>
          <w:szCs w:val="28"/>
        </w:rPr>
        <w:lastRenderedPageBreak/>
        <w:t>In Australia, the Parent Engagement in Schools initiative measures parental involvement to enhance collaboration between schools and families.</w:t>
      </w:r>
      <w:r w:rsidRPr="001D7061">
        <w:rPr>
          <w:rFonts w:ascii="Abadi" w:eastAsia="Aptos" w:hAnsi="Abadi" w:cs="Times New Roman"/>
          <w:sz w:val="28"/>
          <w:szCs w:val="28"/>
        </w:rPr>
        <w:br/>
      </w:r>
    </w:p>
    <w:p w14:paraId="02AF570F" w14:textId="77777777" w:rsidR="001D7061" w:rsidRPr="001D7061" w:rsidRDefault="001D7061" w:rsidP="001D7061">
      <w:pPr>
        <w:spacing w:line="256" w:lineRule="auto"/>
        <w:rPr>
          <w:rFonts w:ascii="Abadi" w:eastAsia="Aptos" w:hAnsi="Abadi" w:cs="Times New Roman"/>
          <w:b/>
          <w:bCs/>
          <w:sz w:val="28"/>
          <w:szCs w:val="28"/>
        </w:rPr>
      </w:pPr>
      <w:r w:rsidRPr="001D7061">
        <w:rPr>
          <w:rFonts w:ascii="Abadi" w:eastAsia="Aptos" w:hAnsi="Abadi" w:cs="Times New Roman"/>
          <w:b/>
          <w:bCs/>
          <w:sz w:val="28"/>
          <w:szCs w:val="28"/>
        </w:rPr>
        <w:t>9. Student Safety and Security Metrics</w:t>
      </w:r>
    </w:p>
    <w:p w14:paraId="1BAB871C" w14:textId="77777777" w:rsidR="001D7061" w:rsidRPr="001D7061" w:rsidRDefault="001D7061" w:rsidP="001D7061">
      <w:pPr>
        <w:spacing w:line="256" w:lineRule="auto"/>
        <w:rPr>
          <w:rFonts w:ascii="Abadi" w:eastAsia="Aptos" w:hAnsi="Abadi" w:cs="Times New Roman"/>
          <w:sz w:val="28"/>
          <w:szCs w:val="28"/>
        </w:rPr>
      </w:pPr>
      <w:r w:rsidRPr="001D7061">
        <w:rPr>
          <w:rFonts w:ascii="Abadi" w:eastAsia="Aptos" w:hAnsi="Abadi" w:cs="Times New Roman"/>
          <w:sz w:val="28"/>
          <w:szCs w:val="28"/>
        </w:rPr>
        <w:t>Student safety and security metrics are critical for ensuring a safe learning environment in Gaza. This KPI includes measures such as the incidence of violence, the effectiveness of emergency protocols, and student perceptions of safety. Monitoring safety and security metrics helps identify areas where additional measures are needed to protect students and staff. Improving safety and security ensures that students can focus on their education without fear.</w:t>
      </w:r>
    </w:p>
    <w:p w14:paraId="1E6AFA8B" w14:textId="77777777" w:rsidR="001D7061" w:rsidRPr="001D7061" w:rsidRDefault="001D7061" w:rsidP="001D7061">
      <w:pPr>
        <w:spacing w:line="256" w:lineRule="auto"/>
        <w:rPr>
          <w:rFonts w:ascii="Abadi" w:eastAsia="Aptos" w:hAnsi="Abadi" w:cs="Times New Roman"/>
          <w:sz w:val="28"/>
          <w:szCs w:val="28"/>
        </w:rPr>
      </w:pPr>
      <w:r w:rsidRPr="001D7061">
        <w:rPr>
          <w:rFonts w:ascii="Abadi" w:eastAsia="Aptos" w:hAnsi="Abadi" w:cs="Times New Roman"/>
          <w:b/>
          <w:bCs/>
          <w:sz w:val="28"/>
          <w:szCs w:val="28"/>
        </w:rPr>
        <w:t>Actual Examples:</w:t>
      </w:r>
    </w:p>
    <w:p w14:paraId="091A67EA" w14:textId="77777777" w:rsidR="001D7061" w:rsidRPr="001D7061" w:rsidRDefault="001D7061" w:rsidP="006660E1">
      <w:pPr>
        <w:numPr>
          <w:ilvl w:val="0"/>
          <w:numId w:val="78"/>
        </w:numPr>
        <w:spacing w:line="256" w:lineRule="auto"/>
        <w:rPr>
          <w:rFonts w:ascii="Abadi" w:eastAsia="Aptos" w:hAnsi="Abadi" w:cs="Times New Roman"/>
          <w:sz w:val="28"/>
          <w:szCs w:val="28"/>
        </w:rPr>
      </w:pPr>
      <w:r w:rsidRPr="001D7061">
        <w:rPr>
          <w:rFonts w:ascii="Abadi" w:eastAsia="Aptos" w:hAnsi="Abadi" w:cs="Times New Roman"/>
          <w:sz w:val="28"/>
          <w:szCs w:val="28"/>
        </w:rPr>
        <w:t>In the United States, schools are required to report on safety and security metrics as part of the Safe Schools initiative.</w:t>
      </w:r>
    </w:p>
    <w:p w14:paraId="55111F13" w14:textId="77777777" w:rsidR="001D7061" w:rsidRPr="001D7061" w:rsidRDefault="001D7061" w:rsidP="006660E1">
      <w:pPr>
        <w:numPr>
          <w:ilvl w:val="0"/>
          <w:numId w:val="78"/>
        </w:numPr>
        <w:spacing w:line="256" w:lineRule="auto"/>
        <w:rPr>
          <w:rFonts w:ascii="Abadi" w:eastAsia="Aptos" w:hAnsi="Abadi" w:cs="Times New Roman"/>
          <w:sz w:val="28"/>
          <w:szCs w:val="28"/>
        </w:rPr>
      </w:pPr>
      <w:r w:rsidRPr="001D7061">
        <w:rPr>
          <w:rFonts w:ascii="Abadi" w:eastAsia="Aptos" w:hAnsi="Abadi" w:cs="Times New Roman"/>
          <w:sz w:val="28"/>
          <w:szCs w:val="28"/>
        </w:rPr>
        <w:t>In the United Kingdom, the Department for Education monitors school safety through surveys and incident reports.</w:t>
      </w:r>
    </w:p>
    <w:p w14:paraId="0CE1F60B" w14:textId="77777777" w:rsidR="001D7061" w:rsidRPr="001D7061" w:rsidRDefault="001D7061" w:rsidP="006660E1">
      <w:pPr>
        <w:numPr>
          <w:ilvl w:val="0"/>
          <w:numId w:val="78"/>
        </w:numPr>
        <w:spacing w:line="256" w:lineRule="auto"/>
        <w:rPr>
          <w:rFonts w:ascii="Abadi" w:eastAsia="Aptos" w:hAnsi="Abadi" w:cs="Times New Roman"/>
          <w:sz w:val="28"/>
          <w:szCs w:val="28"/>
        </w:rPr>
      </w:pPr>
      <w:r w:rsidRPr="001D7061">
        <w:rPr>
          <w:rFonts w:ascii="Abadi" w:eastAsia="Aptos" w:hAnsi="Abadi" w:cs="Times New Roman"/>
          <w:sz w:val="28"/>
          <w:szCs w:val="28"/>
        </w:rPr>
        <w:t>In Israel, schools track security measures and student safety to ensure a secure learning environment.</w:t>
      </w:r>
      <w:r w:rsidRPr="001D7061">
        <w:rPr>
          <w:rFonts w:ascii="Abadi" w:eastAsia="Aptos" w:hAnsi="Abadi" w:cs="Times New Roman"/>
          <w:sz w:val="28"/>
          <w:szCs w:val="28"/>
        </w:rPr>
        <w:br/>
      </w:r>
    </w:p>
    <w:p w14:paraId="53A8CB2D" w14:textId="77777777" w:rsidR="001D7061" w:rsidRPr="001D7061" w:rsidRDefault="001D7061" w:rsidP="001D7061">
      <w:pPr>
        <w:spacing w:line="256" w:lineRule="auto"/>
        <w:rPr>
          <w:rFonts w:ascii="Abadi" w:eastAsia="Aptos" w:hAnsi="Abadi" w:cs="Times New Roman"/>
          <w:b/>
          <w:bCs/>
          <w:sz w:val="28"/>
          <w:szCs w:val="28"/>
        </w:rPr>
      </w:pPr>
      <w:r w:rsidRPr="001D7061">
        <w:rPr>
          <w:rFonts w:ascii="Abadi" w:eastAsia="Aptos" w:hAnsi="Abadi" w:cs="Times New Roman"/>
          <w:b/>
          <w:bCs/>
          <w:sz w:val="28"/>
          <w:szCs w:val="28"/>
        </w:rPr>
        <w:t>10. Sustainability and Environmental Impact Metrics</w:t>
      </w:r>
    </w:p>
    <w:p w14:paraId="0D876C9F" w14:textId="77777777" w:rsidR="001D7061" w:rsidRPr="001D7061" w:rsidRDefault="001D7061" w:rsidP="001D7061">
      <w:pPr>
        <w:spacing w:line="256" w:lineRule="auto"/>
        <w:rPr>
          <w:rFonts w:ascii="Abadi" w:eastAsia="Aptos" w:hAnsi="Abadi" w:cs="Times New Roman"/>
          <w:sz w:val="28"/>
          <w:szCs w:val="28"/>
        </w:rPr>
      </w:pPr>
      <w:r w:rsidRPr="001D7061">
        <w:rPr>
          <w:rFonts w:ascii="Abadi" w:eastAsia="Aptos" w:hAnsi="Abadi" w:cs="Times New Roman"/>
          <w:sz w:val="28"/>
          <w:szCs w:val="28"/>
        </w:rPr>
        <w:t>Sustainability and environmental impact metrics are important for assessing the integration of sustainable practices in Gaza's schools. This KPI includes measures such as energy efficiency, waste reduction, and the incorporation of environmental education in the curriculum. Monitoring sustainability metrics helps schools adopt eco-friendly practices and educate students about environmental stewardship. Improving sustainability metrics contributes to a healthier environment and prepares students to address future environmental challenges.</w:t>
      </w:r>
    </w:p>
    <w:p w14:paraId="1F5EB920" w14:textId="77777777" w:rsidR="001D7061" w:rsidRPr="001D7061" w:rsidRDefault="001D7061" w:rsidP="001D7061">
      <w:pPr>
        <w:spacing w:line="256" w:lineRule="auto"/>
        <w:rPr>
          <w:rFonts w:ascii="Abadi" w:eastAsia="Aptos" w:hAnsi="Abadi" w:cs="Times New Roman"/>
          <w:sz w:val="28"/>
          <w:szCs w:val="28"/>
        </w:rPr>
      </w:pPr>
      <w:r w:rsidRPr="001D7061">
        <w:rPr>
          <w:rFonts w:ascii="Abadi" w:eastAsia="Aptos" w:hAnsi="Abadi" w:cs="Times New Roman"/>
          <w:b/>
          <w:bCs/>
          <w:sz w:val="28"/>
          <w:szCs w:val="28"/>
        </w:rPr>
        <w:t>Actual Examples:</w:t>
      </w:r>
    </w:p>
    <w:p w14:paraId="0FF0BE4B" w14:textId="77777777" w:rsidR="001D7061" w:rsidRPr="001D7061" w:rsidRDefault="001D7061" w:rsidP="006660E1">
      <w:pPr>
        <w:numPr>
          <w:ilvl w:val="0"/>
          <w:numId w:val="79"/>
        </w:numPr>
        <w:spacing w:line="256" w:lineRule="auto"/>
        <w:rPr>
          <w:rFonts w:ascii="Abadi" w:eastAsia="Aptos" w:hAnsi="Abadi" w:cs="Times New Roman"/>
          <w:sz w:val="28"/>
          <w:szCs w:val="28"/>
        </w:rPr>
      </w:pPr>
      <w:r w:rsidRPr="001D7061">
        <w:rPr>
          <w:rFonts w:ascii="Abadi" w:eastAsia="Aptos" w:hAnsi="Abadi" w:cs="Times New Roman"/>
          <w:sz w:val="28"/>
          <w:szCs w:val="28"/>
        </w:rPr>
        <w:t>In Japan, the Eco-Schools program tracks sustainability metrics to promote environmental education and sustainable practices.</w:t>
      </w:r>
    </w:p>
    <w:p w14:paraId="21C10988" w14:textId="77777777" w:rsidR="001D7061" w:rsidRPr="001D7061" w:rsidRDefault="001D7061" w:rsidP="006660E1">
      <w:pPr>
        <w:numPr>
          <w:ilvl w:val="0"/>
          <w:numId w:val="79"/>
        </w:numPr>
        <w:spacing w:line="256" w:lineRule="auto"/>
        <w:rPr>
          <w:rFonts w:ascii="Abadi" w:eastAsia="Aptos" w:hAnsi="Abadi" w:cs="Times New Roman"/>
          <w:sz w:val="28"/>
          <w:szCs w:val="28"/>
        </w:rPr>
      </w:pPr>
      <w:r w:rsidRPr="001D7061">
        <w:rPr>
          <w:rFonts w:ascii="Abadi" w:eastAsia="Aptos" w:hAnsi="Abadi" w:cs="Times New Roman"/>
          <w:sz w:val="28"/>
          <w:szCs w:val="28"/>
        </w:rPr>
        <w:t>In Germany, schools report on their energy efficiency and waste reduction efforts as part of the Green Schools initiative.</w:t>
      </w:r>
    </w:p>
    <w:p w14:paraId="0597686C" w14:textId="77777777" w:rsidR="001D7061" w:rsidRPr="001D7061" w:rsidRDefault="001D7061" w:rsidP="006660E1">
      <w:pPr>
        <w:numPr>
          <w:ilvl w:val="0"/>
          <w:numId w:val="79"/>
        </w:numPr>
        <w:spacing w:line="256" w:lineRule="auto"/>
        <w:rPr>
          <w:rFonts w:ascii="Abadi" w:eastAsia="Aptos" w:hAnsi="Abadi" w:cs="Times New Roman"/>
          <w:sz w:val="28"/>
          <w:szCs w:val="28"/>
        </w:rPr>
      </w:pPr>
      <w:r w:rsidRPr="001D7061">
        <w:rPr>
          <w:rFonts w:ascii="Abadi" w:eastAsia="Aptos" w:hAnsi="Abadi" w:cs="Times New Roman"/>
          <w:sz w:val="28"/>
          <w:szCs w:val="28"/>
        </w:rPr>
        <w:lastRenderedPageBreak/>
        <w:t>In the United States, the Green Ribbon Schools program recognizes schools that achieve high standards in sustainability and environmental education.</w:t>
      </w:r>
    </w:p>
    <w:p w14:paraId="1C8DABB0" w14:textId="77777777" w:rsidR="001D7061" w:rsidRPr="001D7061" w:rsidRDefault="001D7061" w:rsidP="001D7061">
      <w:pPr>
        <w:spacing w:line="256" w:lineRule="auto"/>
        <w:rPr>
          <w:rFonts w:ascii="Abadi" w:eastAsia="Aptos" w:hAnsi="Abadi" w:cs="Times New Roman"/>
          <w:sz w:val="28"/>
          <w:szCs w:val="28"/>
        </w:rPr>
      </w:pPr>
    </w:p>
    <w:p w14:paraId="71A5B7B3" w14:textId="77777777" w:rsidR="00014FBD" w:rsidRPr="007868BF" w:rsidRDefault="00014FBD" w:rsidP="007868BF">
      <w:pPr>
        <w:rPr>
          <w:rFonts w:ascii="Abadi" w:eastAsia="Times New Roman" w:hAnsi="Abadi" w:cs="Times New Roman"/>
          <w:b/>
          <w:bCs/>
          <w:color w:val="E4312B"/>
          <w:kern w:val="0"/>
          <w:sz w:val="28"/>
          <w:szCs w:val="28"/>
          <w14:ligatures w14:val="none"/>
        </w:rPr>
      </w:pPr>
    </w:p>
    <w:sectPr w:rsidR="00014FBD" w:rsidRPr="007868BF">
      <w:headerReference w:type="default" r:id="rId10"/>
      <w:footerReference w:type="default" r:id="rId1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94C904" w14:textId="77777777" w:rsidR="001525A8" w:rsidRDefault="001525A8" w:rsidP="0075298C">
      <w:pPr>
        <w:spacing w:after="0" w:line="240" w:lineRule="auto"/>
      </w:pPr>
      <w:r>
        <w:separator/>
      </w:r>
    </w:p>
  </w:endnote>
  <w:endnote w:type="continuationSeparator" w:id="0">
    <w:p w14:paraId="2A9DF37B" w14:textId="77777777" w:rsidR="001525A8" w:rsidRDefault="001525A8" w:rsidP="007529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badi">
    <w:altName w:val="Abadi"/>
    <w:charset w:val="00"/>
    <w:family w:val="swiss"/>
    <w:pitch w:val="variable"/>
    <w:sig w:usb0="8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16599770"/>
      <w:docPartObj>
        <w:docPartGallery w:val="Page Numbers (Bottom of Page)"/>
        <w:docPartUnique/>
      </w:docPartObj>
    </w:sdtPr>
    <w:sdtEndPr>
      <w:rPr>
        <w:noProof/>
      </w:rPr>
    </w:sdtEndPr>
    <w:sdtContent>
      <w:p w14:paraId="723104AB" w14:textId="38F78FF9" w:rsidR="00363CB8" w:rsidRDefault="00363CB8">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C196622" w14:textId="33CFF7DB" w:rsidR="00932455" w:rsidRPr="008C7680" w:rsidRDefault="001E675D">
    <w:pPr>
      <w:pStyle w:val="Footer"/>
      <w:rPr>
        <w:rFonts w:ascii="Abadi" w:hAnsi="Abadi"/>
      </w:rPr>
    </w:pPr>
    <w:r>
      <w:rPr>
        <w:rFonts w:ascii="Abadi" w:hAnsi="Abadi"/>
        <w:lang w:val="en-US"/>
      </w:rPr>
      <w:t xml:space="preserve">Strategic Insight </w:t>
    </w:r>
    <w:r w:rsidR="00363CB8" w:rsidRPr="008C7680">
      <w:rPr>
        <w:rFonts w:ascii="Abadi" w:hAnsi="Abadi"/>
      </w:rPr>
      <w:t xml:space="preserve">                                                                              Reflect - </w:t>
    </w:r>
    <w:r w:rsidR="009C641D">
      <w:rPr>
        <w:rFonts w:ascii="Abadi" w:hAnsi="Abadi"/>
      </w:rPr>
      <w:t>Spark</w:t>
    </w:r>
    <w:r w:rsidR="00363CB8" w:rsidRPr="008C7680">
      <w:rPr>
        <w:rFonts w:ascii="Abadi" w:hAnsi="Abadi"/>
      </w:rPr>
      <w:t xml:space="preserve"> - </w:t>
    </w:r>
    <w:r w:rsidR="009C641D">
      <w:rPr>
        <w:rFonts w:ascii="Abadi" w:hAnsi="Abadi"/>
      </w:rPr>
      <w:t>Adapt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4C5A00" w14:textId="77777777" w:rsidR="001525A8" w:rsidRDefault="001525A8" w:rsidP="0075298C">
      <w:pPr>
        <w:spacing w:after="0" w:line="240" w:lineRule="auto"/>
      </w:pPr>
      <w:r>
        <w:separator/>
      </w:r>
    </w:p>
  </w:footnote>
  <w:footnote w:type="continuationSeparator" w:id="0">
    <w:p w14:paraId="3105222F" w14:textId="77777777" w:rsidR="001525A8" w:rsidRDefault="001525A8" w:rsidP="0075298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8D7B2B" w14:textId="077289ED" w:rsidR="00987CE0" w:rsidRDefault="00932455" w:rsidP="00987CE0">
    <w:pPr>
      <w:pStyle w:val="Footer"/>
      <w:jc w:val="both"/>
    </w:pPr>
    <w:r>
      <w:rPr>
        <w:noProof/>
      </w:rPr>
      <w:drawing>
        <wp:anchor distT="0" distB="0" distL="114300" distR="114300" simplePos="0" relativeHeight="251659264" behindDoc="0" locked="0" layoutInCell="1" allowOverlap="1" wp14:anchorId="1CE52601" wp14:editId="35DDDBA5">
          <wp:simplePos x="0" y="0"/>
          <wp:positionH relativeFrom="leftMargin">
            <wp:align>right</wp:align>
          </wp:positionH>
          <wp:positionV relativeFrom="paragraph">
            <wp:posOffset>-212759</wp:posOffset>
          </wp:positionV>
          <wp:extent cx="595630" cy="595630"/>
          <wp:effectExtent l="0" t="0" r="0" b="0"/>
          <wp:wrapSquare wrapText="bothSides"/>
          <wp:docPr id="1393596021" name="Picture 3" descr="A red green and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3596021" name="Picture 3" descr="A red green and black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595630" cy="595630"/>
                  </a:xfrm>
                  <a:prstGeom prst="rect">
                    <a:avLst/>
                  </a:prstGeom>
                </pic:spPr>
              </pic:pic>
            </a:graphicData>
          </a:graphic>
          <wp14:sizeRelH relativeFrom="margin">
            <wp14:pctWidth>0</wp14:pctWidth>
          </wp14:sizeRelH>
          <wp14:sizeRelV relativeFrom="margin">
            <wp14:pctHeight>0</wp14:pctHeight>
          </wp14:sizeRelV>
        </wp:anchor>
      </w:drawing>
    </w:r>
    <w:r>
      <w:t>H</w:t>
    </w:r>
    <w:r w:rsidR="004E6CAF">
      <w:t>orizons</w:t>
    </w:r>
    <w:r>
      <w:t xml:space="preserve"> </w:t>
    </w:r>
    <w:r w:rsidR="00B0444E">
      <w:t>&amp;</w:t>
    </w:r>
    <w:r>
      <w:t xml:space="preserve"> O</w:t>
    </w:r>
    <w:r w:rsidR="004E6CAF">
      <w:t>pportunities</w:t>
    </w:r>
    <w:r>
      <w:t xml:space="preserve"> for P</w:t>
    </w:r>
    <w:r w:rsidR="004E6CAF">
      <w:t>alestine</w:t>
    </w:r>
    <w:r w:rsidR="00B0444E">
      <w:t xml:space="preserve"> E</w:t>
    </w:r>
    <w:r w:rsidR="004E6CAF">
      <w:t>ternal</w:t>
    </w:r>
    <w:r w:rsidR="00B0444E">
      <w:t xml:space="preserve">               </w:t>
    </w:r>
    <w:r w:rsidR="004E6CAF">
      <w:t xml:space="preserve">                 </w:t>
    </w:r>
    <w:r w:rsidR="00987CE0">
      <w:t xml:space="preserve">                                            </w:t>
    </w:r>
    <w:r w:rsidR="008E5CCA">
      <w:t xml:space="preserve">              </w:t>
    </w:r>
    <w:r w:rsidR="00DD79E0">
      <w:t xml:space="preserve"> </w:t>
    </w:r>
    <w:r w:rsidR="008E5CCA">
      <w:t>Schools</w:t>
    </w:r>
  </w:p>
  <w:p w14:paraId="7BC3AD88" w14:textId="72BB15F5" w:rsidR="00932455" w:rsidRDefault="00932455" w:rsidP="00B0444E">
    <w:pPr>
      <w:pStyle w:val="Footer"/>
      <w:jc w:val="both"/>
    </w:pPr>
  </w:p>
  <w:p w14:paraId="4A17AF03" w14:textId="77777777" w:rsidR="00932455" w:rsidRDefault="0093245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F4AA5"/>
    <w:multiLevelType w:val="hybridMultilevel"/>
    <w:tmpl w:val="D356003E"/>
    <w:lvl w:ilvl="0" w:tplc="D79E4A48">
      <w:start w:val="1"/>
      <w:numFmt w:val="decimal"/>
      <w:lvlText w:val="%1."/>
      <w:lvlJc w:val="left"/>
      <w:pPr>
        <w:ind w:left="720" w:hanging="360"/>
      </w:pPr>
      <w:rPr>
        <w:rFonts w:ascii="Abadi" w:hAnsi="Abadi" w:hint="default"/>
        <w:sz w:val="28"/>
        <w:szCs w:val="28"/>
      </w:rPr>
    </w:lvl>
    <w:lvl w:ilvl="1" w:tplc="4C090019" w:tentative="1">
      <w:start w:val="1"/>
      <w:numFmt w:val="lowerLetter"/>
      <w:lvlText w:val="%2."/>
      <w:lvlJc w:val="left"/>
      <w:pPr>
        <w:ind w:left="1440" w:hanging="360"/>
      </w:pPr>
    </w:lvl>
    <w:lvl w:ilvl="2" w:tplc="4C09001B" w:tentative="1">
      <w:start w:val="1"/>
      <w:numFmt w:val="lowerRoman"/>
      <w:lvlText w:val="%3."/>
      <w:lvlJc w:val="right"/>
      <w:pPr>
        <w:ind w:left="2160" w:hanging="180"/>
      </w:pPr>
    </w:lvl>
    <w:lvl w:ilvl="3" w:tplc="4C09000F" w:tentative="1">
      <w:start w:val="1"/>
      <w:numFmt w:val="decimal"/>
      <w:lvlText w:val="%4."/>
      <w:lvlJc w:val="left"/>
      <w:pPr>
        <w:ind w:left="2880" w:hanging="360"/>
      </w:pPr>
    </w:lvl>
    <w:lvl w:ilvl="4" w:tplc="4C090019" w:tentative="1">
      <w:start w:val="1"/>
      <w:numFmt w:val="lowerLetter"/>
      <w:lvlText w:val="%5."/>
      <w:lvlJc w:val="left"/>
      <w:pPr>
        <w:ind w:left="3600" w:hanging="360"/>
      </w:pPr>
    </w:lvl>
    <w:lvl w:ilvl="5" w:tplc="4C09001B" w:tentative="1">
      <w:start w:val="1"/>
      <w:numFmt w:val="lowerRoman"/>
      <w:lvlText w:val="%6."/>
      <w:lvlJc w:val="right"/>
      <w:pPr>
        <w:ind w:left="4320" w:hanging="180"/>
      </w:pPr>
    </w:lvl>
    <w:lvl w:ilvl="6" w:tplc="4C09000F" w:tentative="1">
      <w:start w:val="1"/>
      <w:numFmt w:val="decimal"/>
      <w:lvlText w:val="%7."/>
      <w:lvlJc w:val="left"/>
      <w:pPr>
        <w:ind w:left="5040" w:hanging="360"/>
      </w:pPr>
    </w:lvl>
    <w:lvl w:ilvl="7" w:tplc="4C090019" w:tentative="1">
      <w:start w:val="1"/>
      <w:numFmt w:val="lowerLetter"/>
      <w:lvlText w:val="%8."/>
      <w:lvlJc w:val="left"/>
      <w:pPr>
        <w:ind w:left="5760" w:hanging="360"/>
      </w:pPr>
    </w:lvl>
    <w:lvl w:ilvl="8" w:tplc="4C09001B" w:tentative="1">
      <w:start w:val="1"/>
      <w:numFmt w:val="lowerRoman"/>
      <w:lvlText w:val="%9."/>
      <w:lvlJc w:val="right"/>
      <w:pPr>
        <w:ind w:left="6480" w:hanging="180"/>
      </w:pPr>
    </w:lvl>
  </w:abstractNum>
  <w:abstractNum w:abstractNumId="1" w15:restartNumberingAfterBreak="0">
    <w:nsid w:val="024956C4"/>
    <w:multiLevelType w:val="multilevel"/>
    <w:tmpl w:val="D8ACEC8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15:restartNumberingAfterBreak="0">
    <w:nsid w:val="04002B0D"/>
    <w:multiLevelType w:val="multilevel"/>
    <w:tmpl w:val="79D8B5D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15:restartNumberingAfterBreak="0">
    <w:nsid w:val="04236DB6"/>
    <w:multiLevelType w:val="multilevel"/>
    <w:tmpl w:val="3CB6720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15:restartNumberingAfterBreak="0">
    <w:nsid w:val="042F396C"/>
    <w:multiLevelType w:val="multilevel"/>
    <w:tmpl w:val="641CE4D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15:restartNumberingAfterBreak="0">
    <w:nsid w:val="043E0126"/>
    <w:multiLevelType w:val="multilevel"/>
    <w:tmpl w:val="9DDEDAE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15:restartNumberingAfterBreak="0">
    <w:nsid w:val="04420560"/>
    <w:multiLevelType w:val="multilevel"/>
    <w:tmpl w:val="C45A467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15:restartNumberingAfterBreak="0">
    <w:nsid w:val="0573319F"/>
    <w:multiLevelType w:val="multilevel"/>
    <w:tmpl w:val="A8B2592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15:restartNumberingAfterBreak="0">
    <w:nsid w:val="079917B2"/>
    <w:multiLevelType w:val="multilevel"/>
    <w:tmpl w:val="6EFAD44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15:restartNumberingAfterBreak="0">
    <w:nsid w:val="08780F02"/>
    <w:multiLevelType w:val="multilevel"/>
    <w:tmpl w:val="F5FEA4E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15:restartNumberingAfterBreak="0">
    <w:nsid w:val="09234422"/>
    <w:multiLevelType w:val="hybridMultilevel"/>
    <w:tmpl w:val="FE383A96"/>
    <w:lvl w:ilvl="0" w:tplc="D79E4A48">
      <w:start w:val="1"/>
      <w:numFmt w:val="decimal"/>
      <w:lvlText w:val="%1."/>
      <w:lvlJc w:val="left"/>
      <w:pPr>
        <w:ind w:left="720" w:hanging="360"/>
      </w:pPr>
      <w:rPr>
        <w:rFonts w:ascii="Abadi" w:hAnsi="Abadi" w:hint="default"/>
        <w:sz w:val="28"/>
        <w:szCs w:val="28"/>
      </w:rPr>
    </w:lvl>
    <w:lvl w:ilvl="1" w:tplc="4C090019" w:tentative="1">
      <w:start w:val="1"/>
      <w:numFmt w:val="lowerLetter"/>
      <w:lvlText w:val="%2."/>
      <w:lvlJc w:val="left"/>
      <w:pPr>
        <w:ind w:left="1440" w:hanging="360"/>
      </w:pPr>
    </w:lvl>
    <w:lvl w:ilvl="2" w:tplc="4C09001B" w:tentative="1">
      <w:start w:val="1"/>
      <w:numFmt w:val="lowerRoman"/>
      <w:lvlText w:val="%3."/>
      <w:lvlJc w:val="right"/>
      <w:pPr>
        <w:ind w:left="2160" w:hanging="180"/>
      </w:pPr>
    </w:lvl>
    <w:lvl w:ilvl="3" w:tplc="4C09000F" w:tentative="1">
      <w:start w:val="1"/>
      <w:numFmt w:val="decimal"/>
      <w:lvlText w:val="%4."/>
      <w:lvlJc w:val="left"/>
      <w:pPr>
        <w:ind w:left="2880" w:hanging="360"/>
      </w:pPr>
    </w:lvl>
    <w:lvl w:ilvl="4" w:tplc="4C090019" w:tentative="1">
      <w:start w:val="1"/>
      <w:numFmt w:val="lowerLetter"/>
      <w:lvlText w:val="%5."/>
      <w:lvlJc w:val="left"/>
      <w:pPr>
        <w:ind w:left="3600" w:hanging="360"/>
      </w:pPr>
    </w:lvl>
    <w:lvl w:ilvl="5" w:tplc="4C09001B" w:tentative="1">
      <w:start w:val="1"/>
      <w:numFmt w:val="lowerRoman"/>
      <w:lvlText w:val="%6."/>
      <w:lvlJc w:val="right"/>
      <w:pPr>
        <w:ind w:left="4320" w:hanging="180"/>
      </w:pPr>
    </w:lvl>
    <w:lvl w:ilvl="6" w:tplc="4C09000F" w:tentative="1">
      <w:start w:val="1"/>
      <w:numFmt w:val="decimal"/>
      <w:lvlText w:val="%7."/>
      <w:lvlJc w:val="left"/>
      <w:pPr>
        <w:ind w:left="5040" w:hanging="360"/>
      </w:pPr>
    </w:lvl>
    <w:lvl w:ilvl="7" w:tplc="4C090019" w:tentative="1">
      <w:start w:val="1"/>
      <w:numFmt w:val="lowerLetter"/>
      <w:lvlText w:val="%8."/>
      <w:lvlJc w:val="left"/>
      <w:pPr>
        <w:ind w:left="5760" w:hanging="360"/>
      </w:pPr>
    </w:lvl>
    <w:lvl w:ilvl="8" w:tplc="4C09001B" w:tentative="1">
      <w:start w:val="1"/>
      <w:numFmt w:val="lowerRoman"/>
      <w:lvlText w:val="%9."/>
      <w:lvlJc w:val="right"/>
      <w:pPr>
        <w:ind w:left="6480" w:hanging="180"/>
      </w:pPr>
    </w:lvl>
  </w:abstractNum>
  <w:abstractNum w:abstractNumId="11" w15:restartNumberingAfterBreak="0">
    <w:nsid w:val="0AB20D3F"/>
    <w:multiLevelType w:val="hybridMultilevel"/>
    <w:tmpl w:val="96B640D8"/>
    <w:lvl w:ilvl="0" w:tplc="D79E4A48">
      <w:start w:val="1"/>
      <w:numFmt w:val="decimal"/>
      <w:lvlText w:val="%1."/>
      <w:lvlJc w:val="left"/>
      <w:pPr>
        <w:ind w:left="720" w:hanging="360"/>
      </w:pPr>
      <w:rPr>
        <w:rFonts w:ascii="Abadi" w:hAnsi="Abadi" w:hint="default"/>
        <w:sz w:val="28"/>
        <w:szCs w:val="28"/>
      </w:rPr>
    </w:lvl>
    <w:lvl w:ilvl="1" w:tplc="4C090019" w:tentative="1">
      <w:start w:val="1"/>
      <w:numFmt w:val="lowerLetter"/>
      <w:lvlText w:val="%2."/>
      <w:lvlJc w:val="left"/>
      <w:pPr>
        <w:ind w:left="1440" w:hanging="360"/>
      </w:pPr>
    </w:lvl>
    <w:lvl w:ilvl="2" w:tplc="4C09001B" w:tentative="1">
      <w:start w:val="1"/>
      <w:numFmt w:val="lowerRoman"/>
      <w:lvlText w:val="%3."/>
      <w:lvlJc w:val="right"/>
      <w:pPr>
        <w:ind w:left="2160" w:hanging="180"/>
      </w:pPr>
    </w:lvl>
    <w:lvl w:ilvl="3" w:tplc="4C09000F" w:tentative="1">
      <w:start w:val="1"/>
      <w:numFmt w:val="decimal"/>
      <w:lvlText w:val="%4."/>
      <w:lvlJc w:val="left"/>
      <w:pPr>
        <w:ind w:left="2880" w:hanging="360"/>
      </w:pPr>
    </w:lvl>
    <w:lvl w:ilvl="4" w:tplc="4C090019" w:tentative="1">
      <w:start w:val="1"/>
      <w:numFmt w:val="lowerLetter"/>
      <w:lvlText w:val="%5."/>
      <w:lvlJc w:val="left"/>
      <w:pPr>
        <w:ind w:left="3600" w:hanging="360"/>
      </w:pPr>
    </w:lvl>
    <w:lvl w:ilvl="5" w:tplc="4C09001B" w:tentative="1">
      <w:start w:val="1"/>
      <w:numFmt w:val="lowerRoman"/>
      <w:lvlText w:val="%6."/>
      <w:lvlJc w:val="right"/>
      <w:pPr>
        <w:ind w:left="4320" w:hanging="180"/>
      </w:pPr>
    </w:lvl>
    <w:lvl w:ilvl="6" w:tplc="4C09000F" w:tentative="1">
      <w:start w:val="1"/>
      <w:numFmt w:val="decimal"/>
      <w:lvlText w:val="%7."/>
      <w:lvlJc w:val="left"/>
      <w:pPr>
        <w:ind w:left="5040" w:hanging="360"/>
      </w:pPr>
    </w:lvl>
    <w:lvl w:ilvl="7" w:tplc="4C090019" w:tentative="1">
      <w:start w:val="1"/>
      <w:numFmt w:val="lowerLetter"/>
      <w:lvlText w:val="%8."/>
      <w:lvlJc w:val="left"/>
      <w:pPr>
        <w:ind w:left="5760" w:hanging="360"/>
      </w:pPr>
    </w:lvl>
    <w:lvl w:ilvl="8" w:tplc="4C09001B" w:tentative="1">
      <w:start w:val="1"/>
      <w:numFmt w:val="lowerRoman"/>
      <w:lvlText w:val="%9."/>
      <w:lvlJc w:val="right"/>
      <w:pPr>
        <w:ind w:left="6480" w:hanging="180"/>
      </w:pPr>
    </w:lvl>
  </w:abstractNum>
  <w:abstractNum w:abstractNumId="12" w15:restartNumberingAfterBreak="0">
    <w:nsid w:val="0BE572F7"/>
    <w:multiLevelType w:val="multilevel"/>
    <w:tmpl w:val="791A441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 w15:restartNumberingAfterBreak="0">
    <w:nsid w:val="0BF42FE6"/>
    <w:multiLevelType w:val="hybridMultilevel"/>
    <w:tmpl w:val="94724FDA"/>
    <w:lvl w:ilvl="0" w:tplc="D79E4A48">
      <w:start w:val="1"/>
      <w:numFmt w:val="decimal"/>
      <w:lvlText w:val="%1."/>
      <w:lvlJc w:val="left"/>
      <w:pPr>
        <w:ind w:left="720" w:hanging="360"/>
      </w:pPr>
      <w:rPr>
        <w:rFonts w:ascii="Abadi" w:hAnsi="Abadi" w:hint="default"/>
        <w:sz w:val="28"/>
        <w:szCs w:val="28"/>
      </w:rPr>
    </w:lvl>
    <w:lvl w:ilvl="1" w:tplc="4C090019" w:tentative="1">
      <w:start w:val="1"/>
      <w:numFmt w:val="lowerLetter"/>
      <w:lvlText w:val="%2."/>
      <w:lvlJc w:val="left"/>
      <w:pPr>
        <w:ind w:left="1440" w:hanging="360"/>
      </w:pPr>
    </w:lvl>
    <w:lvl w:ilvl="2" w:tplc="4C09001B" w:tentative="1">
      <w:start w:val="1"/>
      <w:numFmt w:val="lowerRoman"/>
      <w:lvlText w:val="%3."/>
      <w:lvlJc w:val="right"/>
      <w:pPr>
        <w:ind w:left="2160" w:hanging="180"/>
      </w:pPr>
    </w:lvl>
    <w:lvl w:ilvl="3" w:tplc="4C09000F" w:tentative="1">
      <w:start w:val="1"/>
      <w:numFmt w:val="decimal"/>
      <w:lvlText w:val="%4."/>
      <w:lvlJc w:val="left"/>
      <w:pPr>
        <w:ind w:left="2880" w:hanging="360"/>
      </w:pPr>
    </w:lvl>
    <w:lvl w:ilvl="4" w:tplc="4C090019" w:tentative="1">
      <w:start w:val="1"/>
      <w:numFmt w:val="lowerLetter"/>
      <w:lvlText w:val="%5."/>
      <w:lvlJc w:val="left"/>
      <w:pPr>
        <w:ind w:left="3600" w:hanging="360"/>
      </w:pPr>
    </w:lvl>
    <w:lvl w:ilvl="5" w:tplc="4C09001B" w:tentative="1">
      <w:start w:val="1"/>
      <w:numFmt w:val="lowerRoman"/>
      <w:lvlText w:val="%6."/>
      <w:lvlJc w:val="right"/>
      <w:pPr>
        <w:ind w:left="4320" w:hanging="180"/>
      </w:pPr>
    </w:lvl>
    <w:lvl w:ilvl="6" w:tplc="4C09000F" w:tentative="1">
      <w:start w:val="1"/>
      <w:numFmt w:val="decimal"/>
      <w:lvlText w:val="%7."/>
      <w:lvlJc w:val="left"/>
      <w:pPr>
        <w:ind w:left="5040" w:hanging="360"/>
      </w:pPr>
    </w:lvl>
    <w:lvl w:ilvl="7" w:tplc="4C090019" w:tentative="1">
      <w:start w:val="1"/>
      <w:numFmt w:val="lowerLetter"/>
      <w:lvlText w:val="%8."/>
      <w:lvlJc w:val="left"/>
      <w:pPr>
        <w:ind w:left="5760" w:hanging="360"/>
      </w:pPr>
    </w:lvl>
    <w:lvl w:ilvl="8" w:tplc="4C09001B" w:tentative="1">
      <w:start w:val="1"/>
      <w:numFmt w:val="lowerRoman"/>
      <w:lvlText w:val="%9."/>
      <w:lvlJc w:val="right"/>
      <w:pPr>
        <w:ind w:left="6480" w:hanging="180"/>
      </w:pPr>
    </w:lvl>
  </w:abstractNum>
  <w:abstractNum w:abstractNumId="14" w15:restartNumberingAfterBreak="0">
    <w:nsid w:val="0D8006CD"/>
    <w:multiLevelType w:val="hybridMultilevel"/>
    <w:tmpl w:val="4C9AFEFE"/>
    <w:lvl w:ilvl="0" w:tplc="D79E4A48">
      <w:start w:val="1"/>
      <w:numFmt w:val="decimal"/>
      <w:lvlText w:val="%1."/>
      <w:lvlJc w:val="left"/>
      <w:pPr>
        <w:ind w:left="720" w:hanging="360"/>
      </w:pPr>
      <w:rPr>
        <w:rFonts w:ascii="Abadi" w:hAnsi="Abadi" w:hint="default"/>
        <w:sz w:val="28"/>
        <w:szCs w:val="28"/>
      </w:rPr>
    </w:lvl>
    <w:lvl w:ilvl="1" w:tplc="4C090019" w:tentative="1">
      <w:start w:val="1"/>
      <w:numFmt w:val="lowerLetter"/>
      <w:lvlText w:val="%2."/>
      <w:lvlJc w:val="left"/>
      <w:pPr>
        <w:ind w:left="1440" w:hanging="360"/>
      </w:pPr>
    </w:lvl>
    <w:lvl w:ilvl="2" w:tplc="4C09001B" w:tentative="1">
      <w:start w:val="1"/>
      <w:numFmt w:val="lowerRoman"/>
      <w:lvlText w:val="%3."/>
      <w:lvlJc w:val="right"/>
      <w:pPr>
        <w:ind w:left="2160" w:hanging="180"/>
      </w:pPr>
    </w:lvl>
    <w:lvl w:ilvl="3" w:tplc="4C09000F" w:tentative="1">
      <w:start w:val="1"/>
      <w:numFmt w:val="decimal"/>
      <w:lvlText w:val="%4."/>
      <w:lvlJc w:val="left"/>
      <w:pPr>
        <w:ind w:left="2880" w:hanging="360"/>
      </w:pPr>
    </w:lvl>
    <w:lvl w:ilvl="4" w:tplc="4C090019" w:tentative="1">
      <w:start w:val="1"/>
      <w:numFmt w:val="lowerLetter"/>
      <w:lvlText w:val="%5."/>
      <w:lvlJc w:val="left"/>
      <w:pPr>
        <w:ind w:left="3600" w:hanging="360"/>
      </w:pPr>
    </w:lvl>
    <w:lvl w:ilvl="5" w:tplc="4C09001B" w:tentative="1">
      <w:start w:val="1"/>
      <w:numFmt w:val="lowerRoman"/>
      <w:lvlText w:val="%6."/>
      <w:lvlJc w:val="right"/>
      <w:pPr>
        <w:ind w:left="4320" w:hanging="180"/>
      </w:pPr>
    </w:lvl>
    <w:lvl w:ilvl="6" w:tplc="4C09000F" w:tentative="1">
      <w:start w:val="1"/>
      <w:numFmt w:val="decimal"/>
      <w:lvlText w:val="%7."/>
      <w:lvlJc w:val="left"/>
      <w:pPr>
        <w:ind w:left="5040" w:hanging="360"/>
      </w:pPr>
    </w:lvl>
    <w:lvl w:ilvl="7" w:tplc="4C090019" w:tentative="1">
      <w:start w:val="1"/>
      <w:numFmt w:val="lowerLetter"/>
      <w:lvlText w:val="%8."/>
      <w:lvlJc w:val="left"/>
      <w:pPr>
        <w:ind w:left="5760" w:hanging="360"/>
      </w:pPr>
    </w:lvl>
    <w:lvl w:ilvl="8" w:tplc="4C09001B" w:tentative="1">
      <w:start w:val="1"/>
      <w:numFmt w:val="lowerRoman"/>
      <w:lvlText w:val="%9."/>
      <w:lvlJc w:val="right"/>
      <w:pPr>
        <w:ind w:left="6480" w:hanging="180"/>
      </w:pPr>
    </w:lvl>
  </w:abstractNum>
  <w:abstractNum w:abstractNumId="15" w15:restartNumberingAfterBreak="0">
    <w:nsid w:val="0FCF2263"/>
    <w:multiLevelType w:val="hybridMultilevel"/>
    <w:tmpl w:val="E92A8714"/>
    <w:lvl w:ilvl="0" w:tplc="D79E4A48">
      <w:start w:val="1"/>
      <w:numFmt w:val="decimal"/>
      <w:lvlText w:val="%1."/>
      <w:lvlJc w:val="left"/>
      <w:pPr>
        <w:ind w:left="720" w:hanging="360"/>
      </w:pPr>
      <w:rPr>
        <w:rFonts w:ascii="Abadi" w:hAnsi="Abadi" w:hint="default"/>
        <w:sz w:val="28"/>
        <w:szCs w:val="28"/>
      </w:rPr>
    </w:lvl>
    <w:lvl w:ilvl="1" w:tplc="4C090019" w:tentative="1">
      <w:start w:val="1"/>
      <w:numFmt w:val="lowerLetter"/>
      <w:lvlText w:val="%2."/>
      <w:lvlJc w:val="left"/>
      <w:pPr>
        <w:ind w:left="1440" w:hanging="360"/>
      </w:pPr>
    </w:lvl>
    <w:lvl w:ilvl="2" w:tplc="4C09001B" w:tentative="1">
      <w:start w:val="1"/>
      <w:numFmt w:val="lowerRoman"/>
      <w:lvlText w:val="%3."/>
      <w:lvlJc w:val="right"/>
      <w:pPr>
        <w:ind w:left="2160" w:hanging="180"/>
      </w:pPr>
    </w:lvl>
    <w:lvl w:ilvl="3" w:tplc="4C09000F" w:tentative="1">
      <w:start w:val="1"/>
      <w:numFmt w:val="decimal"/>
      <w:lvlText w:val="%4."/>
      <w:lvlJc w:val="left"/>
      <w:pPr>
        <w:ind w:left="2880" w:hanging="360"/>
      </w:pPr>
    </w:lvl>
    <w:lvl w:ilvl="4" w:tplc="4C090019" w:tentative="1">
      <w:start w:val="1"/>
      <w:numFmt w:val="lowerLetter"/>
      <w:lvlText w:val="%5."/>
      <w:lvlJc w:val="left"/>
      <w:pPr>
        <w:ind w:left="3600" w:hanging="360"/>
      </w:pPr>
    </w:lvl>
    <w:lvl w:ilvl="5" w:tplc="4C09001B" w:tentative="1">
      <w:start w:val="1"/>
      <w:numFmt w:val="lowerRoman"/>
      <w:lvlText w:val="%6."/>
      <w:lvlJc w:val="right"/>
      <w:pPr>
        <w:ind w:left="4320" w:hanging="180"/>
      </w:pPr>
    </w:lvl>
    <w:lvl w:ilvl="6" w:tplc="4C09000F" w:tentative="1">
      <w:start w:val="1"/>
      <w:numFmt w:val="decimal"/>
      <w:lvlText w:val="%7."/>
      <w:lvlJc w:val="left"/>
      <w:pPr>
        <w:ind w:left="5040" w:hanging="360"/>
      </w:pPr>
    </w:lvl>
    <w:lvl w:ilvl="7" w:tplc="4C090019" w:tentative="1">
      <w:start w:val="1"/>
      <w:numFmt w:val="lowerLetter"/>
      <w:lvlText w:val="%8."/>
      <w:lvlJc w:val="left"/>
      <w:pPr>
        <w:ind w:left="5760" w:hanging="360"/>
      </w:pPr>
    </w:lvl>
    <w:lvl w:ilvl="8" w:tplc="4C09001B" w:tentative="1">
      <w:start w:val="1"/>
      <w:numFmt w:val="lowerRoman"/>
      <w:lvlText w:val="%9."/>
      <w:lvlJc w:val="right"/>
      <w:pPr>
        <w:ind w:left="6480" w:hanging="180"/>
      </w:pPr>
    </w:lvl>
  </w:abstractNum>
  <w:abstractNum w:abstractNumId="16" w15:restartNumberingAfterBreak="0">
    <w:nsid w:val="11201D0E"/>
    <w:multiLevelType w:val="multilevel"/>
    <w:tmpl w:val="D458C7C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 w15:restartNumberingAfterBreak="0">
    <w:nsid w:val="11F92C7A"/>
    <w:multiLevelType w:val="hybridMultilevel"/>
    <w:tmpl w:val="FB849348"/>
    <w:lvl w:ilvl="0" w:tplc="4C09000F">
      <w:start w:val="1"/>
      <w:numFmt w:val="decimal"/>
      <w:lvlText w:val="%1."/>
      <w:lvlJc w:val="left"/>
      <w:pPr>
        <w:ind w:left="720" w:hanging="360"/>
      </w:pPr>
    </w:lvl>
    <w:lvl w:ilvl="1" w:tplc="4C090019" w:tentative="1">
      <w:start w:val="1"/>
      <w:numFmt w:val="lowerLetter"/>
      <w:lvlText w:val="%2."/>
      <w:lvlJc w:val="left"/>
      <w:pPr>
        <w:ind w:left="1440" w:hanging="360"/>
      </w:pPr>
    </w:lvl>
    <w:lvl w:ilvl="2" w:tplc="4C09001B" w:tentative="1">
      <w:start w:val="1"/>
      <w:numFmt w:val="lowerRoman"/>
      <w:lvlText w:val="%3."/>
      <w:lvlJc w:val="right"/>
      <w:pPr>
        <w:ind w:left="2160" w:hanging="180"/>
      </w:pPr>
    </w:lvl>
    <w:lvl w:ilvl="3" w:tplc="4C09000F" w:tentative="1">
      <w:start w:val="1"/>
      <w:numFmt w:val="decimal"/>
      <w:lvlText w:val="%4."/>
      <w:lvlJc w:val="left"/>
      <w:pPr>
        <w:ind w:left="2880" w:hanging="360"/>
      </w:pPr>
    </w:lvl>
    <w:lvl w:ilvl="4" w:tplc="4C090019" w:tentative="1">
      <w:start w:val="1"/>
      <w:numFmt w:val="lowerLetter"/>
      <w:lvlText w:val="%5."/>
      <w:lvlJc w:val="left"/>
      <w:pPr>
        <w:ind w:left="3600" w:hanging="360"/>
      </w:pPr>
    </w:lvl>
    <w:lvl w:ilvl="5" w:tplc="4C09001B" w:tentative="1">
      <w:start w:val="1"/>
      <w:numFmt w:val="lowerRoman"/>
      <w:lvlText w:val="%6."/>
      <w:lvlJc w:val="right"/>
      <w:pPr>
        <w:ind w:left="4320" w:hanging="180"/>
      </w:pPr>
    </w:lvl>
    <w:lvl w:ilvl="6" w:tplc="4C09000F" w:tentative="1">
      <w:start w:val="1"/>
      <w:numFmt w:val="decimal"/>
      <w:lvlText w:val="%7."/>
      <w:lvlJc w:val="left"/>
      <w:pPr>
        <w:ind w:left="5040" w:hanging="360"/>
      </w:pPr>
    </w:lvl>
    <w:lvl w:ilvl="7" w:tplc="4C090019" w:tentative="1">
      <w:start w:val="1"/>
      <w:numFmt w:val="lowerLetter"/>
      <w:lvlText w:val="%8."/>
      <w:lvlJc w:val="left"/>
      <w:pPr>
        <w:ind w:left="5760" w:hanging="360"/>
      </w:pPr>
    </w:lvl>
    <w:lvl w:ilvl="8" w:tplc="4C09001B" w:tentative="1">
      <w:start w:val="1"/>
      <w:numFmt w:val="lowerRoman"/>
      <w:lvlText w:val="%9."/>
      <w:lvlJc w:val="right"/>
      <w:pPr>
        <w:ind w:left="6480" w:hanging="180"/>
      </w:pPr>
    </w:lvl>
  </w:abstractNum>
  <w:abstractNum w:abstractNumId="18" w15:restartNumberingAfterBreak="0">
    <w:nsid w:val="13B6626B"/>
    <w:multiLevelType w:val="multilevel"/>
    <w:tmpl w:val="0058881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 w15:restartNumberingAfterBreak="0">
    <w:nsid w:val="158D7237"/>
    <w:multiLevelType w:val="hybridMultilevel"/>
    <w:tmpl w:val="2992376C"/>
    <w:lvl w:ilvl="0" w:tplc="61BC039A">
      <w:start w:val="1"/>
      <w:numFmt w:val="decimal"/>
      <w:suff w:val="space"/>
      <w:lvlText w:val="%1."/>
      <w:lvlJc w:val="left"/>
      <w:pPr>
        <w:ind w:left="720" w:hanging="360"/>
      </w:pPr>
    </w:lvl>
    <w:lvl w:ilvl="1" w:tplc="4C090019">
      <w:start w:val="1"/>
      <w:numFmt w:val="lowerLetter"/>
      <w:lvlText w:val="%2."/>
      <w:lvlJc w:val="left"/>
      <w:pPr>
        <w:ind w:left="1440" w:hanging="360"/>
      </w:pPr>
    </w:lvl>
    <w:lvl w:ilvl="2" w:tplc="4C09001B">
      <w:start w:val="1"/>
      <w:numFmt w:val="lowerRoman"/>
      <w:lvlText w:val="%3."/>
      <w:lvlJc w:val="right"/>
      <w:pPr>
        <w:ind w:left="2160" w:hanging="180"/>
      </w:pPr>
    </w:lvl>
    <w:lvl w:ilvl="3" w:tplc="4C09000F">
      <w:start w:val="1"/>
      <w:numFmt w:val="decimal"/>
      <w:lvlText w:val="%4."/>
      <w:lvlJc w:val="left"/>
      <w:pPr>
        <w:ind w:left="2880" w:hanging="360"/>
      </w:pPr>
    </w:lvl>
    <w:lvl w:ilvl="4" w:tplc="4C090019">
      <w:start w:val="1"/>
      <w:numFmt w:val="lowerLetter"/>
      <w:lvlText w:val="%5."/>
      <w:lvlJc w:val="left"/>
      <w:pPr>
        <w:ind w:left="3600" w:hanging="360"/>
      </w:pPr>
    </w:lvl>
    <w:lvl w:ilvl="5" w:tplc="4C09001B">
      <w:start w:val="1"/>
      <w:numFmt w:val="lowerRoman"/>
      <w:lvlText w:val="%6."/>
      <w:lvlJc w:val="right"/>
      <w:pPr>
        <w:ind w:left="4320" w:hanging="180"/>
      </w:pPr>
    </w:lvl>
    <w:lvl w:ilvl="6" w:tplc="4C09000F">
      <w:start w:val="1"/>
      <w:numFmt w:val="decimal"/>
      <w:lvlText w:val="%7."/>
      <w:lvlJc w:val="left"/>
      <w:pPr>
        <w:ind w:left="5040" w:hanging="360"/>
      </w:pPr>
    </w:lvl>
    <w:lvl w:ilvl="7" w:tplc="4C090019">
      <w:start w:val="1"/>
      <w:numFmt w:val="lowerLetter"/>
      <w:lvlText w:val="%8."/>
      <w:lvlJc w:val="left"/>
      <w:pPr>
        <w:ind w:left="5760" w:hanging="360"/>
      </w:pPr>
    </w:lvl>
    <w:lvl w:ilvl="8" w:tplc="4C09001B">
      <w:start w:val="1"/>
      <w:numFmt w:val="lowerRoman"/>
      <w:lvlText w:val="%9."/>
      <w:lvlJc w:val="right"/>
      <w:pPr>
        <w:ind w:left="6480" w:hanging="180"/>
      </w:pPr>
    </w:lvl>
  </w:abstractNum>
  <w:abstractNum w:abstractNumId="20" w15:restartNumberingAfterBreak="0">
    <w:nsid w:val="15AB6526"/>
    <w:multiLevelType w:val="multilevel"/>
    <w:tmpl w:val="62B417D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 w15:restartNumberingAfterBreak="0">
    <w:nsid w:val="1642267F"/>
    <w:multiLevelType w:val="hybridMultilevel"/>
    <w:tmpl w:val="2B581C7A"/>
    <w:lvl w:ilvl="0" w:tplc="D79E4A48">
      <w:start w:val="1"/>
      <w:numFmt w:val="decimal"/>
      <w:lvlText w:val="%1."/>
      <w:lvlJc w:val="left"/>
      <w:pPr>
        <w:ind w:left="720" w:hanging="360"/>
      </w:pPr>
      <w:rPr>
        <w:rFonts w:ascii="Abadi" w:hAnsi="Abadi" w:hint="default"/>
        <w:sz w:val="28"/>
        <w:szCs w:val="28"/>
      </w:rPr>
    </w:lvl>
    <w:lvl w:ilvl="1" w:tplc="4C090019" w:tentative="1">
      <w:start w:val="1"/>
      <w:numFmt w:val="lowerLetter"/>
      <w:lvlText w:val="%2."/>
      <w:lvlJc w:val="left"/>
      <w:pPr>
        <w:ind w:left="1440" w:hanging="360"/>
      </w:pPr>
    </w:lvl>
    <w:lvl w:ilvl="2" w:tplc="4C09001B" w:tentative="1">
      <w:start w:val="1"/>
      <w:numFmt w:val="lowerRoman"/>
      <w:lvlText w:val="%3."/>
      <w:lvlJc w:val="right"/>
      <w:pPr>
        <w:ind w:left="2160" w:hanging="180"/>
      </w:pPr>
    </w:lvl>
    <w:lvl w:ilvl="3" w:tplc="4C09000F" w:tentative="1">
      <w:start w:val="1"/>
      <w:numFmt w:val="decimal"/>
      <w:lvlText w:val="%4."/>
      <w:lvlJc w:val="left"/>
      <w:pPr>
        <w:ind w:left="2880" w:hanging="360"/>
      </w:pPr>
    </w:lvl>
    <w:lvl w:ilvl="4" w:tplc="4C090019" w:tentative="1">
      <w:start w:val="1"/>
      <w:numFmt w:val="lowerLetter"/>
      <w:lvlText w:val="%5."/>
      <w:lvlJc w:val="left"/>
      <w:pPr>
        <w:ind w:left="3600" w:hanging="360"/>
      </w:pPr>
    </w:lvl>
    <w:lvl w:ilvl="5" w:tplc="4C09001B" w:tentative="1">
      <w:start w:val="1"/>
      <w:numFmt w:val="lowerRoman"/>
      <w:lvlText w:val="%6."/>
      <w:lvlJc w:val="right"/>
      <w:pPr>
        <w:ind w:left="4320" w:hanging="180"/>
      </w:pPr>
    </w:lvl>
    <w:lvl w:ilvl="6" w:tplc="4C09000F" w:tentative="1">
      <w:start w:val="1"/>
      <w:numFmt w:val="decimal"/>
      <w:lvlText w:val="%7."/>
      <w:lvlJc w:val="left"/>
      <w:pPr>
        <w:ind w:left="5040" w:hanging="360"/>
      </w:pPr>
    </w:lvl>
    <w:lvl w:ilvl="7" w:tplc="4C090019" w:tentative="1">
      <w:start w:val="1"/>
      <w:numFmt w:val="lowerLetter"/>
      <w:lvlText w:val="%8."/>
      <w:lvlJc w:val="left"/>
      <w:pPr>
        <w:ind w:left="5760" w:hanging="360"/>
      </w:pPr>
    </w:lvl>
    <w:lvl w:ilvl="8" w:tplc="4C09001B" w:tentative="1">
      <w:start w:val="1"/>
      <w:numFmt w:val="lowerRoman"/>
      <w:lvlText w:val="%9."/>
      <w:lvlJc w:val="right"/>
      <w:pPr>
        <w:ind w:left="6480" w:hanging="180"/>
      </w:pPr>
    </w:lvl>
  </w:abstractNum>
  <w:abstractNum w:abstractNumId="22" w15:restartNumberingAfterBreak="0">
    <w:nsid w:val="174A22BE"/>
    <w:multiLevelType w:val="multilevel"/>
    <w:tmpl w:val="0CB83B1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 w15:restartNumberingAfterBreak="0">
    <w:nsid w:val="17DA4277"/>
    <w:multiLevelType w:val="multilevel"/>
    <w:tmpl w:val="42DA030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 w15:restartNumberingAfterBreak="0">
    <w:nsid w:val="19DA7512"/>
    <w:multiLevelType w:val="multilevel"/>
    <w:tmpl w:val="06121C4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 w15:restartNumberingAfterBreak="0">
    <w:nsid w:val="1A6C6712"/>
    <w:multiLevelType w:val="hybridMultilevel"/>
    <w:tmpl w:val="F3AA84D6"/>
    <w:lvl w:ilvl="0" w:tplc="4C09000F">
      <w:start w:val="1"/>
      <w:numFmt w:val="decimal"/>
      <w:lvlText w:val="%1."/>
      <w:lvlJc w:val="left"/>
      <w:pPr>
        <w:ind w:left="720" w:hanging="360"/>
      </w:pPr>
    </w:lvl>
    <w:lvl w:ilvl="1" w:tplc="4C090019" w:tentative="1">
      <w:start w:val="1"/>
      <w:numFmt w:val="lowerLetter"/>
      <w:lvlText w:val="%2."/>
      <w:lvlJc w:val="left"/>
      <w:pPr>
        <w:ind w:left="1440" w:hanging="360"/>
      </w:pPr>
    </w:lvl>
    <w:lvl w:ilvl="2" w:tplc="4C09001B" w:tentative="1">
      <w:start w:val="1"/>
      <w:numFmt w:val="lowerRoman"/>
      <w:lvlText w:val="%3."/>
      <w:lvlJc w:val="right"/>
      <w:pPr>
        <w:ind w:left="2160" w:hanging="180"/>
      </w:pPr>
    </w:lvl>
    <w:lvl w:ilvl="3" w:tplc="4C09000F" w:tentative="1">
      <w:start w:val="1"/>
      <w:numFmt w:val="decimal"/>
      <w:lvlText w:val="%4."/>
      <w:lvlJc w:val="left"/>
      <w:pPr>
        <w:ind w:left="2880" w:hanging="360"/>
      </w:pPr>
    </w:lvl>
    <w:lvl w:ilvl="4" w:tplc="4C090019" w:tentative="1">
      <w:start w:val="1"/>
      <w:numFmt w:val="lowerLetter"/>
      <w:lvlText w:val="%5."/>
      <w:lvlJc w:val="left"/>
      <w:pPr>
        <w:ind w:left="3600" w:hanging="360"/>
      </w:pPr>
    </w:lvl>
    <w:lvl w:ilvl="5" w:tplc="4C09001B" w:tentative="1">
      <w:start w:val="1"/>
      <w:numFmt w:val="lowerRoman"/>
      <w:lvlText w:val="%6."/>
      <w:lvlJc w:val="right"/>
      <w:pPr>
        <w:ind w:left="4320" w:hanging="180"/>
      </w:pPr>
    </w:lvl>
    <w:lvl w:ilvl="6" w:tplc="4C09000F" w:tentative="1">
      <w:start w:val="1"/>
      <w:numFmt w:val="decimal"/>
      <w:lvlText w:val="%7."/>
      <w:lvlJc w:val="left"/>
      <w:pPr>
        <w:ind w:left="5040" w:hanging="360"/>
      </w:pPr>
    </w:lvl>
    <w:lvl w:ilvl="7" w:tplc="4C090019" w:tentative="1">
      <w:start w:val="1"/>
      <w:numFmt w:val="lowerLetter"/>
      <w:lvlText w:val="%8."/>
      <w:lvlJc w:val="left"/>
      <w:pPr>
        <w:ind w:left="5760" w:hanging="360"/>
      </w:pPr>
    </w:lvl>
    <w:lvl w:ilvl="8" w:tplc="4C09001B" w:tentative="1">
      <w:start w:val="1"/>
      <w:numFmt w:val="lowerRoman"/>
      <w:lvlText w:val="%9."/>
      <w:lvlJc w:val="right"/>
      <w:pPr>
        <w:ind w:left="6480" w:hanging="180"/>
      </w:pPr>
    </w:lvl>
  </w:abstractNum>
  <w:abstractNum w:abstractNumId="26" w15:restartNumberingAfterBreak="0">
    <w:nsid w:val="1AA73F87"/>
    <w:multiLevelType w:val="hybridMultilevel"/>
    <w:tmpl w:val="F6CA61C2"/>
    <w:lvl w:ilvl="0" w:tplc="F14C8CB6">
      <w:start w:val="1"/>
      <w:numFmt w:val="decimal"/>
      <w:suff w:val="space"/>
      <w:lvlText w:val="%1."/>
      <w:lvlJc w:val="left"/>
      <w:pPr>
        <w:ind w:left="720" w:hanging="360"/>
      </w:pPr>
    </w:lvl>
    <w:lvl w:ilvl="1" w:tplc="4C090019">
      <w:start w:val="1"/>
      <w:numFmt w:val="lowerLetter"/>
      <w:lvlText w:val="%2."/>
      <w:lvlJc w:val="left"/>
      <w:pPr>
        <w:ind w:left="1440" w:hanging="360"/>
      </w:pPr>
    </w:lvl>
    <w:lvl w:ilvl="2" w:tplc="4C09001B">
      <w:start w:val="1"/>
      <w:numFmt w:val="lowerRoman"/>
      <w:lvlText w:val="%3."/>
      <w:lvlJc w:val="right"/>
      <w:pPr>
        <w:ind w:left="2160" w:hanging="180"/>
      </w:pPr>
    </w:lvl>
    <w:lvl w:ilvl="3" w:tplc="4C09000F">
      <w:start w:val="1"/>
      <w:numFmt w:val="decimal"/>
      <w:lvlText w:val="%4."/>
      <w:lvlJc w:val="left"/>
      <w:pPr>
        <w:ind w:left="2880" w:hanging="360"/>
      </w:pPr>
    </w:lvl>
    <w:lvl w:ilvl="4" w:tplc="4C090019">
      <w:start w:val="1"/>
      <w:numFmt w:val="lowerLetter"/>
      <w:lvlText w:val="%5."/>
      <w:lvlJc w:val="left"/>
      <w:pPr>
        <w:ind w:left="3600" w:hanging="360"/>
      </w:pPr>
    </w:lvl>
    <w:lvl w:ilvl="5" w:tplc="4C09001B">
      <w:start w:val="1"/>
      <w:numFmt w:val="lowerRoman"/>
      <w:lvlText w:val="%6."/>
      <w:lvlJc w:val="right"/>
      <w:pPr>
        <w:ind w:left="4320" w:hanging="180"/>
      </w:pPr>
    </w:lvl>
    <w:lvl w:ilvl="6" w:tplc="4C09000F">
      <w:start w:val="1"/>
      <w:numFmt w:val="decimal"/>
      <w:lvlText w:val="%7."/>
      <w:lvlJc w:val="left"/>
      <w:pPr>
        <w:ind w:left="5040" w:hanging="360"/>
      </w:pPr>
    </w:lvl>
    <w:lvl w:ilvl="7" w:tplc="4C090019">
      <w:start w:val="1"/>
      <w:numFmt w:val="lowerLetter"/>
      <w:lvlText w:val="%8."/>
      <w:lvlJc w:val="left"/>
      <w:pPr>
        <w:ind w:left="5760" w:hanging="360"/>
      </w:pPr>
    </w:lvl>
    <w:lvl w:ilvl="8" w:tplc="4C09001B">
      <w:start w:val="1"/>
      <w:numFmt w:val="lowerRoman"/>
      <w:lvlText w:val="%9."/>
      <w:lvlJc w:val="right"/>
      <w:pPr>
        <w:ind w:left="6480" w:hanging="180"/>
      </w:pPr>
    </w:lvl>
  </w:abstractNum>
  <w:abstractNum w:abstractNumId="27" w15:restartNumberingAfterBreak="0">
    <w:nsid w:val="1B4C7B5F"/>
    <w:multiLevelType w:val="multilevel"/>
    <w:tmpl w:val="7FF20AE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8" w15:restartNumberingAfterBreak="0">
    <w:nsid w:val="1D7F469B"/>
    <w:multiLevelType w:val="hybridMultilevel"/>
    <w:tmpl w:val="FA3C946C"/>
    <w:lvl w:ilvl="0" w:tplc="4C09000F">
      <w:start w:val="1"/>
      <w:numFmt w:val="decimal"/>
      <w:lvlText w:val="%1."/>
      <w:lvlJc w:val="left"/>
      <w:pPr>
        <w:ind w:left="720" w:hanging="360"/>
      </w:pPr>
    </w:lvl>
    <w:lvl w:ilvl="1" w:tplc="4C090019" w:tentative="1">
      <w:start w:val="1"/>
      <w:numFmt w:val="lowerLetter"/>
      <w:lvlText w:val="%2."/>
      <w:lvlJc w:val="left"/>
      <w:pPr>
        <w:ind w:left="1440" w:hanging="360"/>
      </w:pPr>
    </w:lvl>
    <w:lvl w:ilvl="2" w:tplc="4C09001B" w:tentative="1">
      <w:start w:val="1"/>
      <w:numFmt w:val="lowerRoman"/>
      <w:lvlText w:val="%3."/>
      <w:lvlJc w:val="right"/>
      <w:pPr>
        <w:ind w:left="2160" w:hanging="180"/>
      </w:pPr>
    </w:lvl>
    <w:lvl w:ilvl="3" w:tplc="4C09000F" w:tentative="1">
      <w:start w:val="1"/>
      <w:numFmt w:val="decimal"/>
      <w:lvlText w:val="%4."/>
      <w:lvlJc w:val="left"/>
      <w:pPr>
        <w:ind w:left="2880" w:hanging="360"/>
      </w:pPr>
    </w:lvl>
    <w:lvl w:ilvl="4" w:tplc="4C090019" w:tentative="1">
      <w:start w:val="1"/>
      <w:numFmt w:val="lowerLetter"/>
      <w:lvlText w:val="%5."/>
      <w:lvlJc w:val="left"/>
      <w:pPr>
        <w:ind w:left="3600" w:hanging="360"/>
      </w:pPr>
    </w:lvl>
    <w:lvl w:ilvl="5" w:tplc="4C09001B" w:tentative="1">
      <w:start w:val="1"/>
      <w:numFmt w:val="lowerRoman"/>
      <w:lvlText w:val="%6."/>
      <w:lvlJc w:val="right"/>
      <w:pPr>
        <w:ind w:left="4320" w:hanging="180"/>
      </w:pPr>
    </w:lvl>
    <w:lvl w:ilvl="6" w:tplc="4C09000F" w:tentative="1">
      <w:start w:val="1"/>
      <w:numFmt w:val="decimal"/>
      <w:lvlText w:val="%7."/>
      <w:lvlJc w:val="left"/>
      <w:pPr>
        <w:ind w:left="5040" w:hanging="360"/>
      </w:pPr>
    </w:lvl>
    <w:lvl w:ilvl="7" w:tplc="4C090019" w:tentative="1">
      <w:start w:val="1"/>
      <w:numFmt w:val="lowerLetter"/>
      <w:lvlText w:val="%8."/>
      <w:lvlJc w:val="left"/>
      <w:pPr>
        <w:ind w:left="5760" w:hanging="360"/>
      </w:pPr>
    </w:lvl>
    <w:lvl w:ilvl="8" w:tplc="4C09001B" w:tentative="1">
      <w:start w:val="1"/>
      <w:numFmt w:val="lowerRoman"/>
      <w:lvlText w:val="%9."/>
      <w:lvlJc w:val="right"/>
      <w:pPr>
        <w:ind w:left="6480" w:hanging="180"/>
      </w:pPr>
    </w:lvl>
  </w:abstractNum>
  <w:abstractNum w:abstractNumId="29" w15:restartNumberingAfterBreak="0">
    <w:nsid w:val="1DAB4FC8"/>
    <w:multiLevelType w:val="multilevel"/>
    <w:tmpl w:val="E66EC2A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0" w15:restartNumberingAfterBreak="0">
    <w:nsid w:val="1DAD2DB0"/>
    <w:multiLevelType w:val="hybridMultilevel"/>
    <w:tmpl w:val="DE6E9F34"/>
    <w:lvl w:ilvl="0" w:tplc="D79E4A48">
      <w:start w:val="1"/>
      <w:numFmt w:val="decimal"/>
      <w:lvlText w:val="%1."/>
      <w:lvlJc w:val="left"/>
      <w:pPr>
        <w:ind w:left="720" w:hanging="360"/>
      </w:pPr>
      <w:rPr>
        <w:rFonts w:ascii="Abadi" w:hAnsi="Abadi" w:hint="default"/>
        <w:sz w:val="28"/>
        <w:szCs w:val="28"/>
      </w:rPr>
    </w:lvl>
    <w:lvl w:ilvl="1" w:tplc="4C090019" w:tentative="1">
      <w:start w:val="1"/>
      <w:numFmt w:val="lowerLetter"/>
      <w:lvlText w:val="%2."/>
      <w:lvlJc w:val="left"/>
      <w:pPr>
        <w:ind w:left="1440" w:hanging="360"/>
      </w:pPr>
    </w:lvl>
    <w:lvl w:ilvl="2" w:tplc="4C09001B" w:tentative="1">
      <w:start w:val="1"/>
      <w:numFmt w:val="lowerRoman"/>
      <w:lvlText w:val="%3."/>
      <w:lvlJc w:val="right"/>
      <w:pPr>
        <w:ind w:left="2160" w:hanging="180"/>
      </w:pPr>
    </w:lvl>
    <w:lvl w:ilvl="3" w:tplc="4C09000F" w:tentative="1">
      <w:start w:val="1"/>
      <w:numFmt w:val="decimal"/>
      <w:lvlText w:val="%4."/>
      <w:lvlJc w:val="left"/>
      <w:pPr>
        <w:ind w:left="2880" w:hanging="360"/>
      </w:pPr>
    </w:lvl>
    <w:lvl w:ilvl="4" w:tplc="4C090019" w:tentative="1">
      <w:start w:val="1"/>
      <w:numFmt w:val="lowerLetter"/>
      <w:lvlText w:val="%5."/>
      <w:lvlJc w:val="left"/>
      <w:pPr>
        <w:ind w:left="3600" w:hanging="360"/>
      </w:pPr>
    </w:lvl>
    <w:lvl w:ilvl="5" w:tplc="4C09001B" w:tentative="1">
      <w:start w:val="1"/>
      <w:numFmt w:val="lowerRoman"/>
      <w:lvlText w:val="%6."/>
      <w:lvlJc w:val="right"/>
      <w:pPr>
        <w:ind w:left="4320" w:hanging="180"/>
      </w:pPr>
    </w:lvl>
    <w:lvl w:ilvl="6" w:tplc="4C09000F" w:tentative="1">
      <w:start w:val="1"/>
      <w:numFmt w:val="decimal"/>
      <w:lvlText w:val="%7."/>
      <w:lvlJc w:val="left"/>
      <w:pPr>
        <w:ind w:left="5040" w:hanging="360"/>
      </w:pPr>
    </w:lvl>
    <w:lvl w:ilvl="7" w:tplc="4C090019" w:tentative="1">
      <w:start w:val="1"/>
      <w:numFmt w:val="lowerLetter"/>
      <w:lvlText w:val="%8."/>
      <w:lvlJc w:val="left"/>
      <w:pPr>
        <w:ind w:left="5760" w:hanging="360"/>
      </w:pPr>
    </w:lvl>
    <w:lvl w:ilvl="8" w:tplc="4C09001B" w:tentative="1">
      <w:start w:val="1"/>
      <w:numFmt w:val="lowerRoman"/>
      <w:lvlText w:val="%9."/>
      <w:lvlJc w:val="right"/>
      <w:pPr>
        <w:ind w:left="6480" w:hanging="180"/>
      </w:pPr>
    </w:lvl>
  </w:abstractNum>
  <w:abstractNum w:abstractNumId="31" w15:restartNumberingAfterBreak="0">
    <w:nsid w:val="1DC126BF"/>
    <w:multiLevelType w:val="multilevel"/>
    <w:tmpl w:val="64520DF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2" w15:restartNumberingAfterBreak="0">
    <w:nsid w:val="1E93170E"/>
    <w:multiLevelType w:val="multilevel"/>
    <w:tmpl w:val="386CE40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3" w15:restartNumberingAfterBreak="0">
    <w:nsid w:val="1EDC0460"/>
    <w:multiLevelType w:val="multilevel"/>
    <w:tmpl w:val="F7342ED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4" w15:restartNumberingAfterBreak="0">
    <w:nsid w:val="20F339EE"/>
    <w:multiLevelType w:val="hybridMultilevel"/>
    <w:tmpl w:val="581C8572"/>
    <w:lvl w:ilvl="0" w:tplc="D79E4A48">
      <w:start w:val="1"/>
      <w:numFmt w:val="decimal"/>
      <w:lvlText w:val="%1."/>
      <w:lvlJc w:val="left"/>
      <w:pPr>
        <w:ind w:left="720" w:hanging="360"/>
      </w:pPr>
      <w:rPr>
        <w:rFonts w:ascii="Abadi" w:hAnsi="Abadi" w:hint="default"/>
        <w:sz w:val="28"/>
        <w:szCs w:val="28"/>
      </w:rPr>
    </w:lvl>
    <w:lvl w:ilvl="1" w:tplc="4C090019" w:tentative="1">
      <w:start w:val="1"/>
      <w:numFmt w:val="lowerLetter"/>
      <w:lvlText w:val="%2."/>
      <w:lvlJc w:val="left"/>
      <w:pPr>
        <w:ind w:left="1440" w:hanging="360"/>
      </w:pPr>
    </w:lvl>
    <w:lvl w:ilvl="2" w:tplc="4C09001B" w:tentative="1">
      <w:start w:val="1"/>
      <w:numFmt w:val="lowerRoman"/>
      <w:lvlText w:val="%3."/>
      <w:lvlJc w:val="right"/>
      <w:pPr>
        <w:ind w:left="2160" w:hanging="180"/>
      </w:pPr>
    </w:lvl>
    <w:lvl w:ilvl="3" w:tplc="4C09000F" w:tentative="1">
      <w:start w:val="1"/>
      <w:numFmt w:val="decimal"/>
      <w:lvlText w:val="%4."/>
      <w:lvlJc w:val="left"/>
      <w:pPr>
        <w:ind w:left="2880" w:hanging="360"/>
      </w:pPr>
    </w:lvl>
    <w:lvl w:ilvl="4" w:tplc="4C090019" w:tentative="1">
      <w:start w:val="1"/>
      <w:numFmt w:val="lowerLetter"/>
      <w:lvlText w:val="%5."/>
      <w:lvlJc w:val="left"/>
      <w:pPr>
        <w:ind w:left="3600" w:hanging="360"/>
      </w:pPr>
    </w:lvl>
    <w:lvl w:ilvl="5" w:tplc="4C09001B" w:tentative="1">
      <w:start w:val="1"/>
      <w:numFmt w:val="lowerRoman"/>
      <w:lvlText w:val="%6."/>
      <w:lvlJc w:val="right"/>
      <w:pPr>
        <w:ind w:left="4320" w:hanging="180"/>
      </w:pPr>
    </w:lvl>
    <w:lvl w:ilvl="6" w:tplc="4C09000F" w:tentative="1">
      <w:start w:val="1"/>
      <w:numFmt w:val="decimal"/>
      <w:lvlText w:val="%7."/>
      <w:lvlJc w:val="left"/>
      <w:pPr>
        <w:ind w:left="5040" w:hanging="360"/>
      </w:pPr>
    </w:lvl>
    <w:lvl w:ilvl="7" w:tplc="4C090019" w:tentative="1">
      <w:start w:val="1"/>
      <w:numFmt w:val="lowerLetter"/>
      <w:lvlText w:val="%8."/>
      <w:lvlJc w:val="left"/>
      <w:pPr>
        <w:ind w:left="5760" w:hanging="360"/>
      </w:pPr>
    </w:lvl>
    <w:lvl w:ilvl="8" w:tplc="4C09001B" w:tentative="1">
      <w:start w:val="1"/>
      <w:numFmt w:val="lowerRoman"/>
      <w:lvlText w:val="%9."/>
      <w:lvlJc w:val="right"/>
      <w:pPr>
        <w:ind w:left="6480" w:hanging="180"/>
      </w:pPr>
    </w:lvl>
  </w:abstractNum>
  <w:abstractNum w:abstractNumId="35" w15:restartNumberingAfterBreak="0">
    <w:nsid w:val="224C6B2A"/>
    <w:multiLevelType w:val="multilevel"/>
    <w:tmpl w:val="FFBC908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6" w15:restartNumberingAfterBreak="0">
    <w:nsid w:val="22AA05CF"/>
    <w:multiLevelType w:val="hybridMultilevel"/>
    <w:tmpl w:val="EA98572E"/>
    <w:lvl w:ilvl="0" w:tplc="D79E4A48">
      <w:start w:val="1"/>
      <w:numFmt w:val="decimal"/>
      <w:lvlText w:val="%1."/>
      <w:lvlJc w:val="left"/>
      <w:pPr>
        <w:ind w:left="720" w:hanging="360"/>
      </w:pPr>
      <w:rPr>
        <w:rFonts w:ascii="Abadi" w:hAnsi="Abadi" w:hint="default"/>
        <w:sz w:val="28"/>
        <w:szCs w:val="28"/>
      </w:rPr>
    </w:lvl>
    <w:lvl w:ilvl="1" w:tplc="4C090019" w:tentative="1">
      <w:start w:val="1"/>
      <w:numFmt w:val="lowerLetter"/>
      <w:lvlText w:val="%2."/>
      <w:lvlJc w:val="left"/>
      <w:pPr>
        <w:ind w:left="1440" w:hanging="360"/>
      </w:pPr>
    </w:lvl>
    <w:lvl w:ilvl="2" w:tplc="4C09001B" w:tentative="1">
      <w:start w:val="1"/>
      <w:numFmt w:val="lowerRoman"/>
      <w:lvlText w:val="%3."/>
      <w:lvlJc w:val="right"/>
      <w:pPr>
        <w:ind w:left="2160" w:hanging="180"/>
      </w:pPr>
    </w:lvl>
    <w:lvl w:ilvl="3" w:tplc="4C09000F" w:tentative="1">
      <w:start w:val="1"/>
      <w:numFmt w:val="decimal"/>
      <w:lvlText w:val="%4."/>
      <w:lvlJc w:val="left"/>
      <w:pPr>
        <w:ind w:left="2880" w:hanging="360"/>
      </w:pPr>
    </w:lvl>
    <w:lvl w:ilvl="4" w:tplc="4C090019" w:tentative="1">
      <w:start w:val="1"/>
      <w:numFmt w:val="lowerLetter"/>
      <w:lvlText w:val="%5."/>
      <w:lvlJc w:val="left"/>
      <w:pPr>
        <w:ind w:left="3600" w:hanging="360"/>
      </w:pPr>
    </w:lvl>
    <w:lvl w:ilvl="5" w:tplc="4C09001B" w:tentative="1">
      <w:start w:val="1"/>
      <w:numFmt w:val="lowerRoman"/>
      <w:lvlText w:val="%6."/>
      <w:lvlJc w:val="right"/>
      <w:pPr>
        <w:ind w:left="4320" w:hanging="180"/>
      </w:pPr>
    </w:lvl>
    <w:lvl w:ilvl="6" w:tplc="4C09000F" w:tentative="1">
      <w:start w:val="1"/>
      <w:numFmt w:val="decimal"/>
      <w:lvlText w:val="%7."/>
      <w:lvlJc w:val="left"/>
      <w:pPr>
        <w:ind w:left="5040" w:hanging="360"/>
      </w:pPr>
    </w:lvl>
    <w:lvl w:ilvl="7" w:tplc="4C090019" w:tentative="1">
      <w:start w:val="1"/>
      <w:numFmt w:val="lowerLetter"/>
      <w:lvlText w:val="%8."/>
      <w:lvlJc w:val="left"/>
      <w:pPr>
        <w:ind w:left="5760" w:hanging="360"/>
      </w:pPr>
    </w:lvl>
    <w:lvl w:ilvl="8" w:tplc="4C09001B" w:tentative="1">
      <w:start w:val="1"/>
      <w:numFmt w:val="lowerRoman"/>
      <w:lvlText w:val="%9."/>
      <w:lvlJc w:val="right"/>
      <w:pPr>
        <w:ind w:left="6480" w:hanging="180"/>
      </w:pPr>
    </w:lvl>
  </w:abstractNum>
  <w:abstractNum w:abstractNumId="37" w15:restartNumberingAfterBreak="0">
    <w:nsid w:val="2626443C"/>
    <w:multiLevelType w:val="hybridMultilevel"/>
    <w:tmpl w:val="0AC46566"/>
    <w:lvl w:ilvl="0" w:tplc="D79E4A48">
      <w:start w:val="1"/>
      <w:numFmt w:val="decimal"/>
      <w:lvlText w:val="%1."/>
      <w:lvlJc w:val="left"/>
      <w:pPr>
        <w:ind w:left="720" w:hanging="360"/>
      </w:pPr>
      <w:rPr>
        <w:rFonts w:ascii="Abadi" w:hAnsi="Abadi" w:hint="default"/>
        <w:sz w:val="28"/>
        <w:szCs w:val="28"/>
      </w:rPr>
    </w:lvl>
    <w:lvl w:ilvl="1" w:tplc="4C090019" w:tentative="1">
      <w:start w:val="1"/>
      <w:numFmt w:val="lowerLetter"/>
      <w:lvlText w:val="%2."/>
      <w:lvlJc w:val="left"/>
      <w:pPr>
        <w:ind w:left="1440" w:hanging="360"/>
      </w:pPr>
    </w:lvl>
    <w:lvl w:ilvl="2" w:tplc="4C09001B" w:tentative="1">
      <w:start w:val="1"/>
      <w:numFmt w:val="lowerRoman"/>
      <w:lvlText w:val="%3."/>
      <w:lvlJc w:val="right"/>
      <w:pPr>
        <w:ind w:left="2160" w:hanging="180"/>
      </w:pPr>
    </w:lvl>
    <w:lvl w:ilvl="3" w:tplc="4C09000F" w:tentative="1">
      <w:start w:val="1"/>
      <w:numFmt w:val="decimal"/>
      <w:lvlText w:val="%4."/>
      <w:lvlJc w:val="left"/>
      <w:pPr>
        <w:ind w:left="2880" w:hanging="360"/>
      </w:pPr>
    </w:lvl>
    <w:lvl w:ilvl="4" w:tplc="4C090019" w:tentative="1">
      <w:start w:val="1"/>
      <w:numFmt w:val="lowerLetter"/>
      <w:lvlText w:val="%5."/>
      <w:lvlJc w:val="left"/>
      <w:pPr>
        <w:ind w:left="3600" w:hanging="360"/>
      </w:pPr>
    </w:lvl>
    <w:lvl w:ilvl="5" w:tplc="4C09001B" w:tentative="1">
      <w:start w:val="1"/>
      <w:numFmt w:val="lowerRoman"/>
      <w:lvlText w:val="%6."/>
      <w:lvlJc w:val="right"/>
      <w:pPr>
        <w:ind w:left="4320" w:hanging="180"/>
      </w:pPr>
    </w:lvl>
    <w:lvl w:ilvl="6" w:tplc="4C09000F" w:tentative="1">
      <w:start w:val="1"/>
      <w:numFmt w:val="decimal"/>
      <w:lvlText w:val="%7."/>
      <w:lvlJc w:val="left"/>
      <w:pPr>
        <w:ind w:left="5040" w:hanging="360"/>
      </w:pPr>
    </w:lvl>
    <w:lvl w:ilvl="7" w:tplc="4C090019" w:tentative="1">
      <w:start w:val="1"/>
      <w:numFmt w:val="lowerLetter"/>
      <w:lvlText w:val="%8."/>
      <w:lvlJc w:val="left"/>
      <w:pPr>
        <w:ind w:left="5760" w:hanging="360"/>
      </w:pPr>
    </w:lvl>
    <w:lvl w:ilvl="8" w:tplc="4C09001B" w:tentative="1">
      <w:start w:val="1"/>
      <w:numFmt w:val="lowerRoman"/>
      <w:lvlText w:val="%9."/>
      <w:lvlJc w:val="right"/>
      <w:pPr>
        <w:ind w:left="6480" w:hanging="180"/>
      </w:pPr>
    </w:lvl>
  </w:abstractNum>
  <w:abstractNum w:abstractNumId="38" w15:restartNumberingAfterBreak="0">
    <w:nsid w:val="269F57D9"/>
    <w:multiLevelType w:val="multilevel"/>
    <w:tmpl w:val="E590508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9" w15:restartNumberingAfterBreak="0">
    <w:nsid w:val="26A12683"/>
    <w:multiLevelType w:val="hybridMultilevel"/>
    <w:tmpl w:val="3C5A9404"/>
    <w:lvl w:ilvl="0" w:tplc="D79E4A48">
      <w:start w:val="1"/>
      <w:numFmt w:val="decimal"/>
      <w:lvlText w:val="%1."/>
      <w:lvlJc w:val="left"/>
      <w:pPr>
        <w:ind w:left="720" w:hanging="360"/>
      </w:pPr>
      <w:rPr>
        <w:rFonts w:ascii="Abadi" w:hAnsi="Abadi" w:hint="default"/>
        <w:sz w:val="28"/>
        <w:szCs w:val="28"/>
      </w:rPr>
    </w:lvl>
    <w:lvl w:ilvl="1" w:tplc="4C090019" w:tentative="1">
      <w:start w:val="1"/>
      <w:numFmt w:val="lowerLetter"/>
      <w:lvlText w:val="%2."/>
      <w:lvlJc w:val="left"/>
      <w:pPr>
        <w:ind w:left="1440" w:hanging="360"/>
      </w:pPr>
    </w:lvl>
    <w:lvl w:ilvl="2" w:tplc="4C09001B" w:tentative="1">
      <w:start w:val="1"/>
      <w:numFmt w:val="lowerRoman"/>
      <w:lvlText w:val="%3."/>
      <w:lvlJc w:val="right"/>
      <w:pPr>
        <w:ind w:left="2160" w:hanging="180"/>
      </w:pPr>
    </w:lvl>
    <w:lvl w:ilvl="3" w:tplc="4C09000F" w:tentative="1">
      <w:start w:val="1"/>
      <w:numFmt w:val="decimal"/>
      <w:lvlText w:val="%4."/>
      <w:lvlJc w:val="left"/>
      <w:pPr>
        <w:ind w:left="2880" w:hanging="360"/>
      </w:pPr>
    </w:lvl>
    <w:lvl w:ilvl="4" w:tplc="4C090019" w:tentative="1">
      <w:start w:val="1"/>
      <w:numFmt w:val="lowerLetter"/>
      <w:lvlText w:val="%5."/>
      <w:lvlJc w:val="left"/>
      <w:pPr>
        <w:ind w:left="3600" w:hanging="360"/>
      </w:pPr>
    </w:lvl>
    <w:lvl w:ilvl="5" w:tplc="4C09001B" w:tentative="1">
      <w:start w:val="1"/>
      <w:numFmt w:val="lowerRoman"/>
      <w:lvlText w:val="%6."/>
      <w:lvlJc w:val="right"/>
      <w:pPr>
        <w:ind w:left="4320" w:hanging="180"/>
      </w:pPr>
    </w:lvl>
    <w:lvl w:ilvl="6" w:tplc="4C09000F" w:tentative="1">
      <w:start w:val="1"/>
      <w:numFmt w:val="decimal"/>
      <w:lvlText w:val="%7."/>
      <w:lvlJc w:val="left"/>
      <w:pPr>
        <w:ind w:left="5040" w:hanging="360"/>
      </w:pPr>
    </w:lvl>
    <w:lvl w:ilvl="7" w:tplc="4C090019" w:tentative="1">
      <w:start w:val="1"/>
      <w:numFmt w:val="lowerLetter"/>
      <w:lvlText w:val="%8."/>
      <w:lvlJc w:val="left"/>
      <w:pPr>
        <w:ind w:left="5760" w:hanging="360"/>
      </w:pPr>
    </w:lvl>
    <w:lvl w:ilvl="8" w:tplc="4C09001B" w:tentative="1">
      <w:start w:val="1"/>
      <w:numFmt w:val="lowerRoman"/>
      <w:lvlText w:val="%9."/>
      <w:lvlJc w:val="right"/>
      <w:pPr>
        <w:ind w:left="6480" w:hanging="180"/>
      </w:pPr>
    </w:lvl>
  </w:abstractNum>
  <w:abstractNum w:abstractNumId="40" w15:restartNumberingAfterBreak="0">
    <w:nsid w:val="2847734F"/>
    <w:multiLevelType w:val="multilevel"/>
    <w:tmpl w:val="EE82779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1" w15:restartNumberingAfterBreak="0">
    <w:nsid w:val="295739B4"/>
    <w:multiLevelType w:val="multilevel"/>
    <w:tmpl w:val="FC18B16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2" w15:restartNumberingAfterBreak="0">
    <w:nsid w:val="298C2205"/>
    <w:multiLevelType w:val="multilevel"/>
    <w:tmpl w:val="A1F0E84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3" w15:restartNumberingAfterBreak="0">
    <w:nsid w:val="298D4D08"/>
    <w:multiLevelType w:val="hybridMultilevel"/>
    <w:tmpl w:val="D388B71E"/>
    <w:lvl w:ilvl="0" w:tplc="D79E4A48">
      <w:start w:val="1"/>
      <w:numFmt w:val="decimal"/>
      <w:lvlText w:val="%1."/>
      <w:lvlJc w:val="left"/>
      <w:pPr>
        <w:ind w:left="720" w:hanging="360"/>
      </w:pPr>
      <w:rPr>
        <w:rFonts w:ascii="Abadi" w:hAnsi="Abadi" w:hint="default"/>
        <w:sz w:val="28"/>
        <w:szCs w:val="28"/>
      </w:rPr>
    </w:lvl>
    <w:lvl w:ilvl="1" w:tplc="4C090019" w:tentative="1">
      <w:start w:val="1"/>
      <w:numFmt w:val="lowerLetter"/>
      <w:lvlText w:val="%2."/>
      <w:lvlJc w:val="left"/>
      <w:pPr>
        <w:ind w:left="1440" w:hanging="360"/>
      </w:pPr>
    </w:lvl>
    <w:lvl w:ilvl="2" w:tplc="4C09001B" w:tentative="1">
      <w:start w:val="1"/>
      <w:numFmt w:val="lowerRoman"/>
      <w:lvlText w:val="%3."/>
      <w:lvlJc w:val="right"/>
      <w:pPr>
        <w:ind w:left="2160" w:hanging="180"/>
      </w:pPr>
    </w:lvl>
    <w:lvl w:ilvl="3" w:tplc="4C09000F" w:tentative="1">
      <w:start w:val="1"/>
      <w:numFmt w:val="decimal"/>
      <w:lvlText w:val="%4."/>
      <w:lvlJc w:val="left"/>
      <w:pPr>
        <w:ind w:left="2880" w:hanging="360"/>
      </w:pPr>
    </w:lvl>
    <w:lvl w:ilvl="4" w:tplc="4C090019" w:tentative="1">
      <w:start w:val="1"/>
      <w:numFmt w:val="lowerLetter"/>
      <w:lvlText w:val="%5."/>
      <w:lvlJc w:val="left"/>
      <w:pPr>
        <w:ind w:left="3600" w:hanging="360"/>
      </w:pPr>
    </w:lvl>
    <w:lvl w:ilvl="5" w:tplc="4C09001B" w:tentative="1">
      <w:start w:val="1"/>
      <w:numFmt w:val="lowerRoman"/>
      <w:lvlText w:val="%6."/>
      <w:lvlJc w:val="right"/>
      <w:pPr>
        <w:ind w:left="4320" w:hanging="180"/>
      </w:pPr>
    </w:lvl>
    <w:lvl w:ilvl="6" w:tplc="4C09000F" w:tentative="1">
      <w:start w:val="1"/>
      <w:numFmt w:val="decimal"/>
      <w:lvlText w:val="%7."/>
      <w:lvlJc w:val="left"/>
      <w:pPr>
        <w:ind w:left="5040" w:hanging="360"/>
      </w:pPr>
    </w:lvl>
    <w:lvl w:ilvl="7" w:tplc="4C090019" w:tentative="1">
      <w:start w:val="1"/>
      <w:numFmt w:val="lowerLetter"/>
      <w:lvlText w:val="%8."/>
      <w:lvlJc w:val="left"/>
      <w:pPr>
        <w:ind w:left="5760" w:hanging="360"/>
      </w:pPr>
    </w:lvl>
    <w:lvl w:ilvl="8" w:tplc="4C09001B" w:tentative="1">
      <w:start w:val="1"/>
      <w:numFmt w:val="lowerRoman"/>
      <w:lvlText w:val="%9."/>
      <w:lvlJc w:val="right"/>
      <w:pPr>
        <w:ind w:left="6480" w:hanging="180"/>
      </w:pPr>
    </w:lvl>
  </w:abstractNum>
  <w:abstractNum w:abstractNumId="44" w15:restartNumberingAfterBreak="0">
    <w:nsid w:val="2AA10E01"/>
    <w:multiLevelType w:val="hybridMultilevel"/>
    <w:tmpl w:val="F0F68E40"/>
    <w:lvl w:ilvl="0" w:tplc="4C09000F">
      <w:start w:val="1"/>
      <w:numFmt w:val="decimal"/>
      <w:lvlText w:val="%1."/>
      <w:lvlJc w:val="left"/>
      <w:pPr>
        <w:ind w:left="720" w:hanging="360"/>
      </w:pPr>
    </w:lvl>
    <w:lvl w:ilvl="1" w:tplc="4C090019">
      <w:start w:val="1"/>
      <w:numFmt w:val="lowerLetter"/>
      <w:lvlText w:val="%2."/>
      <w:lvlJc w:val="left"/>
      <w:pPr>
        <w:ind w:left="1440" w:hanging="360"/>
      </w:pPr>
    </w:lvl>
    <w:lvl w:ilvl="2" w:tplc="4C09001B">
      <w:start w:val="1"/>
      <w:numFmt w:val="lowerRoman"/>
      <w:lvlText w:val="%3."/>
      <w:lvlJc w:val="right"/>
      <w:pPr>
        <w:ind w:left="2160" w:hanging="180"/>
      </w:pPr>
    </w:lvl>
    <w:lvl w:ilvl="3" w:tplc="4C09000F">
      <w:start w:val="1"/>
      <w:numFmt w:val="decimal"/>
      <w:lvlText w:val="%4."/>
      <w:lvlJc w:val="left"/>
      <w:pPr>
        <w:ind w:left="2880" w:hanging="360"/>
      </w:pPr>
    </w:lvl>
    <w:lvl w:ilvl="4" w:tplc="4C090019">
      <w:start w:val="1"/>
      <w:numFmt w:val="lowerLetter"/>
      <w:lvlText w:val="%5."/>
      <w:lvlJc w:val="left"/>
      <w:pPr>
        <w:ind w:left="3600" w:hanging="360"/>
      </w:pPr>
    </w:lvl>
    <w:lvl w:ilvl="5" w:tplc="4C09001B">
      <w:start w:val="1"/>
      <w:numFmt w:val="lowerRoman"/>
      <w:lvlText w:val="%6."/>
      <w:lvlJc w:val="right"/>
      <w:pPr>
        <w:ind w:left="4320" w:hanging="180"/>
      </w:pPr>
    </w:lvl>
    <w:lvl w:ilvl="6" w:tplc="4C09000F">
      <w:start w:val="1"/>
      <w:numFmt w:val="decimal"/>
      <w:lvlText w:val="%7."/>
      <w:lvlJc w:val="left"/>
      <w:pPr>
        <w:ind w:left="5040" w:hanging="360"/>
      </w:pPr>
    </w:lvl>
    <w:lvl w:ilvl="7" w:tplc="4C090019">
      <w:start w:val="1"/>
      <w:numFmt w:val="lowerLetter"/>
      <w:lvlText w:val="%8."/>
      <w:lvlJc w:val="left"/>
      <w:pPr>
        <w:ind w:left="5760" w:hanging="360"/>
      </w:pPr>
    </w:lvl>
    <w:lvl w:ilvl="8" w:tplc="4C09001B">
      <w:start w:val="1"/>
      <w:numFmt w:val="lowerRoman"/>
      <w:lvlText w:val="%9."/>
      <w:lvlJc w:val="right"/>
      <w:pPr>
        <w:ind w:left="6480" w:hanging="180"/>
      </w:pPr>
    </w:lvl>
  </w:abstractNum>
  <w:abstractNum w:abstractNumId="45" w15:restartNumberingAfterBreak="0">
    <w:nsid w:val="2AF4061D"/>
    <w:multiLevelType w:val="multilevel"/>
    <w:tmpl w:val="69541E4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6" w15:restartNumberingAfterBreak="0">
    <w:nsid w:val="2E6C334C"/>
    <w:multiLevelType w:val="multilevel"/>
    <w:tmpl w:val="2CEEF62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7" w15:restartNumberingAfterBreak="0">
    <w:nsid w:val="30AF622D"/>
    <w:multiLevelType w:val="hybridMultilevel"/>
    <w:tmpl w:val="62048B08"/>
    <w:lvl w:ilvl="0" w:tplc="D79E4A48">
      <w:start w:val="1"/>
      <w:numFmt w:val="decimal"/>
      <w:lvlText w:val="%1."/>
      <w:lvlJc w:val="left"/>
      <w:pPr>
        <w:ind w:left="720" w:hanging="360"/>
      </w:pPr>
      <w:rPr>
        <w:rFonts w:ascii="Abadi" w:hAnsi="Abadi" w:hint="default"/>
        <w:sz w:val="28"/>
        <w:szCs w:val="28"/>
      </w:rPr>
    </w:lvl>
    <w:lvl w:ilvl="1" w:tplc="4C090019" w:tentative="1">
      <w:start w:val="1"/>
      <w:numFmt w:val="lowerLetter"/>
      <w:lvlText w:val="%2."/>
      <w:lvlJc w:val="left"/>
      <w:pPr>
        <w:ind w:left="1440" w:hanging="360"/>
      </w:pPr>
    </w:lvl>
    <w:lvl w:ilvl="2" w:tplc="4C09001B" w:tentative="1">
      <w:start w:val="1"/>
      <w:numFmt w:val="lowerRoman"/>
      <w:lvlText w:val="%3."/>
      <w:lvlJc w:val="right"/>
      <w:pPr>
        <w:ind w:left="2160" w:hanging="180"/>
      </w:pPr>
    </w:lvl>
    <w:lvl w:ilvl="3" w:tplc="4C09000F" w:tentative="1">
      <w:start w:val="1"/>
      <w:numFmt w:val="decimal"/>
      <w:lvlText w:val="%4."/>
      <w:lvlJc w:val="left"/>
      <w:pPr>
        <w:ind w:left="2880" w:hanging="360"/>
      </w:pPr>
    </w:lvl>
    <w:lvl w:ilvl="4" w:tplc="4C090019" w:tentative="1">
      <w:start w:val="1"/>
      <w:numFmt w:val="lowerLetter"/>
      <w:lvlText w:val="%5."/>
      <w:lvlJc w:val="left"/>
      <w:pPr>
        <w:ind w:left="3600" w:hanging="360"/>
      </w:pPr>
    </w:lvl>
    <w:lvl w:ilvl="5" w:tplc="4C09001B" w:tentative="1">
      <w:start w:val="1"/>
      <w:numFmt w:val="lowerRoman"/>
      <w:lvlText w:val="%6."/>
      <w:lvlJc w:val="right"/>
      <w:pPr>
        <w:ind w:left="4320" w:hanging="180"/>
      </w:pPr>
    </w:lvl>
    <w:lvl w:ilvl="6" w:tplc="4C09000F" w:tentative="1">
      <w:start w:val="1"/>
      <w:numFmt w:val="decimal"/>
      <w:lvlText w:val="%7."/>
      <w:lvlJc w:val="left"/>
      <w:pPr>
        <w:ind w:left="5040" w:hanging="360"/>
      </w:pPr>
    </w:lvl>
    <w:lvl w:ilvl="7" w:tplc="4C090019" w:tentative="1">
      <w:start w:val="1"/>
      <w:numFmt w:val="lowerLetter"/>
      <w:lvlText w:val="%8."/>
      <w:lvlJc w:val="left"/>
      <w:pPr>
        <w:ind w:left="5760" w:hanging="360"/>
      </w:pPr>
    </w:lvl>
    <w:lvl w:ilvl="8" w:tplc="4C09001B" w:tentative="1">
      <w:start w:val="1"/>
      <w:numFmt w:val="lowerRoman"/>
      <w:lvlText w:val="%9."/>
      <w:lvlJc w:val="right"/>
      <w:pPr>
        <w:ind w:left="6480" w:hanging="180"/>
      </w:pPr>
    </w:lvl>
  </w:abstractNum>
  <w:abstractNum w:abstractNumId="48" w15:restartNumberingAfterBreak="0">
    <w:nsid w:val="313C7D4A"/>
    <w:multiLevelType w:val="multilevel"/>
    <w:tmpl w:val="B12C55D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9" w15:restartNumberingAfterBreak="0">
    <w:nsid w:val="318D25D6"/>
    <w:multiLevelType w:val="multilevel"/>
    <w:tmpl w:val="74541F4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0" w15:restartNumberingAfterBreak="0">
    <w:nsid w:val="32594187"/>
    <w:multiLevelType w:val="multilevel"/>
    <w:tmpl w:val="4232DA4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1" w15:restartNumberingAfterBreak="0">
    <w:nsid w:val="332972F3"/>
    <w:multiLevelType w:val="hybridMultilevel"/>
    <w:tmpl w:val="6EC61426"/>
    <w:lvl w:ilvl="0" w:tplc="4C09000F">
      <w:start w:val="1"/>
      <w:numFmt w:val="decimal"/>
      <w:lvlText w:val="%1."/>
      <w:lvlJc w:val="left"/>
      <w:pPr>
        <w:ind w:left="720" w:hanging="360"/>
      </w:pPr>
    </w:lvl>
    <w:lvl w:ilvl="1" w:tplc="4C090019" w:tentative="1">
      <w:start w:val="1"/>
      <w:numFmt w:val="lowerLetter"/>
      <w:lvlText w:val="%2."/>
      <w:lvlJc w:val="left"/>
      <w:pPr>
        <w:ind w:left="1440" w:hanging="360"/>
      </w:pPr>
    </w:lvl>
    <w:lvl w:ilvl="2" w:tplc="4C09001B" w:tentative="1">
      <w:start w:val="1"/>
      <w:numFmt w:val="lowerRoman"/>
      <w:lvlText w:val="%3."/>
      <w:lvlJc w:val="right"/>
      <w:pPr>
        <w:ind w:left="2160" w:hanging="180"/>
      </w:pPr>
    </w:lvl>
    <w:lvl w:ilvl="3" w:tplc="4C09000F" w:tentative="1">
      <w:start w:val="1"/>
      <w:numFmt w:val="decimal"/>
      <w:lvlText w:val="%4."/>
      <w:lvlJc w:val="left"/>
      <w:pPr>
        <w:ind w:left="2880" w:hanging="360"/>
      </w:pPr>
    </w:lvl>
    <w:lvl w:ilvl="4" w:tplc="4C090019" w:tentative="1">
      <w:start w:val="1"/>
      <w:numFmt w:val="lowerLetter"/>
      <w:lvlText w:val="%5."/>
      <w:lvlJc w:val="left"/>
      <w:pPr>
        <w:ind w:left="3600" w:hanging="360"/>
      </w:pPr>
    </w:lvl>
    <w:lvl w:ilvl="5" w:tplc="4C09001B" w:tentative="1">
      <w:start w:val="1"/>
      <w:numFmt w:val="lowerRoman"/>
      <w:lvlText w:val="%6."/>
      <w:lvlJc w:val="right"/>
      <w:pPr>
        <w:ind w:left="4320" w:hanging="180"/>
      </w:pPr>
    </w:lvl>
    <w:lvl w:ilvl="6" w:tplc="4C09000F" w:tentative="1">
      <w:start w:val="1"/>
      <w:numFmt w:val="decimal"/>
      <w:lvlText w:val="%7."/>
      <w:lvlJc w:val="left"/>
      <w:pPr>
        <w:ind w:left="5040" w:hanging="360"/>
      </w:pPr>
    </w:lvl>
    <w:lvl w:ilvl="7" w:tplc="4C090019" w:tentative="1">
      <w:start w:val="1"/>
      <w:numFmt w:val="lowerLetter"/>
      <w:lvlText w:val="%8."/>
      <w:lvlJc w:val="left"/>
      <w:pPr>
        <w:ind w:left="5760" w:hanging="360"/>
      </w:pPr>
    </w:lvl>
    <w:lvl w:ilvl="8" w:tplc="4C09001B" w:tentative="1">
      <w:start w:val="1"/>
      <w:numFmt w:val="lowerRoman"/>
      <w:lvlText w:val="%9."/>
      <w:lvlJc w:val="right"/>
      <w:pPr>
        <w:ind w:left="6480" w:hanging="180"/>
      </w:pPr>
    </w:lvl>
  </w:abstractNum>
  <w:abstractNum w:abstractNumId="52" w15:restartNumberingAfterBreak="0">
    <w:nsid w:val="347A6445"/>
    <w:multiLevelType w:val="multilevel"/>
    <w:tmpl w:val="F1B0AC8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3" w15:restartNumberingAfterBreak="0">
    <w:nsid w:val="363312D2"/>
    <w:multiLevelType w:val="multilevel"/>
    <w:tmpl w:val="5914CC8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4" w15:restartNumberingAfterBreak="0">
    <w:nsid w:val="36AF2096"/>
    <w:multiLevelType w:val="hybridMultilevel"/>
    <w:tmpl w:val="DD42B13E"/>
    <w:lvl w:ilvl="0" w:tplc="A1081A24">
      <w:start w:val="1"/>
      <w:numFmt w:val="decimal"/>
      <w:suff w:val="space"/>
      <w:lvlText w:val="%1."/>
      <w:lvlJc w:val="left"/>
      <w:pPr>
        <w:ind w:left="720" w:hanging="360"/>
      </w:pPr>
    </w:lvl>
    <w:lvl w:ilvl="1" w:tplc="4C090019">
      <w:start w:val="1"/>
      <w:numFmt w:val="lowerLetter"/>
      <w:lvlText w:val="%2."/>
      <w:lvlJc w:val="left"/>
      <w:pPr>
        <w:ind w:left="1440" w:hanging="360"/>
      </w:pPr>
    </w:lvl>
    <w:lvl w:ilvl="2" w:tplc="4C09001B">
      <w:start w:val="1"/>
      <w:numFmt w:val="lowerRoman"/>
      <w:lvlText w:val="%3."/>
      <w:lvlJc w:val="right"/>
      <w:pPr>
        <w:ind w:left="2160" w:hanging="180"/>
      </w:pPr>
    </w:lvl>
    <w:lvl w:ilvl="3" w:tplc="4C09000F">
      <w:start w:val="1"/>
      <w:numFmt w:val="decimal"/>
      <w:lvlText w:val="%4."/>
      <w:lvlJc w:val="left"/>
      <w:pPr>
        <w:ind w:left="2880" w:hanging="360"/>
      </w:pPr>
    </w:lvl>
    <w:lvl w:ilvl="4" w:tplc="4C090019">
      <w:start w:val="1"/>
      <w:numFmt w:val="lowerLetter"/>
      <w:lvlText w:val="%5."/>
      <w:lvlJc w:val="left"/>
      <w:pPr>
        <w:ind w:left="3600" w:hanging="360"/>
      </w:pPr>
    </w:lvl>
    <w:lvl w:ilvl="5" w:tplc="4C09001B">
      <w:start w:val="1"/>
      <w:numFmt w:val="lowerRoman"/>
      <w:lvlText w:val="%6."/>
      <w:lvlJc w:val="right"/>
      <w:pPr>
        <w:ind w:left="4320" w:hanging="180"/>
      </w:pPr>
    </w:lvl>
    <w:lvl w:ilvl="6" w:tplc="4C09000F">
      <w:start w:val="1"/>
      <w:numFmt w:val="decimal"/>
      <w:lvlText w:val="%7."/>
      <w:lvlJc w:val="left"/>
      <w:pPr>
        <w:ind w:left="5040" w:hanging="360"/>
      </w:pPr>
    </w:lvl>
    <w:lvl w:ilvl="7" w:tplc="4C090019">
      <w:start w:val="1"/>
      <w:numFmt w:val="lowerLetter"/>
      <w:lvlText w:val="%8."/>
      <w:lvlJc w:val="left"/>
      <w:pPr>
        <w:ind w:left="5760" w:hanging="360"/>
      </w:pPr>
    </w:lvl>
    <w:lvl w:ilvl="8" w:tplc="4C09001B">
      <w:start w:val="1"/>
      <w:numFmt w:val="lowerRoman"/>
      <w:lvlText w:val="%9."/>
      <w:lvlJc w:val="right"/>
      <w:pPr>
        <w:ind w:left="6480" w:hanging="180"/>
      </w:pPr>
    </w:lvl>
  </w:abstractNum>
  <w:abstractNum w:abstractNumId="55" w15:restartNumberingAfterBreak="0">
    <w:nsid w:val="3701690F"/>
    <w:multiLevelType w:val="hybridMultilevel"/>
    <w:tmpl w:val="40D81640"/>
    <w:lvl w:ilvl="0" w:tplc="D79E4A48">
      <w:start w:val="1"/>
      <w:numFmt w:val="decimal"/>
      <w:lvlText w:val="%1."/>
      <w:lvlJc w:val="left"/>
      <w:pPr>
        <w:ind w:left="720" w:hanging="360"/>
      </w:pPr>
      <w:rPr>
        <w:rFonts w:ascii="Abadi" w:hAnsi="Abadi" w:hint="default"/>
        <w:sz w:val="28"/>
        <w:szCs w:val="28"/>
      </w:rPr>
    </w:lvl>
    <w:lvl w:ilvl="1" w:tplc="4C090019" w:tentative="1">
      <w:start w:val="1"/>
      <w:numFmt w:val="lowerLetter"/>
      <w:lvlText w:val="%2."/>
      <w:lvlJc w:val="left"/>
      <w:pPr>
        <w:ind w:left="1440" w:hanging="360"/>
      </w:pPr>
    </w:lvl>
    <w:lvl w:ilvl="2" w:tplc="4C09001B" w:tentative="1">
      <w:start w:val="1"/>
      <w:numFmt w:val="lowerRoman"/>
      <w:lvlText w:val="%3."/>
      <w:lvlJc w:val="right"/>
      <w:pPr>
        <w:ind w:left="2160" w:hanging="180"/>
      </w:pPr>
    </w:lvl>
    <w:lvl w:ilvl="3" w:tplc="4C09000F" w:tentative="1">
      <w:start w:val="1"/>
      <w:numFmt w:val="decimal"/>
      <w:lvlText w:val="%4."/>
      <w:lvlJc w:val="left"/>
      <w:pPr>
        <w:ind w:left="2880" w:hanging="360"/>
      </w:pPr>
    </w:lvl>
    <w:lvl w:ilvl="4" w:tplc="4C090019" w:tentative="1">
      <w:start w:val="1"/>
      <w:numFmt w:val="lowerLetter"/>
      <w:lvlText w:val="%5."/>
      <w:lvlJc w:val="left"/>
      <w:pPr>
        <w:ind w:left="3600" w:hanging="360"/>
      </w:pPr>
    </w:lvl>
    <w:lvl w:ilvl="5" w:tplc="4C09001B" w:tentative="1">
      <w:start w:val="1"/>
      <w:numFmt w:val="lowerRoman"/>
      <w:lvlText w:val="%6."/>
      <w:lvlJc w:val="right"/>
      <w:pPr>
        <w:ind w:left="4320" w:hanging="180"/>
      </w:pPr>
    </w:lvl>
    <w:lvl w:ilvl="6" w:tplc="4C09000F" w:tentative="1">
      <w:start w:val="1"/>
      <w:numFmt w:val="decimal"/>
      <w:lvlText w:val="%7."/>
      <w:lvlJc w:val="left"/>
      <w:pPr>
        <w:ind w:left="5040" w:hanging="360"/>
      </w:pPr>
    </w:lvl>
    <w:lvl w:ilvl="7" w:tplc="4C090019" w:tentative="1">
      <w:start w:val="1"/>
      <w:numFmt w:val="lowerLetter"/>
      <w:lvlText w:val="%8."/>
      <w:lvlJc w:val="left"/>
      <w:pPr>
        <w:ind w:left="5760" w:hanging="360"/>
      </w:pPr>
    </w:lvl>
    <w:lvl w:ilvl="8" w:tplc="4C09001B" w:tentative="1">
      <w:start w:val="1"/>
      <w:numFmt w:val="lowerRoman"/>
      <w:lvlText w:val="%9."/>
      <w:lvlJc w:val="right"/>
      <w:pPr>
        <w:ind w:left="6480" w:hanging="180"/>
      </w:pPr>
    </w:lvl>
  </w:abstractNum>
  <w:abstractNum w:abstractNumId="56" w15:restartNumberingAfterBreak="0">
    <w:nsid w:val="372B2164"/>
    <w:multiLevelType w:val="multilevel"/>
    <w:tmpl w:val="421A72B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7" w15:restartNumberingAfterBreak="0">
    <w:nsid w:val="396C1573"/>
    <w:multiLevelType w:val="hybridMultilevel"/>
    <w:tmpl w:val="3F784FC4"/>
    <w:lvl w:ilvl="0" w:tplc="D79E4A48">
      <w:start w:val="1"/>
      <w:numFmt w:val="decimal"/>
      <w:lvlText w:val="%1."/>
      <w:lvlJc w:val="left"/>
      <w:pPr>
        <w:ind w:left="720" w:hanging="360"/>
      </w:pPr>
      <w:rPr>
        <w:rFonts w:ascii="Abadi" w:hAnsi="Abadi" w:hint="default"/>
        <w:sz w:val="28"/>
        <w:szCs w:val="28"/>
      </w:rPr>
    </w:lvl>
    <w:lvl w:ilvl="1" w:tplc="4C090019" w:tentative="1">
      <w:start w:val="1"/>
      <w:numFmt w:val="lowerLetter"/>
      <w:lvlText w:val="%2."/>
      <w:lvlJc w:val="left"/>
      <w:pPr>
        <w:ind w:left="1440" w:hanging="360"/>
      </w:pPr>
    </w:lvl>
    <w:lvl w:ilvl="2" w:tplc="4C09001B" w:tentative="1">
      <w:start w:val="1"/>
      <w:numFmt w:val="lowerRoman"/>
      <w:lvlText w:val="%3."/>
      <w:lvlJc w:val="right"/>
      <w:pPr>
        <w:ind w:left="2160" w:hanging="180"/>
      </w:pPr>
    </w:lvl>
    <w:lvl w:ilvl="3" w:tplc="4C09000F" w:tentative="1">
      <w:start w:val="1"/>
      <w:numFmt w:val="decimal"/>
      <w:lvlText w:val="%4."/>
      <w:lvlJc w:val="left"/>
      <w:pPr>
        <w:ind w:left="2880" w:hanging="360"/>
      </w:pPr>
    </w:lvl>
    <w:lvl w:ilvl="4" w:tplc="4C090019" w:tentative="1">
      <w:start w:val="1"/>
      <w:numFmt w:val="lowerLetter"/>
      <w:lvlText w:val="%5."/>
      <w:lvlJc w:val="left"/>
      <w:pPr>
        <w:ind w:left="3600" w:hanging="360"/>
      </w:pPr>
    </w:lvl>
    <w:lvl w:ilvl="5" w:tplc="4C09001B" w:tentative="1">
      <w:start w:val="1"/>
      <w:numFmt w:val="lowerRoman"/>
      <w:lvlText w:val="%6."/>
      <w:lvlJc w:val="right"/>
      <w:pPr>
        <w:ind w:left="4320" w:hanging="180"/>
      </w:pPr>
    </w:lvl>
    <w:lvl w:ilvl="6" w:tplc="4C09000F" w:tentative="1">
      <w:start w:val="1"/>
      <w:numFmt w:val="decimal"/>
      <w:lvlText w:val="%7."/>
      <w:lvlJc w:val="left"/>
      <w:pPr>
        <w:ind w:left="5040" w:hanging="360"/>
      </w:pPr>
    </w:lvl>
    <w:lvl w:ilvl="7" w:tplc="4C090019" w:tentative="1">
      <w:start w:val="1"/>
      <w:numFmt w:val="lowerLetter"/>
      <w:lvlText w:val="%8."/>
      <w:lvlJc w:val="left"/>
      <w:pPr>
        <w:ind w:left="5760" w:hanging="360"/>
      </w:pPr>
    </w:lvl>
    <w:lvl w:ilvl="8" w:tplc="4C09001B" w:tentative="1">
      <w:start w:val="1"/>
      <w:numFmt w:val="lowerRoman"/>
      <w:lvlText w:val="%9."/>
      <w:lvlJc w:val="right"/>
      <w:pPr>
        <w:ind w:left="6480" w:hanging="180"/>
      </w:pPr>
    </w:lvl>
  </w:abstractNum>
  <w:abstractNum w:abstractNumId="58" w15:restartNumberingAfterBreak="0">
    <w:nsid w:val="3A41158C"/>
    <w:multiLevelType w:val="hybridMultilevel"/>
    <w:tmpl w:val="834ECC4A"/>
    <w:lvl w:ilvl="0" w:tplc="D79E4A48">
      <w:start w:val="1"/>
      <w:numFmt w:val="decimal"/>
      <w:lvlText w:val="%1."/>
      <w:lvlJc w:val="left"/>
      <w:pPr>
        <w:ind w:left="720" w:hanging="360"/>
      </w:pPr>
      <w:rPr>
        <w:rFonts w:ascii="Abadi" w:hAnsi="Abadi" w:hint="default"/>
        <w:sz w:val="28"/>
        <w:szCs w:val="28"/>
      </w:rPr>
    </w:lvl>
    <w:lvl w:ilvl="1" w:tplc="4C090019" w:tentative="1">
      <w:start w:val="1"/>
      <w:numFmt w:val="lowerLetter"/>
      <w:lvlText w:val="%2."/>
      <w:lvlJc w:val="left"/>
      <w:pPr>
        <w:ind w:left="1440" w:hanging="360"/>
      </w:pPr>
    </w:lvl>
    <w:lvl w:ilvl="2" w:tplc="4C09001B" w:tentative="1">
      <w:start w:val="1"/>
      <w:numFmt w:val="lowerRoman"/>
      <w:lvlText w:val="%3."/>
      <w:lvlJc w:val="right"/>
      <w:pPr>
        <w:ind w:left="2160" w:hanging="180"/>
      </w:pPr>
    </w:lvl>
    <w:lvl w:ilvl="3" w:tplc="4C09000F" w:tentative="1">
      <w:start w:val="1"/>
      <w:numFmt w:val="decimal"/>
      <w:lvlText w:val="%4."/>
      <w:lvlJc w:val="left"/>
      <w:pPr>
        <w:ind w:left="2880" w:hanging="360"/>
      </w:pPr>
    </w:lvl>
    <w:lvl w:ilvl="4" w:tplc="4C090019" w:tentative="1">
      <w:start w:val="1"/>
      <w:numFmt w:val="lowerLetter"/>
      <w:lvlText w:val="%5."/>
      <w:lvlJc w:val="left"/>
      <w:pPr>
        <w:ind w:left="3600" w:hanging="360"/>
      </w:pPr>
    </w:lvl>
    <w:lvl w:ilvl="5" w:tplc="4C09001B" w:tentative="1">
      <w:start w:val="1"/>
      <w:numFmt w:val="lowerRoman"/>
      <w:lvlText w:val="%6."/>
      <w:lvlJc w:val="right"/>
      <w:pPr>
        <w:ind w:left="4320" w:hanging="180"/>
      </w:pPr>
    </w:lvl>
    <w:lvl w:ilvl="6" w:tplc="4C09000F" w:tentative="1">
      <w:start w:val="1"/>
      <w:numFmt w:val="decimal"/>
      <w:lvlText w:val="%7."/>
      <w:lvlJc w:val="left"/>
      <w:pPr>
        <w:ind w:left="5040" w:hanging="360"/>
      </w:pPr>
    </w:lvl>
    <w:lvl w:ilvl="7" w:tplc="4C090019" w:tentative="1">
      <w:start w:val="1"/>
      <w:numFmt w:val="lowerLetter"/>
      <w:lvlText w:val="%8."/>
      <w:lvlJc w:val="left"/>
      <w:pPr>
        <w:ind w:left="5760" w:hanging="360"/>
      </w:pPr>
    </w:lvl>
    <w:lvl w:ilvl="8" w:tplc="4C09001B" w:tentative="1">
      <w:start w:val="1"/>
      <w:numFmt w:val="lowerRoman"/>
      <w:lvlText w:val="%9."/>
      <w:lvlJc w:val="right"/>
      <w:pPr>
        <w:ind w:left="6480" w:hanging="180"/>
      </w:pPr>
    </w:lvl>
  </w:abstractNum>
  <w:abstractNum w:abstractNumId="59" w15:restartNumberingAfterBreak="0">
    <w:nsid w:val="3BC35C34"/>
    <w:multiLevelType w:val="multilevel"/>
    <w:tmpl w:val="EAD2323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0" w15:restartNumberingAfterBreak="0">
    <w:nsid w:val="3DAC36B4"/>
    <w:multiLevelType w:val="multilevel"/>
    <w:tmpl w:val="B6B8427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1" w15:restartNumberingAfterBreak="0">
    <w:nsid w:val="3F8F0C74"/>
    <w:multiLevelType w:val="hybridMultilevel"/>
    <w:tmpl w:val="D67024F0"/>
    <w:lvl w:ilvl="0" w:tplc="D79E4A48">
      <w:start w:val="1"/>
      <w:numFmt w:val="decimal"/>
      <w:lvlText w:val="%1."/>
      <w:lvlJc w:val="left"/>
      <w:pPr>
        <w:ind w:left="720" w:hanging="360"/>
      </w:pPr>
      <w:rPr>
        <w:rFonts w:ascii="Abadi" w:hAnsi="Abadi" w:hint="default"/>
        <w:sz w:val="28"/>
        <w:szCs w:val="28"/>
      </w:rPr>
    </w:lvl>
    <w:lvl w:ilvl="1" w:tplc="4C090019" w:tentative="1">
      <w:start w:val="1"/>
      <w:numFmt w:val="lowerLetter"/>
      <w:lvlText w:val="%2."/>
      <w:lvlJc w:val="left"/>
      <w:pPr>
        <w:ind w:left="1440" w:hanging="360"/>
      </w:pPr>
    </w:lvl>
    <w:lvl w:ilvl="2" w:tplc="4C09001B" w:tentative="1">
      <w:start w:val="1"/>
      <w:numFmt w:val="lowerRoman"/>
      <w:lvlText w:val="%3."/>
      <w:lvlJc w:val="right"/>
      <w:pPr>
        <w:ind w:left="2160" w:hanging="180"/>
      </w:pPr>
    </w:lvl>
    <w:lvl w:ilvl="3" w:tplc="4C09000F" w:tentative="1">
      <w:start w:val="1"/>
      <w:numFmt w:val="decimal"/>
      <w:lvlText w:val="%4."/>
      <w:lvlJc w:val="left"/>
      <w:pPr>
        <w:ind w:left="2880" w:hanging="360"/>
      </w:pPr>
    </w:lvl>
    <w:lvl w:ilvl="4" w:tplc="4C090019" w:tentative="1">
      <w:start w:val="1"/>
      <w:numFmt w:val="lowerLetter"/>
      <w:lvlText w:val="%5."/>
      <w:lvlJc w:val="left"/>
      <w:pPr>
        <w:ind w:left="3600" w:hanging="360"/>
      </w:pPr>
    </w:lvl>
    <w:lvl w:ilvl="5" w:tplc="4C09001B" w:tentative="1">
      <w:start w:val="1"/>
      <w:numFmt w:val="lowerRoman"/>
      <w:lvlText w:val="%6."/>
      <w:lvlJc w:val="right"/>
      <w:pPr>
        <w:ind w:left="4320" w:hanging="180"/>
      </w:pPr>
    </w:lvl>
    <w:lvl w:ilvl="6" w:tplc="4C09000F" w:tentative="1">
      <w:start w:val="1"/>
      <w:numFmt w:val="decimal"/>
      <w:lvlText w:val="%7."/>
      <w:lvlJc w:val="left"/>
      <w:pPr>
        <w:ind w:left="5040" w:hanging="360"/>
      </w:pPr>
    </w:lvl>
    <w:lvl w:ilvl="7" w:tplc="4C090019" w:tentative="1">
      <w:start w:val="1"/>
      <w:numFmt w:val="lowerLetter"/>
      <w:lvlText w:val="%8."/>
      <w:lvlJc w:val="left"/>
      <w:pPr>
        <w:ind w:left="5760" w:hanging="360"/>
      </w:pPr>
    </w:lvl>
    <w:lvl w:ilvl="8" w:tplc="4C09001B" w:tentative="1">
      <w:start w:val="1"/>
      <w:numFmt w:val="lowerRoman"/>
      <w:lvlText w:val="%9."/>
      <w:lvlJc w:val="right"/>
      <w:pPr>
        <w:ind w:left="6480" w:hanging="180"/>
      </w:pPr>
    </w:lvl>
  </w:abstractNum>
  <w:abstractNum w:abstractNumId="62" w15:restartNumberingAfterBreak="0">
    <w:nsid w:val="40885603"/>
    <w:multiLevelType w:val="multilevel"/>
    <w:tmpl w:val="D5221B7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3" w15:restartNumberingAfterBreak="0">
    <w:nsid w:val="43305991"/>
    <w:multiLevelType w:val="hybridMultilevel"/>
    <w:tmpl w:val="C128BBF0"/>
    <w:lvl w:ilvl="0" w:tplc="D79E4A48">
      <w:start w:val="1"/>
      <w:numFmt w:val="decimal"/>
      <w:lvlText w:val="%1."/>
      <w:lvlJc w:val="left"/>
      <w:pPr>
        <w:ind w:left="720" w:hanging="360"/>
      </w:pPr>
      <w:rPr>
        <w:rFonts w:ascii="Abadi" w:hAnsi="Abadi" w:hint="default"/>
        <w:sz w:val="28"/>
        <w:szCs w:val="28"/>
      </w:rPr>
    </w:lvl>
    <w:lvl w:ilvl="1" w:tplc="4C090019" w:tentative="1">
      <w:start w:val="1"/>
      <w:numFmt w:val="lowerLetter"/>
      <w:lvlText w:val="%2."/>
      <w:lvlJc w:val="left"/>
      <w:pPr>
        <w:ind w:left="1440" w:hanging="360"/>
      </w:pPr>
    </w:lvl>
    <w:lvl w:ilvl="2" w:tplc="4C09001B" w:tentative="1">
      <w:start w:val="1"/>
      <w:numFmt w:val="lowerRoman"/>
      <w:lvlText w:val="%3."/>
      <w:lvlJc w:val="right"/>
      <w:pPr>
        <w:ind w:left="2160" w:hanging="180"/>
      </w:pPr>
    </w:lvl>
    <w:lvl w:ilvl="3" w:tplc="4C09000F" w:tentative="1">
      <w:start w:val="1"/>
      <w:numFmt w:val="decimal"/>
      <w:lvlText w:val="%4."/>
      <w:lvlJc w:val="left"/>
      <w:pPr>
        <w:ind w:left="2880" w:hanging="360"/>
      </w:pPr>
    </w:lvl>
    <w:lvl w:ilvl="4" w:tplc="4C090019" w:tentative="1">
      <w:start w:val="1"/>
      <w:numFmt w:val="lowerLetter"/>
      <w:lvlText w:val="%5."/>
      <w:lvlJc w:val="left"/>
      <w:pPr>
        <w:ind w:left="3600" w:hanging="360"/>
      </w:pPr>
    </w:lvl>
    <w:lvl w:ilvl="5" w:tplc="4C09001B" w:tentative="1">
      <w:start w:val="1"/>
      <w:numFmt w:val="lowerRoman"/>
      <w:lvlText w:val="%6."/>
      <w:lvlJc w:val="right"/>
      <w:pPr>
        <w:ind w:left="4320" w:hanging="180"/>
      </w:pPr>
    </w:lvl>
    <w:lvl w:ilvl="6" w:tplc="4C09000F" w:tentative="1">
      <w:start w:val="1"/>
      <w:numFmt w:val="decimal"/>
      <w:lvlText w:val="%7."/>
      <w:lvlJc w:val="left"/>
      <w:pPr>
        <w:ind w:left="5040" w:hanging="360"/>
      </w:pPr>
    </w:lvl>
    <w:lvl w:ilvl="7" w:tplc="4C090019" w:tentative="1">
      <w:start w:val="1"/>
      <w:numFmt w:val="lowerLetter"/>
      <w:lvlText w:val="%8."/>
      <w:lvlJc w:val="left"/>
      <w:pPr>
        <w:ind w:left="5760" w:hanging="360"/>
      </w:pPr>
    </w:lvl>
    <w:lvl w:ilvl="8" w:tplc="4C09001B" w:tentative="1">
      <w:start w:val="1"/>
      <w:numFmt w:val="lowerRoman"/>
      <w:lvlText w:val="%9."/>
      <w:lvlJc w:val="right"/>
      <w:pPr>
        <w:ind w:left="6480" w:hanging="180"/>
      </w:pPr>
    </w:lvl>
  </w:abstractNum>
  <w:abstractNum w:abstractNumId="64" w15:restartNumberingAfterBreak="0">
    <w:nsid w:val="45311BCF"/>
    <w:multiLevelType w:val="multilevel"/>
    <w:tmpl w:val="0FB2672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5" w15:restartNumberingAfterBreak="0">
    <w:nsid w:val="46BA0BD9"/>
    <w:multiLevelType w:val="multilevel"/>
    <w:tmpl w:val="692AD53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6" w15:restartNumberingAfterBreak="0">
    <w:nsid w:val="46D80E5C"/>
    <w:multiLevelType w:val="hybridMultilevel"/>
    <w:tmpl w:val="2E4A23AC"/>
    <w:lvl w:ilvl="0" w:tplc="D79E4A48">
      <w:start w:val="1"/>
      <w:numFmt w:val="decimal"/>
      <w:lvlText w:val="%1."/>
      <w:lvlJc w:val="left"/>
      <w:pPr>
        <w:ind w:left="720" w:hanging="360"/>
      </w:pPr>
      <w:rPr>
        <w:rFonts w:ascii="Abadi" w:hAnsi="Abadi" w:hint="default"/>
        <w:sz w:val="28"/>
        <w:szCs w:val="28"/>
      </w:rPr>
    </w:lvl>
    <w:lvl w:ilvl="1" w:tplc="4C090019" w:tentative="1">
      <w:start w:val="1"/>
      <w:numFmt w:val="lowerLetter"/>
      <w:lvlText w:val="%2."/>
      <w:lvlJc w:val="left"/>
      <w:pPr>
        <w:ind w:left="1440" w:hanging="360"/>
      </w:pPr>
    </w:lvl>
    <w:lvl w:ilvl="2" w:tplc="4C09001B" w:tentative="1">
      <w:start w:val="1"/>
      <w:numFmt w:val="lowerRoman"/>
      <w:lvlText w:val="%3."/>
      <w:lvlJc w:val="right"/>
      <w:pPr>
        <w:ind w:left="2160" w:hanging="180"/>
      </w:pPr>
    </w:lvl>
    <w:lvl w:ilvl="3" w:tplc="4C09000F" w:tentative="1">
      <w:start w:val="1"/>
      <w:numFmt w:val="decimal"/>
      <w:lvlText w:val="%4."/>
      <w:lvlJc w:val="left"/>
      <w:pPr>
        <w:ind w:left="2880" w:hanging="360"/>
      </w:pPr>
    </w:lvl>
    <w:lvl w:ilvl="4" w:tplc="4C090019" w:tentative="1">
      <w:start w:val="1"/>
      <w:numFmt w:val="lowerLetter"/>
      <w:lvlText w:val="%5."/>
      <w:lvlJc w:val="left"/>
      <w:pPr>
        <w:ind w:left="3600" w:hanging="360"/>
      </w:pPr>
    </w:lvl>
    <w:lvl w:ilvl="5" w:tplc="4C09001B" w:tentative="1">
      <w:start w:val="1"/>
      <w:numFmt w:val="lowerRoman"/>
      <w:lvlText w:val="%6."/>
      <w:lvlJc w:val="right"/>
      <w:pPr>
        <w:ind w:left="4320" w:hanging="180"/>
      </w:pPr>
    </w:lvl>
    <w:lvl w:ilvl="6" w:tplc="4C09000F" w:tentative="1">
      <w:start w:val="1"/>
      <w:numFmt w:val="decimal"/>
      <w:lvlText w:val="%7."/>
      <w:lvlJc w:val="left"/>
      <w:pPr>
        <w:ind w:left="5040" w:hanging="360"/>
      </w:pPr>
    </w:lvl>
    <w:lvl w:ilvl="7" w:tplc="4C090019" w:tentative="1">
      <w:start w:val="1"/>
      <w:numFmt w:val="lowerLetter"/>
      <w:lvlText w:val="%8."/>
      <w:lvlJc w:val="left"/>
      <w:pPr>
        <w:ind w:left="5760" w:hanging="360"/>
      </w:pPr>
    </w:lvl>
    <w:lvl w:ilvl="8" w:tplc="4C09001B" w:tentative="1">
      <w:start w:val="1"/>
      <w:numFmt w:val="lowerRoman"/>
      <w:lvlText w:val="%9."/>
      <w:lvlJc w:val="right"/>
      <w:pPr>
        <w:ind w:left="6480" w:hanging="180"/>
      </w:pPr>
    </w:lvl>
  </w:abstractNum>
  <w:abstractNum w:abstractNumId="67" w15:restartNumberingAfterBreak="0">
    <w:nsid w:val="472E0104"/>
    <w:multiLevelType w:val="multilevel"/>
    <w:tmpl w:val="29087E3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8" w15:restartNumberingAfterBreak="0">
    <w:nsid w:val="47B81CCB"/>
    <w:multiLevelType w:val="multilevel"/>
    <w:tmpl w:val="B29462F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9" w15:restartNumberingAfterBreak="0">
    <w:nsid w:val="47DD1CCA"/>
    <w:multiLevelType w:val="multilevel"/>
    <w:tmpl w:val="6060B45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0" w15:restartNumberingAfterBreak="0">
    <w:nsid w:val="480B1A5B"/>
    <w:multiLevelType w:val="multilevel"/>
    <w:tmpl w:val="8B281FA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1" w15:restartNumberingAfterBreak="0">
    <w:nsid w:val="4AA675CF"/>
    <w:multiLevelType w:val="multilevel"/>
    <w:tmpl w:val="BDA284D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2" w15:restartNumberingAfterBreak="0">
    <w:nsid w:val="4ACE79CD"/>
    <w:multiLevelType w:val="multilevel"/>
    <w:tmpl w:val="1B34F31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3" w15:restartNumberingAfterBreak="0">
    <w:nsid w:val="4B327F11"/>
    <w:multiLevelType w:val="hybridMultilevel"/>
    <w:tmpl w:val="1B3AE2C8"/>
    <w:lvl w:ilvl="0" w:tplc="4C09000F">
      <w:start w:val="1"/>
      <w:numFmt w:val="decimal"/>
      <w:lvlText w:val="%1."/>
      <w:lvlJc w:val="left"/>
      <w:pPr>
        <w:ind w:left="720" w:hanging="360"/>
      </w:pPr>
    </w:lvl>
    <w:lvl w:ilvl="1" w:tplc="4C090019" w:tentative="1">
      <w:start w:val="1"/>
      <w:numFmt w:val="lowerLetter"/>
      <w:lvlText w:val="%2."/>
      <w:lvlJc w:val="left"/>
      <w:pPr>
        <w:ind w:left="1440" w:hanging="360"/>
      </w:pPr>
    </w:lvl>
    <w:lvl w:ilvl="2" w:tplc="4C09001B" w:tentative="1">
      <w:start w:val="1"/>
      <w:numFmt w:val="lowerRoman"/>
      <w:lvlText w:val="%3."/>
      <w:lvlJc w:val="right"/>
      <w:pPr>
        <w:ind w:left="2160" w:hanging="180"/>
      </w:pPr>
    </w:lvl>
    <w:lvl w:ilvl="3" w:tplc="4C09000F" w:tentative="1">
      <w:start w:val="1"/>
      <w:numFmt w:val="decimal"/>
      <w:lvlText w:val="%4."/>
      <w:lvlJc w:val="left"/>
      <w:pPr>
        <w:ind w:left="2880" w:hanging="360"/>
      </w:pPr>
    </w:lvl>
    <w:lvl w:ilvl="4" w:tplc="4C090019" w:tentative="1">
      <w:start w:val="1"/>
      <w:numFmt w:val="lowerLetter"/>
      <w:lvlText w:val="%5."/>
      <w:lvlJc w:val="left"/>
      <w:pPr>
        <w:ind w:left="3600" w:hanging="360"/>
      </w:pPr>
    </w:lvl>
    <w:lvl w:ilvl="5" w:tplc="4C09001B" w:tentative="1">
      <w:start w:val="1"/>
      <w:numFmt w:val="lowerRoman"/>
      <w:lvlText w:val="%6."/>
      <w:lvlJc w:val="right"/>
      <w:pPr>
        <w:ind w:left="4320" w:hanging="180"/>
      </w:pPr>
    </w:lvl>
    <w:lvl w:ilvl="6" w:tplc="4C09000F" w:tentative="1">
      <w:start w:val="1"/>
      <w:numFmt w:val="decimal"/>
      <w:lvlText w:val="%7."/>
      <w:lvlJc w:val="left"/>
      <w:pPr>
        <w:ind w:left="5040" w:hanging="360"/>
      </w:pPr>
    </w:lvl>
    <w:lvl w:ilvl="7" w:tplc="4C090019" w:tentative="1">
      <w:start w:val="1"/>
      <w:numFmt w:val="lowerLetter"/>
      <w:lvlText w:val="%8."/>
      <w:lvlJc w:val="left"/>
      <w:pPr>
        <w:ind w:left="5760" w:hanging="360"/>
      </w:pPr>
    </w:lvl>
    <w:lvl w:ilvl="8" w:tplc="4C09001B" w:tentative="1">
      <w:start w:val="1"/>
      <w:numFmt w:val="lowerRoman"/>
      <w:lvlText w:val="%9."/>
      <w:lvlJc w:val="right"/>
      <w:pPr>
        <w:ind w:left="6480" w:hanging="180"/>
      </w:pPr>
    </w:lvl>
  </w:abstractNum>
  <w:abstractNum w:abstractNumId="74" w15:restartNumberingAfterBreak="0">
    <w:nsid w:val="4BB46FCE"/>
    <w:multiLevelType w:val="hybridMultilevel"/>
    <w:tmpl w:val="F800E118"/>
    <w:lvl w:ilvl="0" w:tplc="D79E4A48">
      <w:start w:val="1"/>
      <w:numFmt w:val="decimal"/>
      <w:lvlText w:val="%1."/>
      <w:lvlJc w:val="left"/>
      <w:pPr>
        <w:ind w:left="720" w:hanging="360"/>
      </w:pPr>
      <w:rPr>
        <w:rFonts w:ascii="Abadi" w:hAnsi="Abadi" w:hint="default"/>
        <w:sz w:val="28"/>
        <w:szCs w:val="28"/>
      </w:rPr>
    </w:lvl>
    <w:lvl w:ilvl="1" w:tplc="4C090019" w:tentative="1">
      <w:start w:val="1"/>
      <w:numFmt w:val="lowerLetter"/>
      <w:lvlText w:val="%2."/>
      <w:lvlJc w:val="left"/>
      <w:pPr>
        <w:ind w:left="1440" w:hanging="360"/>
      </w:pPr>
    </w:lvl>
    <w:lvl w:ilvl="2" w:tplc="4C09001B" w:tentative="1">
      <w:start w:val="1"/>
      <w:numFmt w:val="lowerRoman"/>
      <w:lvlText w:val="%3."/>
      <w:lvlJc w:val="right"/>
      <w:pPr>
        <w:ind w:left="2160" w:hanging="180"/>
      </w:pPr>
    </w:lvl>
    <w:lvl w:ilvl="3" w:tplc="4C09000F" w:tentative="1">
      <w:start w:val="1"/>
      <w:numFmt w:val="decimal"/>
      <w:lvlText w:val="%4."/>
      <w:lvlJc w:val="left"/>
      <w:pPr>
        <w:ind w:left="2880" w:hanging="360"/>
      </w:pPr>
    </w:lvl>
    <w:lvl w:ilvl="4" w:tplc="4C090019" w:tentative="1">
      <w:start w:val="1"/>
      <w:numFmt w:val="lowerLetter"/>
      <w:lvlText w:val="%5."/>
      <w:lvlJc w:val="left"/>
      <w:pPr>
        <w:ind w:left="3600" w:hanging="360"/>
      </w:pPr>
    </w:lvl>
    <w:lvl w:ilvl="5" w:tplc="4C09001B" w:tentative="1">
      <w:start w:val="1"/>
      <w:numFmt w:val="lowerRoman"/>
      <w:lvlText w:val="%6."/>
      <w:lvlJc w:val="right"/>
      <w:pPr>
        <w:ind w:left="4320" w:hanging="180"/>
      </w:pPr>
    </w:lvl>
    <w:lvl w:ilvl="6" w:tplc="4C09000F" w:tentative="1">
      <w:start w:val="1"/>
      <w:numFmt w:val="decimal"/>
      <w:lvlText w:val="%7."/>
      <w:lvlJc w:val="left"/>
      <w:pPr>
        <w:ind w:left="5040" w:hanging="360"/>
      </w:pPr>
    </w:lvl>
    <w:lvl w:ilvl="7" w:tplc="4C090019" w:tentative="1">
      <w:start w:val="1"/>
      <w:numFmt w:val="lowerLetter"/>
      <w:lvlText w:val="%8."/>
      <w:lvlJc w:val="left"/>
      <w:pPr>
        <w:ind w:left="5760" w:hanging="360"/>
      </w:pPr>
    </w:lvl>
    <w:lvl w:ilvl="8" w:tplc="4C09001B" w:tentative="1">
      <w:start w:val="1"/>
      <w:numFmt w:val="lowerRoman"/>
      <w:lvlText w:val="%9."/>
      <w:lvlJc w:val="right"/>
      <w:pPr>
        <w:ind w:left="6480" w:hanging="180"/>
      </w:pPr>
    </w:lvl>
  </w:abstractNum>
  <w:abstractNum w:abstractNumId="75" w15:restartNumberingAfterBreak="0">
    <w:nsid w:val="4C383AC3"/>
    <w:multiLevelType w:val="hybridMultilevel"/>
    <w:tmpl w:val="00AE9500"/>
    <w:lvl w:ilvl="0" w:tplc="4C09000F">
      <w:start w:val="1"/>
      <w:numFmt w:val="decimal"/>
      <w:lvlText w:val="%1."/>
      <w:lvlJc w:val="left"/>
      <w:pPr>
        <w:ind w:left="720" w:hanging="360"/>
      </w:pPr>
    </w:lvl>
    <w:lvl w:ilvl="1" w:tplc="4C090019" w:tentative="1">
      <w:start w:val="1"/>
      <w:numFmt w:val="lowerLetter"/>
      <w:lvlText w:val="%2."/>
      <w:lvlJc w:val="left"/>
      <w:pPr>
        <w:ind w:left="1440" w:hanging="360"/>
      </w:pPr>
    </w:lvl>
    <w:lvl w:ilvl="2" w:tplc="4C09001B" w:tentative="1">
      <w:start w:val="1"/>
      <w:numFmt w:val="lowerRoman"/>
      <w:lvlText w:val="%3."/>
      <w:lvlJc w:val="right"/>
      <w:pPr>
        <w:ind w:left="2160" w:hanging="180"/>
      </w:pPr>
    </w:lvl>
    <w:lvl w:ilvl="3" w:tplc="4C09000F" w:tentative="1">
      <w:start w:val="1"/>
      <w:numFmt w:val="decimal"/>
      <w:lvlText w:val="%4."/>
      <w:lvlJc w:val="left"/>
      <w:pPr>
        <w:ind w:left="2880" w:hanging="360"/>
      </w:pPr>
    </w:lvl>
    <w:lvl w:ilvl="4" w:tplc="4C090019" w:tentative="1">
      <w:start w:val="1"/>
      <w:numFmt w:val="lowerLetter"/>
      <w:lvlText w:val="%5."/>
      <w:lvlJc w:val="left"/>
      <w:pPr>
        <w:ind w:left="3600" w:hanging="360"/>
      </w:pPr>
    </w:lvl>
    <w:lvl w:ilvl="5" w:tplc="4C09001B" w:tentative="1">
      <w:start w:val="1"/>
      <w:numFmt w:val="lowerRoman"/>
      <w:lvlText w:val="%6."/>
      <w:lvlJc w:val="right"/>
      <w:pPr>
        <w:ind w:left="4320" w:hanging="180"/>
      </w:pPr>
    </w:lvl>
    <w:lvl w:ilvl="6" w:tplc="4C09000F" w:tentative="1">
      <w:start w:val="1"/>
      <w:numFmt w:val="decimal"/>
      <w:lvlText w:val="%7."/>
      <w:lvlJc w:val="left"/>
      <w:pPr>
        <w:ind w:left="5040" w:hanging="360"/>
      </w:pPr>
    </w:lvl>
    <w:lvl w:ilvl="7" w:tplc="4C090019" w:tentative="1">
      <w:start w:val="1"/>
      <w:numFmt w:val="lowerLetter"/>
      <w:lvlText w:val="%8."/>
      <w:lvlJc w:val="left"/>
      <w:pPr>
        <w:ind w:left="5760" w:hanging="360"/>
      </w:pPr>
    </w:lvl>
    <w:lvl w:ilvl="8" w:tplc="4C09001B" w:tentative="1">
      <w:start w:val="1"/>
      <w:numFmt w:val="lowerRoman"/>
      <w:lvlText w:val="%9."/>
      <w:lvlJc w:val="right"/>
      <w:pPr>
        <w:ind w:left="6480" w:hanging="180"/>
      </w:pPr>
    </w:lvl>
  </w:abstractNum>
  <w:abstractNum w:abstractNumId="76" w15:restartNumberingAfterBreak="0">
    <w:nsid w:val="4C49543B"/>
    <w:multiLevelType w:val="multilevel"/>
    <w:tmpl w:val="4926921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7" w15:restartNumberingAfterBreak="0">
    <w:nsid w:val="4CAB7E49"/>
    <w:multiLevelType w:val="multilevel"/>
    <w:tmpl w:val="10945AF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8" w15:restartNumberingAfterBreak="0">
    <w:nsid w:val="4CCA286D"/>
    <w:multiLevelType w:val="multilevel"/>
    <w:tmpl w:val="270663A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9" w15:restartNumberingAfterBreak="0">
    <w:nsid w:val="4D451031"/>
    <w:multiLevelType w:val="hybridMultilevel"/>
    <w:tmpl w:val="D4BCDC6A"/>
    <w:lvl w:ilvl="0" w:tplc="4C09000F">
      <w:start w:val="1"/>
      <w:numFmt w:val="decimal"/>
      <w:lvlText w:val="%1."/>
      <w:lvlJc w:val="left"/>
      <w:pPr>
        <w:ind w:left="720" w:hanging="360"/>
      </w:pPr>
    </w:lvl>
    <w:lvl w:ilvl="1" w:tplc="4C090019" w:tentative="1">
      <w:start w:val="1"/>
      <w:numFmt w:val="lowerLetter"/>
      <w:lvlText w:val="%2."/>
      <w:lvlJc w:val="left"/>
      <w:pPr>
        <w:ind w:left="1440" w:hanging="360"/>
      </w:pPr>
    </w:lvl>
    <w:lvl w:ilvl="2" w:tplc="4C09001B" w:tentative="1">
      <w:start w:val="1"/>
      <w:numFmt w:val="lowerRoman"/>
      <w:lvlText w:val="%3."/>
      <w:lvlJc w:val="right"/>
      <w:pPr>
        <w:ind w:left="2160" w:hanging="180"/>
      </w:pPr>
    </w:lvl>
    <w:lvl w:ilvl="3" w:tplc="4C09000F" w:tentative="1">
      <w:start w:val="1"/>
      <w:numFmt w:val="decimal"/>
      <w:lvlText w:val="%4."/>
      <w:lvlJc w:val="left"/>
      <w:pPr>
        <w:ind w:left="2880" w:hanging="360"/>
      </w:pPr>
    </w:lvl>
    <w:lvl w:ilvl="4" w:tplc="4C090019" w:tentative="1">
      <w:start w:val="1"/>
      <w:numFmt w:val="lowerLetter"/>
      <w:lvlText w:val="%5."/>
      <w:lvlJc w:val="left"/>
      <w:pPr>
        <w:ind w:left="3600" w:hanging="360"/>
      </w:pPr>
    </w:lvl>
    <w:lvl w:ilvl="5" w:tplc="4C09001B" w:tentative="1">
      <w:start w:val="1"/>
      <w:numFmt w:val="lowerRoman"/>
      <w:lvlText w:val="%6."/>
      <w:lvlJc w:val="right"/>
      <w:pPr>
        <w:ind w:left="4320" w:hanging="180"/>
      </w:pPr>
    </w:lvl>
    <w:lvl w:ilvl="6" w:tplc="4C09000F" w:tentative="1">
      <w:start w:val="1"/>
      <w:numFmt w:val="decimal"/>
      <w:lvlText w:val="%7."/>
      <w:lvlJc w:val="left"/>
      <w:pPr>
        <w:ind w:left="5040" w:hanging="360"/>
      </w:pPr>
    </w:lvl>
    <w:lvl w:ilvl="7" w:tplc="4C090019" w:tentative="1">
      <w:start w:val="1"/>
      <w:numFmt w:val="lowerLetter"/>
      <w:lvlText w:val="%8."/>
      <w:lvlJc w:val="left"/>
      <w:pPr>
        <w:ind w:left="5760" w:hanging="360"/>
      </w:pPr>
    </w:lvl>
    <w:lvl w:ilvl="8" w:tplc="4C09001B" w:tentative="1">
      <w:start w:val="1"/>
      <w:numFmt w:val="lowerRoman"/>
      <w:lvlText w:val="%9."/>
      <w:lvlJc w:val="right"/>
      <w:pPr>
        <w:ind w:left="6480" w:hanging="180"/>
      </w:pPr>
    </w:lvl>
  </w:abstractNum>
  <w:abstractNum w:abstractNumId="80" w15:restartNumberingAfterBreak="0">
    <w:nsid w:val="4D975721"/>
    <w:multiLevelType w:val="multilevel"/>
    <w:tmpl w:val="9092948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1" w15:restartNumberingAfterBreak="0">
    <w:nsid w:val="4F220393"/>
    <w:multiLevelType w:val="multilevel"/>
    <w:tmpl w:val="98B2901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2" w15:restartNumberingAfterBreak="0">
    <w:nsid w:val="56176736"/>
    <w:multiLevelType w:val="multilevel"/>
    <w:tmpl w:val="AE4047D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3" w15:restartNumberingAfterBreak="0">
    <w:nsid w:val="5850415C"/>
    <w:multiLevelType w:val="hybridMultilevel"/>
    <w:tmpl w:val="660A2E0A"/>
    <w:lvl w:ilvl="0" w:tplc="4C09000F">
      <w:start w:val="1"/>
      <w:numFmt w:val="decimal"/>
      <w:lvlText w:val="%1."/>
      <w:lvlJc w:val="left"/>
      <w:pPr>
        <w:ind w:left="720" w:hanging="360"/>
      </w:pPr>
    </w:lvl>
    <w:lvl w:ilvl="1" w:tplc="4C090019" w:tentative="1">
      <w:start w:val="1"/>
      <w:numFmt w:val="lowerLetter"/>
      <w:lvlText w:val="%2."/>
      <w:lvlJc w:val="left"/>
      <w:pPr>
        <w:ind w:left="1440" w:hanging="360"/>
      </w:pPr>
    </w:lvl>
    <w:lvl w:ilvl="2" w:tplc="4C09001B" w:tentative="1">
      <w:start w:val="1"/>
      <w:numFmt w:val="lowerRoman"/>
      <w:lvlText w:val="%3."/>
      <w:lvlJc w:val="right"/>
      <w:pPr>
        <w:ind w:left="2160" w:hanging="180"/>
      </w:pPr>
    </w:lvl>
    <w:lvl w:ilvl="3" w:tplc="4C09000F" w:tentative="1">
      <w:start w:val="1"/>
      <w:numFmt w:val="decimal"/>
      <w:lvlText w:val="%4."/>
      <w:lvlJc w:val="left"/>
      <w:pPr>
        <w:ind w:left="2880" w:hanging="360"/>
      </w:pPr>
    </w:lvl>
    <w:lvl w:ilvl="4" w:tplc="4C090019" w:tentative="1">
      <w:start w:val="1"/>
      <w:numFmt w:val="lowerLetter"/>
      <w:lvlText w:val="%5."/>
      <w:lvlJc w:val="left"/>
      <w:pPr>
        <w:ind w:left="3600" w:hanging="360"/>
      </w:pPr>
    </w:lvl>
    <w:lvl w:ilvl="5" w:tplc="4C09001B" w:tentative="1">
      <w:start w:val="1"/>
      <w:numFmt w:val="lowerRoman"/>
      <w:lvlText w:val="%6."/>
      <w:lvlJc w:val="right"/>
      <w:pPr>
        <w:ind w:left="4320" w:hanging="180"/>
      </w:pPr>
    </w:lvl>
    <w:lvl w:ilvl="6" w:tplc="4C09000F" w:tentative="1">
      <w:start w:val="1"/>
      <w:numFmt w:val="decimal"/>
      <w:lvlText w:val="%7."/>
      <w:lvlJc w:val="left"/>
      <w:pPr>
        <w:ind w:left="5040" w:hanging="360"/>
      </w:pPr>
    </w:lvl>
    <w:lvl w:ilvl="7" w:tplc="4C090019" w:tentative="1">
      <w:start w:val="1"/>
      <w:numFmt w:val="lowerLetter"/>
      <w:lvlText w:val="%8."/>
      <w:lvlJc w:val="left"/>
      <w:pPr>
        <w:ind w:left="5760" w:hanging="360"/>
      </w:pPr>
    </w:lvl>
    <w:lvl w:ilvl="8" w:tplc="4C09001B" w:tentative="1">
      <w:start w:val="1"/>
      <w:numFmt w:val="lowerRoman"/>
      <w:lvlText w:val="%9."/>
      <w:lvlJc w:val="right"/>
      <w:pPr>
        <w:ind w:left="6480" w:hanging="180"/>
      </w:pPr>
    </w:lvl>
  </w:abstractNum>
  <w:abstractNum w:abstractNumId="84" w15:restartNumberingAfterBreak="0">
    <w:nsid w:val="5CA026CC"/>
    <w:multiLevelType w:val="multilevel"/>
    <w:tmpl w:val="1E3C68D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5" w15:restartNumberingAfterBreak="0">
    <w:nsid w:val="5E663945"/>
    <w:multiLevelType w:val="multilevel"/>
    <w:tmpl w:val="A43C3BC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6" w15:restartNumberingAfterBreak="0">
    <w:nsid w:val="5E913E35"/>
    <w:multiLevelType w:val="multilevel"/>
    <w:tmpl w:val="75CA61E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7" w15:restartNumberingAfterBreak="0">
    <w:nsid w:val="5F271486"/>
    <w:multiLevelType w:val="hybridMultilevel"/>
    <w:tmpl w:val="4B6020B6"/>
    <w:lvl w:ilvl="0" w:tplc="72AC9160">
      <w:start w:val="1"/>
      <w:numFmt w:val="decimal"/>
      <w:suff w:val="space"/>
      <w:lvlText w:val="%1."/>
      <w:lvlJc w:val="left"/>
      <w:pPr>
        <w:ind w:left="720" w:hanging="360"/>
      </w:pPr>
    </w:lvl>
    <w:lvl w:ilvl="1" w:tplc="4C090019">
      <w:start w:val="1"/>
      <w:numFmt w:val="lowerLetter"/>
      <w:lvlText w:val="%2."/>
      <w:lvlJc w:val="left"/>
      <w:pPr>
        <w:ind w:left="1440" w:hanging="360"/>
      </w:pPr>
    </w:lvl>
    <w:lvl w:ilvl="2" w:tplc="4C09001B">
      <w:start w:val="1"/>
      <w:numFmt w:val="lowerRoman"/>
      <w:lvlText w:val="%3."/>
      <w:lvlJc w:val="right"/>
      <w:pPr>
        <w:ind w:left="2160" w:hanging="180"/>
      </w:pPr>
    </w:lvl>
    <w:lvl w:ilvl="3" w:tplc="4C09000F">
      <w:start w:val="1"/>
      <w:numFmt w:val="decimal"/>
      <w:lvlText w:val="%4."/>
      <w:lvlJc w:val="left"/>
      <w:pPr>
        <w:ind w:left="2880" w:hanging="360"/>
      </w:pPr>
    </w:lvl>
    <w:lvl w:ilvl="4" w:tplc="4C090019">
      <w:start w:val="1"/>
      <w:numFmt w:val="lowerLetter"/>
      <w:lvlText w:val="%5."/>
      <w:lvlJc w:val="left"/>
      <w:pPr>
        <w:ind w:left="3600" w:hanging="360"/>
      </w:pPr>
    </w:lvl>
    <w:lvl w:ilvl="5" w:tplc="4C09001B">
      <w:start w:val="1"/>
      <w:numFmt w:val="lowerRoman"/>
      <w:lvlText w:val="%6."/>
      <w:lvlJc w:val="right"/>
      <w:pPr>
        <w:ind w:left="4320" w:hanging="180"/>
      </w:pPr>
    </w:lvl>
    <w:lvl w:ilvl="6" w:tplc="4C09000F">
      <w:start w:val="1"/>
      <w:numFmt w:val="decimal"/>
      <w:lvlText w:val="%7."/>
      <w:lvlJc w:val="left"/>
      <w:pPr>
        <w:ind w:left="5040" w:hanging="360"/>
      </w:pPr>
    </w:lvl>
    <w:lvl w:ilvl="7" w:tplc="4C090019">
      <w:start w:val="1"/>
      <w:numFmt w:val="lowerLetter"/>
      <w:lvlText w:val="%8."/>
      <w:lvlJc w:val="left"/>
      <w:pPr>
        <w:ind w:left="5760" w:hanging="360"/>
      </w:pPr>
    </w:lvl>
    <w:lvl w:ilvl="8" w:tplc="4C09001B">
      <w:start w:val="1"/>
      <w:numFmt w:val="lowerRoman"/>
      <w:lvlText w:val="%9."/>
      <w:lvlJc w:val="right"/>
      <w:pPr>
        <w:ind w:left="6480" w:hanging="180"/>
      </w:pPr>
    </w:lvl>
  </w:abstractNum>
  <w:abstractNum w:abstractNumId="88" w15:restartNumberingAfterBreak="0">
    <w:nsid w:val="5F5D43AA"/>
    <w:multiLevelType w:val="multilevel"/>
    <w:tmpl w:val="186C3F0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9" w15:restartNumberingAfterBreak="0">
    <w:nsid w:val="5FED4A1B"/>
    <w:multiLevelType w:val="multilevel"/>
    <w:tmpl w:val="64B009E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0" w15:restartNumberingAfterBreak="0">
    <w:nsid w:val="6118232E"/>
    <w:multiLevelType w:val="multilevel"/>
    <w:tmpl w:val="C38C8AF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1" w15:restartNumberingAfterBreak="0">
    <w:nsid w:val="61774D09"/>
    <w:multiLevelType w:val="multilevel"/>
    <w:tmpl w:val="445A8CA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2" w15:restartNumberingAfterBreak="0">
    <w:nsid w:val="622D2454"/>
    <w:multiLevelType w:val="hybridMultilevel"/>
    <w:tmpl w:val="DE3A0DC4"/>
    <w:lvl w:ilvl="0" w:tplc="D79E4A48">
      <w:start w:val="1"/>
      <w:numFmt w:val="decimal"/>
      <w:lvlText w:val="%1."/>
      <w:lvlJc w:val="left"/>
      <w:pPr>
        <w:ind w:left="720" w:hanging="360"/>
      </w:pPr>
      <w:rPr>
        <w:rFonts w:ascii="Abadi" w:hAnsi="Abadi" w:hint="default"/>
        <w:sz w:val="28"/>
        <w:szCs w:val="28"/>
      </w:rPr>
    </w:lvl>
    <w:lvl w:ilvl="1" w:tplc="4C090019" w:tentative="1">
      <w:start w:val="1"/>
      <w:numFmt w:val="lowerLetter"/>
      <w:lvlText w:val="%2."/>
      <w:lvlJc w:val="left"/>
      <w:pPr>
        <w:ind w:left="1440" w:hanging="360"/>
      </w:pPr>
    </w:lvl>
    <w:lvl w:ilvl="2" w:tplc="4C09001B" w:tentative="1">
      <w:start w:val="1"/>
      <w:numFmt w:val="lowerRoman"/>
      <w:lvlText w:val="%3."/>
      <w:lvlJc w:val="right"/>
      <w:pPr>
        <w:ind w:left="2160" w:hanging="180"/>
      </w:pPr>
    </w:lvl>
    <w:lvl w:ilvl="3" w:tplc="4C09000F" w:tentative="1">
      <w:start w:val="1"/>
      <w:numFmt w:val="decimal"/>
      <w:lvlText w:val="%4."/>
      <w:lvlJc w:val="left"/>
      <w:pPr>
        <w:ind w:left="2880" w:hanging="360"/>
      </w:pPr>
    </w:lvl>
    <w:lvl w:ilvl="4" w:tplc="4C090019" w:tentative="1">
      <w:start w:val="1"/>
      <w:numFmt w:val="lowerLetter"/>
      <w:lvlText w:val="%5."/>
      <w:lvlJc w:val="left"/>
      <w:pPr>
        <w:ind w:left="3600" w:hanging="360"/>
      </w:pPr>
    </w:lvl>
    <w:lvl w:ilvl="5" w:tplc="4C09001B" w:tentative="1">
      <w:start w:val="1"/>
      <w:numFmt w:val="lowerRoman"/>
      <w:lvlText w:val="%6."/>
      <w:lvlJc w:val="right"/>
      <w:pPr>
        <w:ind w:left="4320" w:hanging="180"/>
      </w:pPr>
    </w:lvl>
    <w:lvl w:ilvl="6" w:tplc="4C09000F" w:tentative="1">
      <w:start w:val="1"/>
      <w:numFmt w:val="decimal"/>
      <w:lvlText w:val="%7."/>
      <w:lvlJc w:val="left"/>
      <w:pPr>
        <w:ind w:left="5040" w:hanging="360"/>
      </w:pPr>
    </w:lvl>
    <w:lvl w:ilvl="7" w:tplc="4C090019" w:tentative="1">
      <w:start w:val="1"/>
      <w:numFmt w:val="lowerLetter"/>
      <w:lvlText w:val="%8."/>
      <w:lvlJc w:val="left"/>
      <w:pPr>
        <w:ind w:left="5760" w:hanging="360"/>
      </w:pPr>
    </w:lvl>
    <w:lvl w:ilvl="8" w:tplc="4C09001B" w:tentative="1">
      <w:start w:val="1"/>
      <w:numFmt w:val="lowerRoman"/>
      <w:lvlText w:val="%9."/>
      <w:lvlJc w:val="right"/>
      <w:pPr>
        <w:ind w:left="6480" w:hanging="180"/>
      </w:pPr>
    </w:lvl>
  </w:abstractNum>
  <w:abstractNum w:abstractNumId="93" w15:restartNumberingAfterBreak="0">
    <w:nsid w:val="625810AF"/>
    <w:multiLevelType w:val="hybridMultilevel"/>
    <w:tmpl w:val="9B86ED1E"/>
    <w:lvl w:ilvl="0" w:tplc="D79E4A48">
      <w:start w:val="1"/>
      <w:numFmt w:val="decimal"/>
      <w:lvlText w:val="%1."/>
      <w:lvlJc w:val="left"/>
      <w:pPr>
        <w:ind w:left="720" w:hanging="360"/>
      </w:pPr>
      <w:rPr>
        <w:rFonts w:ascii="Abadi" w:hAnsi="Abadi" w:hint="default"/>
        <w:sz w:val="28"/>
        <w:szCs w:val="28"/>
      </w:rPr>
    </w:lvl>
    <w:lvl w:ilvl="1" w:tplc="4C090019" w:tentative="1">
      <w:start w:val="1"/>
      <w:numFmt w:val="lowerLetter"/>
      <w:lvlText w:val="%2."/>
      <w:lvlJc w:val="left"/>
      <w:pPr>
        <w:ind w:left="1440" w:hanging="360"/>
      </w:pPr>
    </w:lvl>
    <w:lvl w:ilvl="2" w:tplc="4C09001B" w:tentative="1">
      <w:start w:val="1"/>
      <w:numFmt w:val="lowerRoman"/>
      <w:lvlText w:val="%3."/>
      <w:lvlJc w:val="right"/>
      <w:pPr>
        <w:ind w:left="2160" w:hanging="180"/>
      </w:pPr>
    </w:lvl>
    <w:lvl w:ilvl="3" w:tplc="4C09000F" w:tentative="1">
      <w:start w:val="1"/>
      <w:numFmt w:val="decimal"/>
      <w:lvlText w:val="%4."/>
      <w:lvlJc w:val="left"/>
      <w:pPr>
        <w:ind w:left="2880" w:hanging="360"/>
      </w:pPr>
    </w:lvl>
    <w:lvl w:ilvl="4" w:tplc="4C090019" w:tentative="1">
      <w:start w:val="1"/>
      <w:numFmt w:val="lowerLetter"/>
      <w:lvlText w:val="%5."/>
      <w:lvlJc w:val="left"/>
      <w:pPr>
        <w:ind w:left="3600" w:hanging="360"/>
      </w:pPr>
    </w:lvl>
    <w:lvl w:ilvl="5" w:tplc="4C09001B" w:tentative="1">
      <w:start w:val="1"/>
      <w:numFmt w:val="lowerRoman"/>
      <w:lvlText w:val="%6."/>
      <w:lvlJc w:val="right"/>
      <w:pPr>
        <w:ind w:left="4320" w:hanging="180"/>
      </w:pPr>
    </w:lvl>
    <w:lvl w:ilvl="6" w:tplc="4C09000F" w:tentative="1">
      <w:start w:val="1"/>
      <w:numFmt w:val="decimal"/>
      <w:lvlText w:val="%7."/>
      <w:lvlJc w:val="left"/>
      <w:pPr>
        <w:ind w:left="5040" w:hanging="360"/>
      </w:pPr>
    </w:lvl>
    <w:lvl w:ilvl="7" w:tplc="4C090019" w:tentative="1">
      <w:start w:val="1"/>
      <w:numFmt w:val="lowerLetter"/>
      <w:lvlText w:val="%8."/>
      <w:lvlJc w:val="left"/>
      <w:pPr>
        <w:ind w:left="5760" w:hanging="360"/>
      </w:pPr>
    </w:lvl>
    <w:lvl w:ilvl="8" w:tplc="4C09001B" w:tentative="1">
      <w:start w:val="1"/>
      <w:numFmt w:val="lowerRoman"/>
      <w:lvlText w:val="%9."/>
      <w:lvlJc w:val="right"/>
      <w:pPr>
        <w:ind w:left="6480" w:hanging="180"/>
      </w:pPr>
    </w:lvl>
  </w:abstractNum>
  <w:abstractNum w:abstractNumId="94" w15:restartNumberingAfterBreak="0">
    <w:nsid w:val="64014E80"/>
    <w:multiLevelType w:val="hybridMultilevel"/>
    <w:tmpl w:val="7C1231B0"/>
    <w:lvl w:ilvl="0" w:tplc="D79E4A48">
      <w:start w:val="1"/>
      <w:numFmt w:val="decimal"/>
      <w:lvlText w:val="%1."/>
      <w:lvlJc w:val="left"/>
      <w:pPr>
        <w:ind w:left="720" w:hanging="360"/>
      </w:pPr>
      <w:rPr>
        <w:rFonts w:ascii="Abadi" w:hAnsi="Abadi" w:hint="default"/>
        <w:sz w:val="28"/>
        <w:szCs w:val="28"/>
      </w:rPr>
    </w:lvl>
    <w:lvl w:ilvl="1" w:tplc="4C090019" w:tentative="1">
      <w:start w:val="1"/>
      <w:numFmt w:val="lowerLetter"/>
      <w:lvlText w:val="%2."/>
      <w:lvlJc w:val="left"/>
      <w:pPr>
        <w:ind w:left="1440" w:hanging="360"/>
      </w:pPr>
    </w:lvl>
    <w:lvl w:ilvl="2" w:tplc="4C09001B" w:tentative="1">
      <w:start w:val="1"/>
      <w:numFmt w:val="lowerRoman"/>
      <w:lvlText w:val="%3."/>
      <w:lvlJc w:val="right"/>
      <w:pPr>
        <w:ind w:left="2160" w:hanging="180"/>
      </w:pPr>
    </w:lvl>
    <w:lvl w:ilvl="3" w:tplc="4C09000F" w:tentative="1">
      <w:start w:val="1"/>
      <w:numFmt w:val="decimal"/>
      <w:lvlText w:val="%4."/>
      <w:lvlJc w:val="left"/>
      <w:pPr>
        <w:ind w:left="2880" w:hanging="360"/>
      </w:pPr>
    </w:lvl>
    <w:lvl w:ilvl="4" w:tplc="4C090019" w:tentative="1">
      <w:start w:val="1"/>
      <w:numFmt w:val="lowerLetter"/>
      <w:lvlText w:val="%5."/>
      <w:lvlJc w:val="left"/>
      <w:pPr>
        <w:ind w:left="3600" w:hanging="360"/>
      </w:pPr>
    </w:lvl>
    <w:lvl w:ilvl="5" w:tplc="4C09001B" w:tentative="1">
      <w:start w:val="1"/>
      <w:numFmt w:val="lowerRoman"/>
      <w:lvlText w:val="%6."/>
      <w:lvlJc w:val="right"/>
      <w:pPr>
        <w:ind w:left="4320" w:hanging="180"/>
      </w:pPr>
    </w:lvl>
    <w:lvl w:ilvl="6" w:tplc="4C09000F" w:tentative="1">
      <w:start w:val="1"/>
      <w:numFmt w:val="decimal"/>
      <w:lvlText w:val="%7."/>
      <w:lvlJc w:val="left"/>
      <w:pPr>
        <w:ind w:left="5040" w:hanging="360"/>
      </w:pPr>
    </w:lvl>
    <w:lvl w:ilvl="7" w:tplc="4C090019" w:tentative="1">
      <w:start w:val="1"/>
      <w:numFmt w:val="lowerLetter"/>
      <w:lvlText w:val="%8."/>
      <w:lvlJc w:val="left"/>
      <w:pPr>
        <w:ind w:left="5760" w:hanging="360"/>
      </w:pPr>
    </w:lvl>
    <w:lvl w:ilvl="8" w:tplc="4C09001B" w:tentative="1">
      <w:start w:val="1"/>
      <w:numFmt w:val="lowerRoman"/>
      <w:lvlText w:val="%9."/>
      <w:lvlJc w:val="right"/>
      <w:pPr>
        <w:ind w:left="6480" w:hanging="180"/>
      </w:pPr>
    </w:lvl>
  </w:abstractNum>
  <w:abstractNum w:abstractNumId="95" w15:restartNumberingAfterBreak="0">
    <w:nsid w:val="648A4F46"/>
    <w:multiLevelType w:val="hybridMultilevel"/>
    <w:tmpl w:val="8898BDDA"/>
    <w:lvl w:ilvl="0" w:tplc="BACE069A">
      <w:start w:val="1"/>
      <w:numFmt w:val="decimal"/>
      <w:suff w:val="space"/>
      <w:lvlText w:val="%1."/>
      <w:lvlJc w:val="left"/>
      <w:pPr>
        <w:ind w:left="720" w:hanging="360"/>
      </w:pPr>
    </w:lvl>
    <w:lvl w:ilvl="1" w:tplc="4C090019">
      <w:start w:val="1"/>
      <w:numFmt w:val="lowerLetter"/>
      <w:lvlText w:val="%2."/>
      <w:lvlJc w:val="left"/>
      <w:pPr>
        <w:ind w:left="1440" w:hanging="360"/>
      </w:pPr>
    </w:lvl>
    <w:lvl w:ilvl="2" w:tplc="4C09001B">
      <w:start w:val="1"/>
      <w:numFmt w:val="lowerRoman"/>
      <w:lvlText w:val="%3."/>
      <w:lvlJc w:val="right"/>
      <w:pPr>
        <w:ind w:left="2160" w:hanging="180"/>
      </w:pPr>
    </w:lvl>
    <w:lvl w:ilvl="3" w:tplc="4C09000F">
      <w:start w:val="1"/>
      <w:numFmt w:val="decimal"/>
      <w:lvlText w:val="%4."/>
      <w:lvlJc w:val="left"/>
      <w:pPr>
        <w:ind w:left="2880" w:hanging="360"/>
      </w:pPr>
    </w:lvl>
    <w:lvl w:ilvl="4" w:tplc="4C090019">
      <w:start w:val="1"/>
      <w:numFmt w:val="lowerLetter"/>
      <w:lvlText w:val="%5."/>
      <w:lvlJc w:val="left"/>
      <w:pPr>
        <w:ind w:left="3600" w:hanging="360"/>
      </w:pPr>
    </w:lvl>
    <w:lvl w:ilvl="5" w:tplc="4C09001B">
      <w:start w:val="1"/>
      <w:numFmt w:val="lowerRoman"/>
      <w:lvlText w:val="%6."/>
      <w:lvlJc w:val="right"/>
      <w:pPr>
        <w:ind w:left="4320" w:hanging="180"/>
      </w:pPr>
    </w:lvl>
    <w:lvl w:ilvl="6" w:tplc="4C09000F">
      <w:start w:val="1"/>
      <w:numFmt w:val="decimal"/>
      <w:lvlText w:val="%7."/>
      <w:lvlJc w:val="left"/>
      <w:pPr>
        <w:ind w:left="5040" w:hanging="360"/>
      </w:pPr>
    </w:lvl>
    <w:lvl w:ilvl="7" w:tplc="4C090019">
      <w:start w:val="1"/>
      <w:numFmt w:val="lowerLetter"/>
      <w:lvlText w:val="%8."/>
      <w:lvlJc w:val="left"/>
      <w:pPr>
        <w:ind w:left="5760" w:hanging="360"/>
      </w:pPr>
    </w:lvl>
    <w:lvl w:ilvl="8" w:tplc="4C09001B">
      <w:start w:val="1"/>
      <w:numFmt w:val="lowerRoman"/>
      <w:lvlText w:val="%9."/>
      <w:lvlJc w:val="right"/>
      <w:pPr>
        <w:ind w:left="6480" w:hanging="180"/>
      </w:pPr>
    </w:lvl>
  </w:abstractNum>
  <w:abstractNum w:abstractNumId="96" w15:restartNumberingAfterBreak="0">
    <w:nsid w:val="66C67CC6"/>
    <w:multiLevelType w:val="multilevel"/>
    <w:tmpl w:val="F498019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7" w15:restartNumberingAfterBreak="0">
    <w:nsid w:val="676E3E7D"/>
    <w:multiLevelType w:val="multilevel"/>
    <w:tmpl w:val="0928B8C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8" w15:restartNumberingAfterBreak="0">
    <w:nsid w:val="6AB85F71"/>
    <w:multiLevelType w:val="multilevel"/>
    <w:tmpl w:val="5686B43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9" w15:restartNumberingAfterBreak="0">
    <w:nsid w:val="6C5D0728"/>
    <w:multiLevelType w:val="hybridMultilevel"/>
    <w:tmpl w:val="4EBCFB74"/>
    <w:lvl w:ilvl="0" w:tplc="D79E4A48">
      <w:start w:val="1"/>
      <w:numFmt w:val="decimal"/>
      <w:lvlText w:val="%1."/>
      <w:lvlJc w:val="left"/>
      <w:pPr>
        <w:ind w:left="720" w:hanging="360"/>
      </w:pPr>
      <w:rPr>
        <w:rFonts w:ascii="Abadi" w:hAnsi="Abadi" w:hint="default"/>
        <w:sz w:val="28"/>
        <w:szCs w:val="28"/>
      </w:rPr>
    </w:lvl>
    <w:lvl w:ilvl="1" w:tplc="4C090019" w:tentative="1">
      <w:start w:val="1"/>
      <w:numFmt w:val="lowerLetter"/>
      <w:lvlText w:val="%2."/>
      <w:lvlJc w:val="left"/>
      <w:pPr>
        <w:ind w:left="1440" w:hanging="360"/>
      </w:pPr>
    </w:lvl>
    <w:lvl w:ilvl="2" w:tplc="4C09001B" w:tentative="1">
      <w:start w:val="1"/>
      <w:numFmt w:val="lowerRoman"/>
      <w:lvlText w:val="%3."/>
      <w:lvlJc w:val="right"/>
      <w:pPr>
        <w:ind w:left="2160" w:hanging="180"/>
      </w:pPr>
    </w:lvl>
    <w:lvl w:ilvl="3" w:tplc="4C09000F" w:tentative="1">
      <w:start w:val="1"/>
      <w:numFmt w:val="decimal"/>
      <w:lvlText w:val="%4."/>
      <w:lvlJc w:val="left"/>
      <w:pPr>
        <w:ind w:left="2880" w:hanging="360"/>
      </w:pPr>
    </w:lvl>
    <w:lvl w:ilvl="4" w:tplc="4C090019" w:tentative="1">
      <w:start w:val="1"/>
      <w:numFmt w:val="lowerLetter"/>
      <w:lvlText w:val="%5."/>
      <w:lvlJc w:val="left"/>
      <w:pPr>
        <w:ind w:left="3600" w:hanging="360"/>
      </w:pPr>
    </w:lvl>
    <w:lvl w:ilvl="5" w:tplc="4C09001B" w:tentative="1">
      <w:start w:val="1"/>
      <w:numFmt w:val="lowerRoman"/>
      <w:lvlText w:val="%6."/>
      <w:lvlJc w:val="right"/>
      <w:pPr>
        <w:ind w:left="4320" w:hanging="180"/>
      </w:pPr>
    </w:lvl>
    <w:lvl w:ilvl="6" w:tplc="4C09000F" w:tentative="1">
      <w:start w:val="1"/>
      <w:numFmt w:val="decimal"/>
      <w:lvlText w:val="%7."/>
      <w:lvlJc w:val="left"/>
      <w:pPr>
        <w:ind w:left="5040" w:hanging="360"/>
      </w:pPr>
    </w:lvl>
    <w:lvl w:ilvl="7" w:tplc="4C090019" w:tentative="1">
      <w:start w:val="1"/>
      <w:numFmt w:val="lowerLetter"/>
      <w:lvlText w:val="%8."/>
      <w:lvlJc w:val="left"/>
      <w:pPr>
        <w:ind w:left="5760" w:hanging="360"/>
      </w:pPr>
    </w:lvl>
    <w:lvl w:ilvl="8" w:tplc="4C09001B" w:tentative="1">
      <w:start w:val="1"/>
      <w:numFmt w:val="lowerRoman"/>
      <w:lvlText w:val="%9."/>
      <w:lvlJc w:val="right"/>
      <w:pPr>
        <w:ind w:left="6480" w:hanging="180"/>
      </w:pPr>
    </w:lvl>
  </w:abstractNum>
  <w:abstractNum w:abstractNumId="100" w15:restartNumberingAfterBreak="0">
    <w:nsid w:val="6CF116BA"/>
    <w:multiLevelType w:val="multilevel"/>
    <w:tmpl w:val="265E706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1" w15:restartNumberingAfterBreak="0">
    <w:nsid w:val="6E1F72CC"/>
    <w:multiLevelType w:val="multilevel"/>
    <w:tmpl w:val="8D54389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2" w15:restartNumberingAfterBreak="0">
    <w:nsid w:val="7012282C"/>
    <w:multiLevelType w:val="hybridMultilevel"/>
    <w:tmpl w:val="CC86E102"/>
    <w:lvl w:ilvl="0" w:tplc="D79E4A48">
      <w:start w:val="1"/>
      <w:numFmt w:val="decimal"/>
      <w:lvlText w:val="%1."/>
      <w:lvlJc w:val="left"/>
      <w:pPr>
        <w:ind w:left="720" w:hanging="360"/>
      </w:pPr>
      <w:rPr>
        <w:rFonts w:ascii="Abadi" w:hAnsi="Abadi" w:hint="default"/>
        <w:sz w:val="28"/>
        <w:szCs w:val="28"/>
      </w:rPr>
    </w:lvl>
    <w:lvl w:ilvl="1" w:tplc="4C090019" w:tentative="1">
      <w:start w:val="1"/>
      <w:numFmt w:val="lowerLetter"/>
      <w:lvlText w:val="%2."/>
      <w:lvlJc w:val="left"/>
      <w:pPr>
        <w:ind w:left="1440" w:hanging="360"/>
      </w:pPr>
    </w:lvl>
    <w:lvl w:ilvl="2" w:tplc="4C09001B" w:tentative="1">
      <w:start w:val="1"/>
      <w:numFmt w:val="lowerRoman"/>
      <w:lvlText w:val="%3."/>
      <w:lvlJc w:val="right"/>
      <w:pPr>
        <w:ind w:left="2160" w:hanging="180"/>
      </w:pPr>
    </w:lvl>
    <w:lvl w:ilvl="3" w:tplc="4C09000F" w:tentative="1">
      <w:start w:val="1"/>
      <w:numFmt w:val="decimal"/>
      <w:lvlText w:val="%4."/>
      <w:lvlJc w:val="left"/>
      <w:pPr>
        <w:ind w:left="2880" w:hanging="360"/>
      </w:pPr>
    </w:lvl>
    <w:lvl w:ilvl="4" w:tplc="4C090019" w:tentative="1">
      <w:start w:val="1"/>
      <w:numFmt w:val="lowerLetter"/>
      <w:lvlText w:val="%5."/>
      <w:lvlJc w:val="left"/>
      <w:pPr>
        <w:ind w:left="3600" w:hanging="360"/>
      </w:pPr>
    </w:lvl>
    <w:lvl w:ilvl="5" w:tplc="4C09001B" w:tentative="1">
      <w:start w:val="1"/>
      <w:numFmt w:val="lowerRoman"/>
      <w:lvlText w:val="%6."/>
      <w:lvlJc w:val="right"/>
      <w:pPr>
        <w:ind w:left="4320" w:hanging="180"/>
      </w:pPr>
    </w:lvl>
    <w:lvl w:ilvl="6" w:tplc="4C09000F" w:tentative="1">
      <w:start w:val="1"/>
      <w:numFmt w:val="decimal"/>
      <w:lvlText w:val="%7."/>
      <w:lvlJc w:val="left"/>
      <w:pPr>
        <w:ind w:left="5040" w:hanging="360"/>
      </w:pPr>
    </w:lvl>
    <w:lvl w:ilvl="7" w:tplc="4C090019" w:tentative="1">
      <w:start w:val="1"/>
      <w:numFmt w:val="lowerLetter"/>
      <w:lvlText w:val="%8."/>
      <w:lvlJc w:val="left"/>
      <w:pPr>
        <w:ind w:left="5760" w:hanging="360"/>
      </w:pPr>
    </w:lvl>
    <w:lvl w:ilvl="8" w:tplc="4C09001B" w:tentative="1">
      <w:start w:val="1"/>
      <w:numFmt w:val="lowerRoman"/>
      <w:lvlText w:val="%9."/>
      <w:lvlJc w:val="right"/>
      <w:pPr>
        <w:ind w:left="6480" w:hanging="180"/>
      </w:pPr>
    </w:lvl>
  </w:abstractNum>
  <w:abstractNum w:abstractNumId="103" w15:restartNumberingAfterBreak="0">
    <w:nsid w:val="713720B2"/>
    <w:multiLevelType w:val="multilevel"/>
    <w:tmpl w:val="E446F2A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4" w15:restartNumberingAfterBreak="0">
    <w:nsid w:val="723069F7"/>
    <w:multiLevelType w:val="multilevel"/>
    <w:tmpl w:val="06287D6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5" w15:restartNumberingAfterBreak="0">
    <w:nsid w:val="72991812"/>
    <w:multiLevelType w:val="hybridMultilevel"/>
    <w:tmpl w:val="3B86E6C4"/>
    <w:lvl w:ilvl="0" w:tplc="D79E4A48">
      <w:start w:val="1"/>
      <w:numFmt w:val="decimal"/>
      <w:lvlText w:val="%1."/>
      <w:lvlJc w:val="left"/>
      <w:pPr>
        <w:ind w:left="720" w:hanging="360"/>
      </w:pPr>
      <w:rPr>
        <w:rFonts w:ascii="Abadi" w:hAnsi="Abadi" w:hint="default"/>
        <w:sz w:val="28"/>
        <w:szCs w:val="28"/>
      </w:rPr>
    </w:lvl>
    <w:lvl w:ilvl="1" w:tplc="4C090019" w:tentative="1">
      <w:start w:val="1"/>
      <w:numFmt w:val="lowerLetter"/>
      <w:lvlText w:val="%2."/>
      <w:lvlJc w:val="left"/>
      <w:pPr>
        <w:ind w:left="1440" w:hanging="360"/>
      </w:pPr>
    </w:lvl>
    <w:lvl w:ilvl="2" w:tplc="4C09001B" w:tentative="1">
      <w:start w:val="1"/>
      <w:numFmt w:val="lowerRoman"/>
      <w:lvlText w:val="%3."/>
      <w:lvlJc w:val="right"/>
      <w:pPr>
        <w:ind w:left="2160" w:hanging="180"/>
      </w:pPr>
    </w:lvl>
    <w:lvl w:ilvl="3" w:tplc="4C09000F" w:tentative="1">
      <w:start w:val="1"/>
      <w:numFmt w:val="decimal"/>
      <w:lvlText w:val="%4."/>
      <w:lvlJc w:val="left"/>
      <w:pPr>
        <w:ind w:left="2880" w:hanging="360"/>
      </w:pPr>
    </w:lvl>
    <w:lvl w:ilvl="4" w:tplc="4C090019" w:tentative="1">
      <w:start w:val="1"/>
      <w:numFmt w:val="lowerLetter"/>
      <w:lvlText w:val="%5."/>
      <w:lvlJc w:val="left"/>
      <w:pPr>
        <w:ind w:left="3600" w:hanging="360"/>
      </w:pPr>
    </w:lvl>
    <w:lvl w:ilvl="5" w:tplc="4C09001B" w:tentative="1">
      <w:start w:val="1"/>
      <w:numFmt w:val="lowerRoman"/>
      <w:lvlText w:val="%6."/>
      <w:lvlJc w:val="right"/>
      <w:pPr>
        <w:ind w:left="4320" w:hanging="180"/>
      </w:pPr>
    </w:lvl>
    <w:lvl w:ilvl="6" w:tplc="4C09000F" w:tentative="1">
      <w:start w:val="1"/>
      <w:numFmt w:val="decimal"/>
      <w:lvlText w:val="%7."/>
      <w:lvlJc w:val="left"/>
      <w:pPr>
        <w:ind w:left="5040" w:hanging="360"/>
      </w:pPr>
    </w:lvl>
    <w:lvl w:ilvl="7" w:tplc="4C090019" w:tentative="1">
      <w:start w:val="1"/>
      <w:numFmt w:val="lowerLetter"/>
      <w:lvlText w:val="%8."/>
      <w:lvlJc w:val="left"/>
      <w:pPr>
        <w:ind w:left="5760" w:hanging="360"/>
      </w:pPr>
    </w:lvl>
    <w:lvl w:ilvl="8" w:tplc="4C09001B" w:tentative="1">
      <w:start w:val="1"/>
      <w:numFmt w:val="lowerRoman"/>
      <w:lvlText w:val="%9."/>
      <w:lvlJc w:val="right"/>
      <w:pPr>
        <w:ind w:left="6480" w:hanging="180"/>
      </w:pPr>
    </w:lvl>
  </w:abstractNum>
  <w:abstractNum w:abstractNumId="106" w15:restartNumberingAfterBreak="0">
    <w:nsid w:val="73420DB0"/>
    <w:multiLevelType w:val="hybridMultilevel"/>
    <w:tmpl w:val="A35A37F2"/>
    <w:lvl w:ilvl="0" w:tplc="4C09000F">
      <w:start w:val="1"/>
      <w:numFmt w:val="decimal"/>
      <w:lvlText w:val="%1."/>
      <w:lvlJc w:val="left"/>
      <w:pPr>
        <w:ind w:left="720" w:hanging="360"/>
      </w:pPr>
    </w:lvl>
    <w:lvl w:ilvl="1" w:tplc="4C090019" w:tentative="1">
      <w:start w:val="1"/>
      <w:numFmt w:val="lowerLetter"/>
      <w:lvlText w:val="%2."/>
      <w:lvlJc w:val="left"/>
      <w:pPr>
        <w:ind w:left="1440" w:hanging="360"/>
      </w:pPr>
    </w:lvl>
    <w:lvl w:ilvl="2" w:tplc="4C09001B" w:tentative="1">
      <w:start w:val="1"/>
      <w:numFmt w:val="lowerRoman"/>
      <w:lvlText w:val="%3."/>
      <w:lvlJc w:val="right"/>
      <w:pPr>
        <w:ind w:left="2160" w:hanging="180"/>
      </w:pPr>
    </w:lvl>
    <w:lvl w:ilvl="3" w:tplc="4C09000F" w:tentative="1">
      <w:start w:val="1"/>
      <w:numFmt w:val="decimal"/>
      <w:lvlText w:val="%4."/>
      <w:lvlJc w:val="left"/>
      <w:pPr>
        <w:ind w:left="2880" w:hanging="360"/>
      </w:pPr>
    </w:lvl>
    <w:lvl w:ilvl="4" w:tplc="4C090019" w:tentative="1">
      <w:start w:val="1"/>
      <w:numFmt w:val="lowerLetter"/>
      <w:lvlText w:val="%5."/>
      <w:lvlJc w:val="left"/>
      <w:pPr>
        <w:ind w:left="3600" w:hanging="360"/>
      </w:pPr>
    </w:lvl>
    <w:lvl w:ilvl="5" w:tplc="4C09001B" w:tentative="1">
      <w:start w:val="1"/>
      <w:numFmt w:val="lowerRoman"/>
      <w:lvlText w:val="%6."/>
      <w:lvlJc w:val="right"/>
      <w:pPr>
        <w:ind w:left="4320" w:hanging="180"/>
      </w:pPr>
    </w:lvl>
    <w:lvl w:ilvl="6" w:tplc="4C09000F" w:tentative="1">
      <w:start w:val="1"/>
      <w:numFmt w:val="decimal"/>
      <w:lvlText w:val="%7."/>
      <w:lvlJc w:val="left"/>
      <w:pPr>
        <w:ind w:left="5040" w:hanging="360"/>
      </w:pPr>
    </w:lvl>
    <w:lvl w:ilvl="7" w:tplc="4C090019" w:tentative="1">
      <w:start w:val="1"/>
      <w:numFmt w:val="lowerLetter"/>
      <w:lvlText w:val="%8."/>
      <w:lvlJc w:val="left"/>
      <w:pPr>
        <w:ind w:left="5760" w:hanging="360"/>
      </w:pPr>
    </w:lvl>
    <w:lvl w:ilvl="8" w:tplc="4C09001B" w:tentative="1">
      <w:start w:val="1"/>
      <w:numFmt w:val="lowerRoman"/>
      <w:lvlText w:val="%9."/>
      <w:lvlJc w:val="right"/>
      <w:pPr>
        <w:ind w:left="6480" w:hanging="180"/>
      </w:pPr>
    </w:lvl>
  </w:abstractNum>
  <w:abstractNum w:abstractNumId="107" w15:restartNumberingAfterBreak="0">
    <w:nsid w:val="74663180"/>
    <w:multiLevelType w:val="multilevel"/>
    <w:tmpl w:val="5128DF5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8" w15:restartNumberingAfterBreak="0">
    <w:nsid w:val="74FA757A"/>
    <w:multiLevelType w:val="multilevel"/>
    <w:tmpl w:val="4B14CE7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9" w15:restartNumberingAfterBreak="0">
    <w:nsid w:val="753A759B"/>
    <w:multiLevelType w:val="multilevel"/>
    <w:tmpl w:val="2542A2F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0" w15:restartNumberingAfterBreak="0">
    <w:nsid w:val="758C55C8"/>
    <w:multiLevelType w:val="multilevel"/>
    <w:tmpl w:val="3F203E1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1" w15:restartNumberingAfterBreak="0">
    <w:nsid w:val="75E34FDF"/>
    <w:multiLevelType w:val="hybridMultilevel"/>
    <w:tmpl w:val="623E79BE"/>
    <w:lvl w:ilvl="0" w:tplc="25DA7A76">
      <w:start w:val="1"/>
      <w:numFmt w:val="decimal"/>
      <w:suff w:val="space"/>
      <w:lvlText w:val="%1."/>
      <w:lvlJc w:val="left"/>
      <w:pPr>
        <w:ind w:left="720" w:hanging="360"/>
      </w:pPr>
    </w:lvl>
    <w:lvl w:ilvl="1" w:tplc="4C090019">
      <w:start w:val="1"/>
      <w:numFmt w:val="lowerLetter"/>
      <w:lvlText w:val="%2."/>
      <w:lvlJc w:val="left"/>
      <w:pPr>
        <w:ind w:left="1440" w:hanging="360"/>
      </w:pPr>
    </w:lvl>
    <w:lvl w:ilvl="2" w:tplc="4C09001B">
      <w:start w:val="1"/>
      <w:numFmt w:val="lowerRoman"/>
      <w:lvlText w:val="%3."/>
      <w:lvlJc w:val="right"/>
      <w:pPr>
        <w:ind w:left="2160" w:hanging="180"/>
      </w:pPr>
    </w:lvl>
    <w:lvl w:ilvl="3" w:tplc="4C09000F">
      <w:start w:val="1"/>
      <w:numFmt w:val="decimal"/>
      <w:lvlText w:val="%4."/>
      <w:lvlJc w:val="left"/>
      <w:pPr>
        <w:ind w:left="2880" w:hanging="360"/>
      </w:pPr>
    </w:lvl>
    <w:lvl w:ilvl="4" w:tplc="4C090019">
      <w:start w:val="1"/>
      <w:numFmt w:val="lowerLetter"/>
      <w:lvlText w:val="%5."/>
      <w:lvlJc w:val="left"/>
      <w:pPr>
        <w:ind w:left="3600" w:hanging="360"/>
      </w:pPr>
    </w:lvl>
    <w:lvl w:ilvl="5" w:tplc="4C09001B">
      <w:start w:val="1"/>
      <w:numFmt w:val="lowerRoman"/>
      <w:lvlText w:val="%6."/>
      <w:lvlJc w:val="right"/>
      <w:pPr>
        <w:ind w:left="4320" w:hanging="180"/>
      </w:pPr>
    </w:lvl>
    <w:lvl w:ilvl="6" w:tplc="4C09000F">
      <w:start w:val="1"/>
      <w:numFmt w:val="decimal"/>
      <w:lvlText w:val="%7."/>
      <w:lvlJc w:val="left"/>
      <w:pPr>
        <w:ind w:left="5040" w:hanging="360"/>
      </w:pPr>
    </w:lvl>
    <w:lvl w:ilvl="7" w:tplc="4C090019">
      <w:start w:val="1"/>
      <w:numFmt w:val="lowerLetter"/>
      <w:lvlText w:val="%8."/>
      <w:lvlJc w:val="left"/>
      <w:pPr>
        <w:ind w:left="5760" w:hanging="360"/>
      </w:pPr>
    </w:lvl>
    <w:lvl w:ilvl="8" w:tplc="4C09001B">
      <w:start w:val="1"/>
      <w:numFmt w:val="lowerRoman"/>
      <w:lvlText w:val="%9."/>
      <w:lvlJc w:val="right"/>
      <w:pPr>
        <w:ind w:left="6480" w:hanging="180"/>
      </w:pPr>
    </w:lvl>
  </w:abstractNum>
  <w:abstractNum w:abstractNumId="112" w15:restartNumberingAfterBreak="0">
    <w:nsid w:val="76E21FBC"/>
    <w:multiLevelType w:val="multilevel"/>
    <w:tmpl w:val="305E143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3" w15:restartNumberingAfterBreak="0">
    <w:nsid w:val="7AF72A1A"/>
    <w:multiLevelType w:val="hybridMultilevel"/>
    <w:tmpl w:val="A0B27E38"/>
    <w:lvl w:ilvl="0" w:tplc="D79E4A48">
      <w:start w:val="1"/>
      <w:numFmt w:val="decimal"/>
      <w:lvlText w:val="%1."/>
      <w:lvlJc w:val="left"/>
      <w:pPr>
        <w:ind w:left="720" w:hanging="360"/>
      </w:pPr>
      <w:rPr>
        <w:rFonts w:ascii="Abadi" w:hAnsi="Abadi" w:hint="default"/>
        <w:sz w:val="28"/>
        <w:szCs w:val="28"/>
      </w:rPr>
    </w:lvl>
    <w:lvl w:ilvl="1" w:tplc="4C090019" w:tentative="1">
      <w:start w:val="1"/>
      <w:numFmt w:val="lowerLetter"/>
      <w:lvlText w:val="%2."/>
      <w:lvlJc w:val="left"/>
      <w:pPr>
        <w:ind w:left="1440" w:hanging="360"/>
      </w:pPr>
    </w:lvl>
    <w:lvl w:ilvl="2" w:tplc="4C09001B" w:tentative="1">
      <w:start w:val="1"/>
      <w:numFmt w:val="lowerRoman"/>
      <w:lvlText w:val="%3."/>
      <w:lvlJc w:val="right"/>
      <w:pPr>
        <w:ind w:left="2160" w:hanging="180"/>
      </w:pPr>
    </w:lvl>
    <w:lvl w:ilvl="3" w:tplc="4C09000F" w:tentative="1">
      <w:start w:val="1"/>
      <w:numFmt w:val="decimal"/>
      <w:lvlText w:val="%4."/>
      <w:lvlJc w:val="left"/>
      <w:pPr>
        <w:ind w:left="2880" w:hanging="360"/>
      </w:pPr>
    </w:lvl>
    <w:lvl w:ilvl="4" w:tplc="4C090019" w:tentative="1">
      <w:start w:val="1"/>
      <w:numFmt w:val="lowerLetter"/>
      <w:lvlText w:val="%5."/>
      <w:lvlJc w:val="left"/>
      <w:pPr>
        <w:ind w:left="3600" w:hanging="360"/>
      </w:pPr>
    </w:lvl>
    <w:lvl w:ilvl="5" w:tplc="4C09001B" w:tentative="1">
      <w:start w:val="1"/>
      <w:numFmt w:val="lowerRoman"/>
      <w:lvlText w:val="%6."/>
      <w:lvlJc w:val="right"/>
      <w:pPr>
        <w:ind w:left="4320" w:hanging="180"/>
      </w:pPr>
    </w:lvl>
    <w:lvl w:ilvl="6" w:tplc="4C09000F" w:tentative="1">
      <w:start w:val="1"/>
      <w:numFmt w:val="decimal"/>
      <w:lvlText w:val="%7."/>
      <w:lvlJc w:val="left"/>
      <w:pPr>
        <w:ind w:left="5040" w:hanging="360"/>
      </w:pPr>
    </w:lvl>
    <w:lvl w:ilvl="7" w:tplc="4C090019" w:tentative="1">
      <w:start w:val="1"/>
      <w:numFmt w:val="lowerLetter"/>
      <w:lvlText w:val="%8."/>
      <w:lvlJc w:val="left"/>
      <w:pPr>
        <w:ind w:left="5760" w:hanging="360"/>
      </w:pPr>
    </w:lvl>
    <w:lvl w:ilvl="8" w:tplc="4C09001B" w:tentative="1">
      <w:start w:val="1"/>
      <w:numFmt w:val="lowerRoman"/>
      <w:lvlText w:val="%9."/>
      <w:lvlJc w:val="right"/>
      <w:pPr>
        <w:ind w:left="6480" w:hanging="180"/>
      </w:pPr>
    </w:lvl>
  </w:abstractNum>
  <w:abstractNum w:abstractNumId="114" w15:restartNumberingAfterBreak="0">
    <w:nsid w:val="7B291CF4"/>
    <w:multiLevelType w:val="hybridMultilevel"/>
    <w:tmpl w:val="88A25442"/>
    <w:lvl w:ilvl="0" w:tplc="B096E416">
      <w:start w:val="1"/>
      <w:numFmt w:val="decimal"/>
      <w:suff w:val="space"/>
      <w:lvlText w:val="%1."/>
      <w:lvlJc w:val="left"/>
      <w:pPr>
        <w:ind w:left="720" w:hanging="360"/>
      </w:pPr>
    </w:lvl>
    <w:lvl w:ilvl="1" w:tplc="4C090019">
      <w:start w:val="1"/>
      <w:numFmt w:val="lowerLetter"/>
      <w:lvlText w:val="%2."/>
      <w:lvlJc w:val="left"/>
      <w:pPr>
        <w:ind w:left="1440" w:hanging="360"/>
      </w:pPr>
    </w:lvl>
    <w:lvl w:ilvl="2" w:tplc="4C09001B">
      <w:start w:val="1"/>
      <w:numFmt w:val="lowerRoman"/>
      <w:lvlText w:val="%3."/>
      <w:lvlJc w:val="right"/>
      <w:pPr>
        <w:ind w:left="2160" w:hanging="180"/>
      </w:pPr>
    </w:lvl>
    <w:lvl w:ilvl="3" w:tplc="4C09000F">
      <w:start w:val="1"/>
      <w:numFmt w:val="decimal"/>
      <w:lvlText w:val="%4."/>
      <w:lvlJc w:val="left"/>
      <w:pPr>
        <w:ind w:left="2880" w:hanging="360"/>
      </w:pPr>
    </w:lvl>
    <w:lvl w:ilvl="4" w:tplc="4C090019">
      <w:start w:val="1"/>
      <w:numFmt w:val="lowerLetter"/>
      <w:lvlText w:val="%5."/>
      <w:lvlJc w:val="left"/>
      <w:pPr>
        <w:ind w:left="3600" w:hanging="360"/>
      </w:pPr>
    </w:lvl>
    <w:lvl w:ilvl="5" w:tplc="4C09001B">
      <w:start w:val="1"/>
      <w:numFmt w:val="lowerRoman"/>
      <w:lvlText w:val="%6."/>
      <w:lvlJc w:val="right"/>
      <w:pPr>
        <w:ind w:left="4320" w:hanging="180"/>
      </w:pPr>
    </w:lvl>
    <w:lvl w:ilvl="6" w:tplc="4C09000F">
      <w:start w:val="1"/>
      <w:numFmt w:val="decimal"/>
      <w:lvlText w:val="%7."/>
      <w:lvlJc w:val="left"/>
      <w:pPr>
        <w:ind w:left="5040" w:hanging="360"/>
      </w:pPr>
    </w:lvl>
    <w:lvl w:ilvl="7" w:tplc="4C090019">
      <w:start w:val="1"/>
      <w:numFmt w:val="lowerLetter"/>
      <w:lvlText w:val="%8."/>
      <w:lvlJc w:val="left"/>
      <w:pPr>
        <w:ind w:left="5760" w:hanging="360"/>
      </w:pPr>
    </w:lvl>
    <w:lvl w:ilvl="8" w:tplc="4C09001B">
      <w:start w:val="1"/>
      <w:numFmt w:val="lowerRoman"/>
      <w:lvlText w:val="%9."/>
      <w:lvlJc w:val="right"/>
      <w:pPr>
        <w:ind w:left="6480" w:hanging="180"/>
      </w:pPr>
    </w:lvl>
  </w:abstractNum>
  <w:abstractNum w:abstractNumId="115" w15:restartNumberingAfterBreak="0">
    <w:nsid w:val="7B775155"/>
    <w:multiLevelType w:val="hybridMultilevel"/>
    <w:tmpl w:val="DFEAA9F2"/>
    <w:lvl w:ilvl="0" w:tplc="D79E4A48">
      <w:start w:val="1"/>
      <w:numFmt w:val="decimal"/>
      <w:lvlText w:val="%1."/>
      <w:lvlJc w:val="left"/>
      <w:pPr>
        <w:ind w:left="720" w:hanging="360"/>
      </w:pPr>
      <w:rPr>
        <w:rFonts w:ascii="Abadi" w:hAnsi="Abadi" w:hint="default"/>
        <w:sz w:val="28"/>
        <w:szCs w:val="28"/>
      </w:rPr>
    </w:lvl>
    <w:lvl w:ilvl="1" w:tplc="4C090019" w:tentative="1">
      <w:start w:val="1"/>
      <w:numFmt w:val="lowerLetter"/>
      <w:lvlText w:val="%2."/>
      <w:lvlJc w:val="left"/>
      <w:pPr>
        <w:ind w:left="1440" w:hanging="360"/>
      </w:pPr>
    </w:lvl>
    <w:lvl w:ilvl="2" w:tplc="4C09001B" w:tentative="1">
      <w:start w:val="1"/>
      <w:numFmt w:val="lowerRoman"/>
      <w:lvlText w:val="%3."/>
      <w:lvlJc w:val="right"/>
      <w:pPr>
        <w:ind w:left="2160" w:hanging="180"/>
      </w:pPr>
    </w:lvl>
    <w:lvl w:ilvl="3" w:tplc="4C09000F" w:tentative="1">
      <w:start w:val="1"/>
      <w:numFmt w:val="decimal"/>
      <w:lvlText w:val="%4."/>
      <w:lvlJc w:val="left"/>
      <w:pPr>
        <w:ind w:left="2880" w:hanging="360"/>
      </w:pPr>
    </w:lvl>
    <w:lvl w:ilvl="4" w:tplc="4C090019" w:tentative="1">
      <w:start w:val="1"/>
      <w:numFmt w:val="lowerLetter"/>
      <w:lvlText w:val="%5."/>
      <w:lvlJc w:val="left"/>
      <w:pPr>
        <w:ind w:left="3600" w:hanging="360"/>
      </w:pPr>
    </w:lvl>
    <w:lvl w:ilvl="5" w:tplc="4C09001B" w:tentative="1">
      <w:start w:val="1"/>
      <w:numFmt w:val="lowerRoman"/>
      <w:lvlText w:val="%6."/>
      <w:lvlJc w:val="right"/>
      <w:pPr>
        <w:ind w:left="4320" w:hanging="180"/>
      </w:pPr>
    </w:lvl>
    <w:lvl w:ilvl="6" w:tplc="4C09000F" w:tentative="1">
      <w:start w:val="1"/>
      <w:numFmt w:val="decimal"/>
      <w:lvlText w:val="%7."/>
      <w:lvlJc w:val="left"/>
      <w:pPr>
        <w:ind w:left="5040" w:hanging="360"/>
      </w:pPr>
    </w:lvl>
    <w:lvl w:ilvl="7" w:tplc="4C090019" w:tentative="1">
      <w:start w:val="1"/>
      <w:numFmt w:val="lowerLetter"/>
      <w:lvlText w:val="%8."/>
      <w:lvlJc w:val="left"/>
      <w:pPr>
        <w:ind w:left="5760" w:hanging="360"/>
      </w:pPr>
    </w:lvl>
    <w:lvl w:ilvl="8" w:tplc="4C09001B" w:tentative="1">
      <w:start w:val="1"/>
      <w:numFmt w:val="lowerRoman"/>
      <w:lvlText w:val="%9."/>
      <w:lvlJc w:val="right"/>
      <w:pPr>
        <w:ind w:left="6480" w:hanging="180"/>
      </w:pPr>
    </w:lvl>
  </w:abstractNum>
  <w:abstractNum w:abstractNumId="116" w15:restartNumberingAfterBreak="0">
    <w:nsid w:val="7D184BAC"/>
    <w:multiLevelType w:val="hybridMultilevel"/>
    <w:tmpl w:val="94A280D8"/>
    <w:lvl w:ilvl="0" w:tplc="D79E4A48">
      <w:start w:val="1"/>
      <w:numFmt w:val="decimal"/>
      <w:lvlText w:val="%1."/>
      <w:lvlJc w:val="left"/>
      <w:pPr>
        <w:ind w:left="720" w:hanging="360"/>
      </w:pPr>
      <w:rPr>
        <w:rFonts w:ascii="Abadi" w:hAnsi="Abadi" w:hint="default"/>
        <w:sz w:val="28"/>
        <w:szCs w:val="28"/>
      </w:rPr>
    </w:lvl>
    <w:lvl w:ilvl="1" w:tplc="4C090019" w:tentative="1">
      <w:start w:val="1"/>
      <w:numFmt w:val="lowerLetter"/>
      <w:lvlText w:val="%2."/>
      <w:lvlJc w:val="left"/>
      <w:pPr>
        <w:ind w:left="1440" w:hanging="360"/>
      </w:pPr>
    </w:lvl>
    <w:lvl w:ilvl="2" w:tplc="4C09001B" w:tentative="1">
      <w:start w:val="1"/>
      <w:numFmt w:val="lowerRoman"/>
      <w:lvlText w:val="%3."/>
      <w:lvlJc w:val="right"/>
      <w:pPr>
        <w:ind w:left="2160" w:hanging="180"/>
      </w:pPr>
    </w:lvl>
    <w:lvl w:ilvl="3" w:tplc="4C09000F" w:tentative="1">
      <w:start w:val="1"/>
      <w:numFmt w:val="decimal"/>
      <w:lvlText w:val="%4."/>
      <w:lvlJc w:val="left"/>
      <w:pPr>
        <w:ind w:left="2880" w:hanging="360"/>
      </w:pPr>
    </w:lvl>
    <w:lvl w:ilvl="4" w:tplc="4C090019" w:tentative="1">
      <w:start w:val="1"/>
      <w:numFmt w:val="lowerLetter"/>
      <w:lvlText w:val="%5."/>
      <w:lvlJc w:val="left"/>
      <w:pPr>
        <w:ind w:left="3600" w:hanging="360"/>
      </w:pPr>
    </w:lvl>
    <w:lvl w:ilvl="5" w:tplc="4C09001B" w:tentative="1">
      <w:start w:val="1"/>
      <w:numFmt w:val="lowerRoman"/>
      <w:lvlText w:val="%6."/>
      <w:lvlJc w:val="right"/>
      <w:pPr>
        <w:ind w:left="4320" w:hanging="180"/>
      </w:pPr>
    </w:lvl>
    <w:lvl w:ilvl="6" w:tplc="4C09000F" w:tentative="1">
      <w:start w:val="1"/>
      <w:numFmt w:val="decimal"/>
      <w:lvlText w:val="%7."/>
      <w:lvlJc w:val="left"/>
      <w:pPr>
        <w:ind w:left="5040" w:hanging="360"/>
      </w:pPr>
    </w:lvl>
    <w:lvl w:ilvl="7" w:tplc="4C090019" w:tentative="1">
      <w:start w:val="1"/>
      <w:numFmt w:val="lowerLetter"/>
      <w:lvlText w:val="%8."/>
      <w:lvlJc w:val="left"/>
      <w:pPr>
        <w:ind w:left="5760" w:hanging="360"/>
      </w:pPr>
    </w:lvl>
    <w:lvl w:ilvl="8" w:tplc="4C09001B" w:tentative="1">
      <w:start w:val="1"/>
      <w:numFmt w:val="lowerRoman"/>
      <w:lvlText w:val="%9."/>
      <w:lvlJc w:val="right"/>
      <w:pPr>
        <w:ind w:left="6480" w:hanging="180"/>
      </w:pPr>
    </w:lvl>
  </w:abstractNum>
  <w:abstractNum w:abstractNumId="117" w15:restartNumberingAfterBreak="0">
    <w:nsid w:val="7E044569"/>
    <w:multiLevelType w:val="hybridMultilevel"/>
    <w:tmpl w:val="41E440F4"/>
    <w:lvl w:ilvl="0" w:tplc="D79E4A48">
      <w:start w:val="1"/>
      <w:numFmt w:val="decimal"/>
      <w:lvlText w:val="%1."/>
      <w:lvlJc w:val="left"/>
      <w:pPr>
        <w:ind w:left="720" w:hanging="360"/>
      </w:pPr>
      <w:rPr>
        <w:rFonts w:ascii="Abadi" w:hAnsi="Abadi" w:hint="default"/>
        <w:sz w:val="28"/>
        <w:szCs w:val="28"/>
      </w:rPr>
    </w:lvl>
    <w:lvl w:ilvl="1" w:tplc="4C090019" w:tentative="1">
      <w:start w:val="1"/>
      <w:numFmt w:val="lowerLetter"/>
      <w:lvlText w:val="%2."/>
      <w:lvlJc w:val="left"/>
      <w:pPr>
        <w:ind w:left="1440" w:hanging="360"/>
      </w:pPr>
    </w:lvl>
    <w:lvl w:ilvl="2" w:tplc="4C09001B" w:tentative="1">
      <w:start w:val="1"/>
      <w:numFmt w:val="lowerRoman"/>
      <w:lvlText w:val="%3."/>
      <w:lvlJc w:val="right"/>
      <w:pPr>
        <w:ind w:left="2160" w:hanging="180"/>
      </w:pPr>
    </w:lvl>
    <w:lvl w:ilvl="3" w:tplc="4C09000F" w:tentative="1">
      <w:start w:val="1"/>
      <w:numFmt w:val="decimal"/>
      <w:lvlText w:val="%4."/>
      <w:lvlJc w:val="left"/>
      <w:pPr>
        <w:ind w:left="2880" w:hanging="360"/>
      </w:pPr>
    </w:lvl>
    <w:lvl w:ilvl="4" w:tplc="4C090019" w:tentative="1">
      <w:start w:val="1"/>
      <w:numFmt w:val="lowerLetter"/>
      <w:lvlText w:val="%5."/>
      <w:lvlJc w:val="left"/>
      <w:pPr>
        <w:ind w:left="3600" w:hanging="360"/>
      </w:pPr>
    </w:lvl>
    <w:lvl w:ilvl="5" w:tplc="4C09001B" w:tentative="1">
      <w:start w:val="1"/>
      <w:numFmt w:val="lowerRoman"/>
      <w:lvlText w:val="%6."/>
      <w:lvlJc w:val="right"/>
      <w:pPr>
        <w:ind w:left="4320" w:hanging="180"/>
      </w:pPr>
    </w:lvl>
    <w:lvl w:ilvl="6" w:tplc="4C09000F" w:tentative="1">
      <w:start w:val="1"/>
      <w:numFmt w:val="decimal"/>
      <w:lvlText w:val="%7."/>
      <w:lvlJc w:val="left"/>
      <w:pPr>
        <w:ind w:left="5040" w:hanging="360"/>
      </w:pPr>
    </w:lvl>
    <w:lvl w:ilvl="7" w:tplc="4C090019" w:tentative="1">
      <w:start w:val="1"/>
      <w:numFmt w:val="lowerLetter"/>
      <w:lvlText w:val="%8."/>
      <w:lvlJc w:val="left"/>
      <w:pPr>
        <w:ind w:left="5760" w:hanging="360"/>
      </w:pPr>
    </w:lvl>
    <w:lvl w:ilvl="8" w:tplc="4C09001B" w:tentative="1">
      <w:start w:val="1"/>
      <w:numFmt w:val="lowerRoman"/>
      <w:lvlText w:val="%9."/>
      <w:lvlJc w:val="right"/>
      <w:pPr>
        <w:ind w:left="6480" w:hanging="180"/>
      </w:pPr>
    </w:lvl>
  </w:abstractNum>
  <w:num w:numId="1" w16cid:durableId="1703163196">
    <w:abstractNumId w:val="1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964847281">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207303650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433212249">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739673509">
    <w:abstractNumId w:val="44"/>
    <w:lvlOverride w:ilvl="0">
      <w:lvl w:ilvl="0" w:tplc="4C09000F">
        <w:start w:val="1"/>
        <w:numFmt w:val="decimal"/>
        <w:suff w:val="space"/>
        <w:lvlText w:val="%1."/>
        <w:lvlJc w:val="left"/>
        <w:pPr>
          <w:ind w:left="720" w:hanging="360"/>
        </w:pPr>
      </w:lvl>
    </w:lvlOverride>
    <w:lvlOverride w:ilvl="1">
      <w:lvl w:ilvl="1" w:tplc="4C090019">
        <w:start w:val="1"/>
        <w:numFmt w:val="decimal"/>
        <w:lvlText w:val="%2."/>
        <w:lvlJc w:val="left"/>
        <w:pPr>
          <w:ind w:left="1440" w:hanging="360"/>
        </w:pPr>
      </w:lvl>
    </w:lvlOverride>
    <w:lvlOverride w:ilvl="2">
      <w:lvl w:ilvl="2" w:tplc="4C09001B">
        <w:start w:val="1"/>
        <w:numFmt w:val="decimal"/>
        <w:lvlText w:val="%3."/>
        <w:lvlJc w:val="right"/>
        <w:pPr>
          <w:ind w:left="2160" w:hanging="180"/>
        </w:pPr>
      </w:lvl>
    </w:lvlOverride>
    <w:lvlOverride w:ilvl="3">
      <w:lvl w:ilvl="3" w:tplc="4C09000F">
        <w:start w:val="1"/>
        <w:numFmt w:val="decimal"/>
        <w:lvlText w:val="%4."/>
        <w:lvlJc w:val="left"/>
        <w:pPr>
          <w:ind w:left="2880" w:hanging="360"/>
        </w:pPr>
      </w:lvl>
    </w:lvlOverride>
    <w:lvlOverride w:ilvl="4">
      <w:lvl w:ilvl="4" w:tplc="4C090019">
        <w:start w:val="1"/>
        <w:numFmt w:val="decimal"/>
        <w:lvlText w:val="%5."/>
        <w:lvlJc w:val="left"/>
        <w:pPr>
          <w:ind w:left="3600" w:hanging="360"/>
        </w:pPr>
      </w:lvl>
    </w:lvlOverride>
    <w:lvlOverride w:ilvl="5">
      <w:lvl w:ilvl="5" w:tplc="4C09001B">
        <w:start w:val="1"/>
        <w:numFmt w:val="decimal"/>
        <w:lvlText w:val="%6."/>
        <w:lvlJc w:val="right"/>
        <w:pPr>
          <w:ind w:left="4320" w:hanging="180"/>
        </w:pPr>
      </w:lvl>
    </w:lvlOverride>
    <w:lvlOverride w:ilvl="6">
      <w:lvl w:ilvl="6" w:tplc="4C09000F">
        <w:start w:val="1"/>
        <w:numFmt w:val="decimal"/>
        <w:lvlText w:val="%7."/>
        <w:lvlJc w:val="left"/>
        <w:pPr>
          <w:ind w:left="5040" w:hanging="360"/>
        </w:pPr>
      </w:lvl>
    </w:lvlOverride>
    <w:lvlOverride w:ilvl="7">
      <w:lvl w:ilvl="7" w:tplc="4C090019">
        <w:start w:val="1"/>
        <w:numFmt w:val="decimal"/>
        <w:lvlText w:val="%8."/>
        <w:lvlJc w:val="left"/>
        <w:pPr>
          <w:ind w:left="5760" w:hanging="360"/>
        </w:pPr>
      </w:lvl>
    </w:lvlOverride>
    <w:lvlOverride w:ilvl="8">
      <w:lvl w:ilvl="8" w:tplc="4C09001B">
        <w:start w:val="1"/>
        <w:numFmt w:val="decimal"/>
        <w:lvlText w:val="%9."/>
        <w:lvlJc w:val="right"/>
        <w:pPr>
          <w:ind w:left="6480" w:hanging="180"/>
        </w:pPr>
      </w:lvl>
    </w:lvlOverride>
  </w:num>
  <w:num w:numId="6" w16cid:durableId="1376157636">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722434368">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983393041">
    <w:abstractNumId w:val="1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84100324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649746507">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500343866">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597400233">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990817495">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75065990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11524685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16065308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376463137">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223637995">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786340000">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895892814">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849445603">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99976778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601382797">
    <w:abstractNumId w:val="1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217546600">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403528326">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54502598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238125617">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343551827">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716778631">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658197984">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577517892">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3352561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847450384">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707723545">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921476511">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225075122">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995260598">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185561944">
    <w:abstractNumId w:val="1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400643678">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592784940">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7655882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78430666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145777207">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602761069">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904996102">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73879110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121195073">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1806048832">
    <w:abstractNumId w:val="1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539590162">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1179274204">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919410528">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1939408698">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1716923804">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2038046046">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16cid:durableId="920135973">
    <w:abstractNumId w:val="1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47804912">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16cid:durableId="1641376194">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16cid:durableId="607934602">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16cid:durableId="74777419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1068838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16cid:durableId="542599171">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16cid:durableId="111964062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16cid:durableId="210973832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16cid:durableId="197520874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16cid:durableId="207612800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16cid:durableId="1372076376">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16cid:durableId="409011177">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16cid:durableId="1294167371">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16cid:durableId="974945562">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16cid:durableId="1748191784">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16cid:durableId="1878006100">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16cid:durableId="107265636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16cid:durableId="368989869">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16cid:durableId="540747127">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16cid:durableId="933250350">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16cid:durableId="85002454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16cid:durableId="255863837">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16cid:durableId="1584995111">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16cid:durableId="1442409701">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16cid:durableId="1357729148">
    <w:abstractNumId w:val="83"/>
  </w:num>
  <w:num w:numId="81" w16cid:durableId="941182704">
    <w:abstractNumId w:val="25"/>
  </w:num>
  <w:num w:numId="82" w16cid:durableId="912201072">
    <w:abstractNumId w:val="17"/>
  </w:num>
  <w:num w:numId="83" w16cid:durableId="1954164724">
    <w:abstractNumId w:val="79"/>
  </w:num>
  <w:num w:numId="84" w16cid:durableId="2038267827">
    <w:abstractNumId w:val="73"/>
  </w:num>
  <w:num w:numId="85" w16cid:durableId="1138760664">
    <w:abstractNumId w:val="106"/>
  </w:num>
  <w:num w:numId="86" w16cid:durableId="137691214">
    <w:abstractNumId w:val="75"/>
  </w:num>
  <w:num w:numId="87" w16cid:durableId="1216350305">
    <w:abstractNumId w:val="51"/>
  </w:num>
  <w:num w:numId="88" w16cid:durableId="1250112819">
    <w:abstractNumId w:val="28"/>
  </w:num>
  <w:num w:numId="89" w16cid:durableId="1868827836">
    <w:abstractNumId w:val="66"/>
  </w:num>
  <w:num w:numId="90" w16cid:durableId="534587530">
    <w:abstractNumId w:val="102"/>
  </w:num>
  <w:num w:numId="91" w16cid:durableId="1095436846">
    <w:abstractNumId w:val="47"/>
  </w:num>
  <w:num w:numId="92" w16cid:durableId="1213423878">
    <w:abstractNumId w:val="94"/>
  </w:num>
  <w:num w:numId="93" w16cid:durableId="1695764969">
    <w:abstractNumId w:val="36"/>
  </w:num>
  <w:num w:numId="94" w16cid:durableId="1275600713">
    <w:abstractNumId w:val="115"/>
  </w:num>
  <w:num w:numId="95" w16cid:durableId="1735932220">
    <w:abstractNumId w:val="116"/>
  </w:num>
  <w:num w:numId="96" w16cid:durableId="766577991">
    <w:abstractNumId w:val="13"/>
  </w:num>
  <w:num w:numId="97" w16cid:durableId="2144426074">
    <w:abstractNumId w:val="61"/>
  </w:num>
  <w:num w:numId="98" w16cid:durableId="631792508">
    <w:abstractNumId w:val="92"/>
  </w:num>
  <w:num w:numId="99" w16cid:durableId="1388727392">
    <w:abstractNumId w:val="74"/>
  </w:num>
  <w:num w:numId="100" w16cid:durableId="1274245297">
    <w:abstractNumId w:val="10"/>
  </w:num>
  <w:num w:numId="101" w16cid:durableId="1915359556">
    <w:abstractNumId w:val="30"/>
  </w:num>
  <w:num w:numId="102" w16cid:durableId="249239848">
    <w:abstractNumId w:val="55"/>
  </w:num>
  <w:num w:numId="103" w16cid:durableId="972446896">
    <w:abstractNumId w:val="14"/>
  </w:num>
  <w:num w:numId="104" w16cid:durableId="457801486">
    <w:abstractNumId w:val="0"/>
  </w:num>
  <w:num w:numId="105" w16cid:durableId="892738574">
    <w:abstractNumId w:val="117"/>
  </w:num>
  <w:num w:numId="106" w16cid:durableId="1022895393">
    <w:abstractNumId w:val="21"/>
  </w:num>
  <w:num w:numId="107" w16cid:durableId="1976256472">
    <w:abstractNumId w:val="113"/>
  </w:num>
  <w:num w:numId="108" w16cid:durableId="1621061131">
    <w:abstractNumId w:val="105"/>
  </w:num>
  <w:num w:numId="109" w16cid:durableId="1962109006">
    <w:abstractNumId w:val="58"/>
  </w:num>
  <w:num w:numId="110" w16cid:durableId="688406476">
    <w:abstractNumId w:val="39"/>
  </w:num>
  <w:num w:numId="111" w16cid:durableId="1064110612">
    <w:abstractNumId w:val="63"/>
  </w:num>
  <w:num w:numId="112" w16cid:durableId="1666083816">
    <w:abstractNumId w:val="93"/>
  </w:num>
  <w:num w:numId="113" w16cid:durableId="1811247482">
    <w:abstractNumId w:val="37"/>
  </w:num>
  <w:num w:numId="114" w16cid:durableId="135073577">
    <w:abstractNumId w:val="57"/>
  </w:num>
  <w:num w:numId="115" w16cid:durableId="445003482">
    <w:abstractNumId w:val="11"/>
  </w:num>
  <w:num w:numId="116" w16cid:durableId="283081106">
    <w:abstractNumId w:val="34"/>
  </w:num>
  <w:num w:numId="117" w16cid:durableId="1438872777">
    <w:abstractNumId w:val="15"/>
  </w:num>
  <w:num w:numId="118" w16cid:durableId="596910422">
    <w:abstractNumId w:val="43"/>
  </w:num>
  <w:num w:numId="119" w16cid:durableId="2137868775">
    <w:abstractNumId w:val="99"/>
  </w:num>
  <w:numIdMacAtCleanup w:val="1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5"/>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4059"/>
    <w:rsid w:val="00001A01"/>
    <w:rsid w:val="000043C6"/>
    <w:rsid w:val="00005AB0"/>
    <w:rsid w:val="000076E9"/>
    <w:rsid w:val="00014FBD"/>
    <w:rsid w:val="00023BA8"/>
    <w:rsid w:val="00024CF5"/>
    <w:rsid w:val="0002651A"/>
    <w:rsid w:val="000520EF"/>
    <w:rsid w:val="000546B3"/>
    <w:rsid w:val="0006144A"/>
    <w:rsid w:val="00062E4A"/>
    <w:rsid w:val="000A2CF8"/>
    <w:rsid w:val="000A7851"/>
    <w:rsid w:val="000A7BC6"/>
    <w:rsid w:val="000B1AA5"/>
    <w:rsid w:val="000B2A46"/>
    <w:rsid w:val="000B2D10"/>
    <w:rsid w:val="000F1E2A"/>
    <w:rsid w:val="000F5598"/>
    <w:rsid w:val="00123DA5"/>
    <w:rsid w:val="00124A94"/>
    <w:rsid w:val="001259E9"/>
    <w:rsid w:val="00126470"/>
    <w:rsid w:val="00130CF6"/>
    <w:rsid w:val="00132E91"/>
    <w:rsid w:val="001348D0"/>
    <w:rsid w:val="00150626"/>
    <w:rsid w:val="001525A8"/>
    <w:rsid w:val="00152C90"/>
    <w:rsid w:val="00153C31"/>
    <w:rsid w:val="00154C33"/>
    <w:rsid w:val="001565E2"/>
    <w:rsid w:val="001572E9"/>
    <w:rsid w:val="00175C4A"/>
    <w:rsid w:val="00186989"/>
    <w:rsid w:val="00193E2F"/>
    <w:rsid w:val="001A3EE1"/>
    <w:rsid w:val="001A6DFF"/>
    <w:rsid w:val="001B52C6"/>
    <w:rsid w:val="001B7B10"/>
    <w:rsid w:val="001D7061"/>
    <w:rsid w:val="001E3BF7"/>
    <w:rsid w:val="001E56A8"/>
    <w:rsid w:val="001E675D"/>
    <w:rsid w:val="001F0BAE"/>
    <w:rsid w:val="001F434C"/>
    <w:rsid w:val="001F6E10"/>
    <w:rsid w:val="00200C02"/>
    <w:rsid w:val="002277F7"/>
    <w:rsid w:val="0023422F"/>
    <w:rsid w:val="0023504D"/>
    <w:rsid w:val="00235CF7"/>
    <w:rsid w:val="00241F1C"/>
    <w:rsid w:val="002438B9"/>
    <w:rsid w:val="00247609"/>
    <w:rsid w:val="00254BDE"/>
    <w:rsid w:val="002702C4"/>
    <w:rsid w:val="002B18CF"/>
    <w:rsid w:val="002B437A"/>
    <w:rsid w:val="002C18C2"/>
    <w:rsid w:val="002D0DCC"/>
    <w:rsid w:val="002D4986"/>
    <w:rsid w:val="002E5B73"/>
    <w:rsid w:val="002F18F0"/>
    <w:rsid w:val="00300B55"/>
    <w:rsid w:val="00307083"/>
    <w:rsid w:val="003103E8"/>
    <w:rsid w:val="00313BCE"/>
    <w:rsid w:val="003317C9"/>
    <w:rsid w:val="00332791"/>
    <w:rsid w:val="00344BAE"/>
    <w:rsid w:val="00353BB8"/>
    <w:rsid w:val="00355713"/>
    <w:rsid w:val="00356A2A"/>
    <w:rsid w:val="00357719"/>
    <w:rsid w:val="0036043D"/>
    <w:rsid w:val="003630EE"/>
    <w:rsid w:val="00363CB8"/>
    <w:rsid w:val="003878C8"/>
    <w:rsid w:val="003A3C1C"/>
    <w:rsid w:val="003B5A1F"/>
    <w:rsid w:val="003B6B2A"/>
    <w:rsid w:val="003C2E19"/>
    <w:rsid w:val="003C522D"/>
    <w:rsid w:val="003C6CE2"/>
    <w:rsid w:val="003E7728"/>
    <w:rsid w:val="00404014"/>
    <w:rsid w:val="00412509"/>
    <w:rsid w:val="004222E4"/>
    <w:rsid w:val="00433864"/>
    <w:rsid w:val="00436A21"/>
    <w:rsid w:val="00455A51"/>
    <w:rsid w:val="00457096"/>
    <w:rsid w:val="004B018C"/>
    <w:rsid w:val="004B79C1"/>
    <w:rsid w:val="004E15EF"/>
    <w:rsid w:val="004E6CAF"/>
    <w:rsid w:val="004F472A"/>
    <w:rsid w:val="004F7CF3"/>
    <w:rsid w:val="005042C2"/>
    <w:rsid w:val="00541BC1"/>
    <w:rsid w:val="00554FE3"/>
    <w:rsid w:val="00571296"/>
    <w:rsid w:val="00574885"/>
    <w:rsid w:val="00575E67"/>
    <w:rsid w:val="00590211"/>
    <w:rsid w:val="00590D08"/>
    <w:rsid w:val="00594C81"/>
    <w:rsid w:val="00594E24"/>
    <w:rsid w:val="005A3F03"/>
    <w:rsid w:val="005A5C08"/>
    <w:rsid w:val="005C1A49"/>
    <w:rsid w:val="005C6C82"/>
    <w:rsid w:val="005C6E26"/>
    <w:rsid w:val="005D0822"/>
    <w:rsid w:val="005E0C19"/>
    <w:rsid w:val="005E47E2"/>
    <w:rsid w:val="005F2793"/>
    <w:rsid w:val="005F5642"/>
    <w:rsid w:val="00601ED4"/>
    <w:rsid w:val="00614F10"/>
    <w:rsid w:val="00617D5D"/>
    <w:rsid w:val="00620C6B"/>
    <w:rsid w:val="00653074"/>
    <w:rsid w:val="006532CA"/>
    <w:rsid w:val="00654289"/>
    <w:rsid w:val="006548A2"/>
    <w:rsid w:val="00655AA2"/>
    <w:rsid w:val="00662D8E"/>
    <w:rsid w:val="006660E1"/>
    <w:rsid w:val="00676856"/>
    <w:rsid w:val="00687956"/>
    <w:rsid w:val="00687D4A"/>
    <w:rsid w:val="006939F2"/>
    <w:rsid w:val="00694C5D"/>
    <w:rsid w:val="006954DC"/>
    <w:rsid w:val="006B1093"/>
    <w:rsid w:val="006B38AD"/>
    <w:rsid w:val="006B4596"/>
    <w:rsid w:val="006B487A"/>
    <w:rsid w:val="006B6D10"/>
    <w:rsid w:val="006C1694"/>
    <w:rsid w:val="006C306D"/>
    <w:rsid w:val="006C4035"/>
    <w:rsid w:val="006C564E"/>
    <w:rsid w:val="006C73C2"/>
    <w:rsid w:val="006E37B8"/>
    <w:rsid w:val="006E5BA9"/>
    <w:rsid w:val="006E66F1"/>
    <w:rsid w:val="00702D77"/>
    <w:rsid w:val="00703AF8"/>
    <w:rsid w:val="007131CA"/>
    <w:rsid w:val="0071433B"/>
    <w:rsid w:val="00717908"/>
    <w:rsid w:val="00730B8F"/>
    <w:rsid w:val="0074459C"/>
    <w:rsid w:val="00746ACA"/>
    <w:rsid w:val="00746BFC"/>
    <w:rsid w:val="00750508"/>
    <w:rsid w:val="0075298C"/>
    <w:rsid w:val="00752F21"/>
    <w:rsid w:val="0076209B"/>
    <w:rsid w:val="007664DD"/>
    <w:rsid w:val="00776730"/>
    <w:rsid w:val="007801FF"/>
    <w:rsid w:val="007868BF"/>
    <w:rsid w:val="00787CF4"/>
    <w:rsid w:val="007A6E60"/>
    <w:rsid w:val="007A6F19"/>
    <w:rsid w:val="007A732E"/>
    <w:rsid w:val="007B4424"/>
    <w:rsid w:val="007B4DCB"/>
    <w:rsid w:val="007B5328"/>
    <w:rsid w:val="007B5766"/>
    <w:rsid w:val="007C19D4"/>
    <w:rsid w:val="007C1F33"/>
    <w:rsid w:val="007D5F6D"/>
    <w:rsid w:val="007D64F8"/>
    <w:rsid w:val="007E04BF"/>
    <w:rsid w:val="007E3B65"/>
    <w:rsid w:val="007F3442"/>
    <w:rsid w:val="007F68B4"/>
    <w:rsid w:val="0080352A"/>
    <w:rsid w:val="00821C87"/>
    <w:rsid w:val="0083500F"/>
    <w:rsid w:val="00842999"/>
    <w:rsid w:val="00843BE4"/>
    <w:rsid w:val="0084629A"/>
    <w:rsid w:val="0085145A"/>
    <w:rsid w:val="008639C5"/>
    <w:rsid w:val="00873AEB"/>
    <w:rsid w:val="008851D8"/>
    <w:rsid w:val="00891B2F"/>
    <w:rsid w:val="0089338F"/>
    <w:rsid w:val="008B0469"/>
    <w:rsid w:val="008B563A"/>
    <w:rsid w:val="008B77F8"/>
    <w:rsid w:val="008C7680"/>
    <w:rsid w:val="008D3DE5"/>
    <w:rsid w:val="008D6D8B"/>
    <w:rsid w:val="008D7478"/>
    <w:rsid w:val="008E5CCA"/>
    <w:rsid w:val="00901E26"/>
    <w:rsid w:val="00905861"/>
    <w:rsid w:val="00925413"/>
    <w:rsid w:val="00932455"/>
    <w:rsid w:val="00943F32"/>
    <w:rsid w:val="0094499F"/>
    <w:rsid w:val="009607AB"/>
    <w:rsid w:val="0096081E"/>
    <w:rsid w:val="00987CE0"/>
    <w:rsid w:val="009925A6"/>
    <w:rsid w:val="009B5A40"/>
    <w:rsid w:val="009C2B4E"/>
    <w:rsid w:val="009C641D"/>
    <w:rsid w:val="009D5457"/>
    <w:rsid w:val="009E3384"/>
    <w:rsid w:val="00A00244"/>
    <w:rsid w:val="00A037FE"/>
    <w:rsid w:val="00A06F65"/>
    <w:rsid w:val="00A14665"/>
    <w:rsid w:val="00A14B0E"/>
    <w:rsid w:val="00A32F74"/>
    <w:rsid w:val="00A43142"/>
    <w:rsid w:val="00A46703"/>
    <w:rsid w:val="00A5286D"/>
    <w:rsid w:val="00A61137"/>
    <w:rsid w:val="00A72E09"/>
    <w:rsid w:val="00A81463"/>
    <w:rsid w:val="00A8403C"/>
    <w:rsid w:val="00A85E05"/>
    <w:rsid w:val="00A91532"/>
    <w:rsid w:val="00A95475"/>
    <w:rsid w:val="00A974EF"/>
    <w:rsid w:val="00AA63CC"/>
    <w:rsid w:val="00AC2964"/>
    <w:rsid w:val="00AD672A"/>
    <w:rsid w:val="00AE6390"/>
    <w:rsid w:val="00AF2E61"/>
    <w:rsid w:val="00AF384F"/>
    <w:rsid w:val="00B028D9"/>
    <w:rsid w:val="00B0444E"/>
    <w:rsid w:val="00B26D56"/>
    <w:rsid w:val="00B306BA"/>
    <w:rsid w:val="00B3657C"/>
    <w:rsid w:val="00B54AFA"/>
    <w:rsid w:val="00B56690"/>
    <w:rsid w:val="00B63167"/>
    <w:rsid w:val="00B76D75"/>
    <w:rsid w:val="00B826DB"/>
    <w:rsid w:val="00B96081"/>
    <w:rsid w:val="00BA4727"/>
    <w:rsid w:val="00BA4AB1"/>
    <w:rsid w:val="00BA6DE8"/>
    <w:rsid w:val="00BB7470"/>
    <w:rsid w:val="00BC237A"/>
    <w:rsid w:val="00BC659E"/>
    <w:rsid w:val="00BC7FEE"/>
    <w:rsid w:val="00BD2EC5"/>
    <w:rsid w:val="00BD3786"/>
    <w:rsid w:val="00BD6973"/>
    <w:rsid w:val="00BE3C70"/>
    <w:rsid w:val="00BE5895"/>
    <w:rsid w:val="00BF0603"/>
    <w:rsid w:val="00BF26A0"/>
    <w:rsid w:val="00BF764E"/>
    <w:rsid w:val="00C03110"/>
    <w:rsid w:val="00C1074E"/>
    <w:rsid w:val="00C12F70"/>
    <w:rsid w:val="00C1582C"/>
    <w:rsid w:val="00C211DD"/>
    <w:rsid w:val="00C37C24"/>
    <w:rsid w:val="00C46905"/>
    <w:rsid w:val="00C5305E"/>
    <w:rsid w:val="00C53C10"/>
    <w:rsid w:val="00C55F7D"/>
    <w:rsid w:val="00C739DA"/>
    <w:rsid w:val="00C75BA9"/>
    <w:rsid w:val="00C910AB"/>
    <w:rsid w:val="00C9154C"/>
    <w:rsid w:val="00C96C03"/>
    <w:rsid w:val="00C979C0"/>
    <w:rsid w:val="00CA7F28"/>
    <w:rsid w:val="00CB0B16"/>
    <w:rsid w:val="00CC087A"/>
    <w:rsid w:val="00CC0B9E"/>
    <w:rsid w:val="00CC2924"/>
    <w:rsid w:val="00CC7614"/>
    <w:rsid w:val="00CE3D5C"/>
    <w:rsid w:val="00D10E67"/>
    <w:rsid w:val="00D22597"/>
    <w:rsid w:val="00D26282"/>
    <w:rsid w:val="00D34059"/>
    <w:rsid w:val="00D401A3"/>
    <w:rsid w:val="00D40D05"/>
    <w:rsid w:val="00D4416B"/>
    <w:rsid w:val="00D51467"/>
    <w:rsid w:val="00D55CAB"/>
    <w:rsid w:val="00D60132"/>
    <w:rsid w:val="00D62FE1"/>
    <w:rsid w:val="00D71933"/>
    <w:rsid w:val="00D8269E"/>
    <w:rsid w:val="00D83603"/>
    <w:rsid w:val="00D91B1F"/>
    <w:rsid w:val="00DA3AC4"/>
    <w:rsid w:val="00DA3F76"/>
    <w:rsid w:val="00DA4EFF"/>
    <w:rsid w:val="00DB42FD"/>
    <w:rsid w:val="00DB7ED0"/>
    <w:rsid w:val="00DC47B6"/>
    <w:rsid w:val="00DD167E"/>
    <w:rsid w:val="00DD4772"/>
    <w:rsid w:val="00DD6D7A"/>
    <w:rsid w:val="00DD79E0"/>
    <w:rsid w:val="00DE3F69"/>
    <w:rsid w:val="00E01758"/>
    <w:rsid w:val="00E07922"/>
    <w:rsid w:val="00E16C7F"/>
    <w:rsid w:val="00E20583"/>
    <w:rsid w:val="00E24168"/>
    <w:rsid w:val="00E446B2"/>
    <w:rsid w:val="00E51D94"/>
    <w:rsid w:val="00E66589"/>
    <w:rsid w:val="00E71851"/>
    <w:rsid w:val="00E75274"/>
    <w:rsid w:val="00E80DE0"/>
    <w:rsid w:val="00E91BF2"/>
    <w:rsid w:val="00EA3652"/>
    <w:rsid w:val="00EB3E2A"/>
    <w:rsid w:val="00ED015A"/>
    <w:rsid w:val="00F07701"/>
    <w:rsid w:val="00F13CE9"/>
    <w:rsid w:val="00F14F33"/>
    <w:rsid w:val="00F16E6F"/>
    <w:rsid w:val="00F21C25"/>
    <w:rsid w:val="00F23448"/>
    <w:rsid w:val="00F27944"/>
    <w:rsid w:val="00F42F62"/>
    <w:rsid w:val="00F52D61"/>
    <w:rsid w:val="00F55B5B"/>
    <w:rsid w:val="00F73D44"/>
    <w:rsid w:val="00F74C5C"/>
    <w:rsid w:val="00F75203"/>
    <w:rsid w:val="00F96E83"/>
    <w:rsid w:val="00FA5304"/>
    <w:rsid w:val="00FA5A56"/>
    <w:rsid w:val="00FC430C"/>
    <w:rsid w:val="00FC54EA"/>
    <w:rsid w:val="00FD3673"/>
    <w:rsid w:val="00FE168C"/>
    <w:rsid w:val="00FE197D"/>
    <w:rsid w:val="00FF1EB5"/>
    <w:rsid w:val="00FF779F"/>
  </w:rsids>
  <m:mathPr>
    <m:mathFont m:val="Cambria Math"/>
    <m:brkBin m:val="before"/>
    <m:brkBinSub m:val="--"/>
    <m:smallFrac m:val="0"/>
    <m:dispDef/>
    <m:lMargin m:val="0"/>
    <m:rMargin m:val="0"/>
    <m:defJc m:val="centerGroup"/>
    <m:wrapIndent m:val="1440"/>
    <m:intLim m:val="subSup"/>
    <m:naryLim m:val="undOvr"/>
  </m:mathPr>
  <w:themeFontLang w:val="en-AE"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7A70FF"/>
  <w15:chartTrackingRefBased/>
  <w15:docId w15:val="{16AF3AC4-E6D4-4E70-BE0C-B9DB6FC93F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A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B5766"/>
    <w:pPr>
      <w:keepNext/>
      <w:keepLines/>
      <w:spacing w:before="360" w:after="80"/>
      <w:outlineLvl w:val="0"/>
    </w:pPr>
    <w:rPr>
      <w:rFonts w:ascii="Abadi" w:eastAsiaTheme="majorEastAsia" w:hAnsi="Abadi" w:cstheme="majorBidi"/>
      <w:b/>
      <w:sz w:val="40"/>
      <w:szCs w:val="40"/>
    </w:rPr>
  </w:style>
  <w:style w:type="paragraph" w:styleId="Heading2">
    <w:name w:val="heading 2"/>
    <w:basedOn w:val="Normal"/>
    <w:next w:val="Normal"/>
    <w:link w:val="Heading2Char"/>
    <w:uiPriority w:val="9"/>
    <w:semiHidden/>
    <w:unhideWhenUsed/>
    <w:qFormat/>
    <w:rsid w:val="00D3405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D3405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3405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3405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3405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3405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3405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3405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B5766"/>
    <w:rPr>
      <w:rFonts w:ascii="Abadi" w:eastAsiaTheme="majorEastAsia" w:hAnsi="Abadi" w:cstheme="majorBidi"/>
      <w:b/>
      <w:sz w:val="40"/>
      <w:szCs w:val="40"/>
    </w:rPr>
  </w:style>
  <w:style w:type="character" w:customStyle="1" w:styleId="Heading2Char">
    <w:name w:val="Heading 2 Char"/>
    <w:basedOn w:val="DefaultParagraphFont"/>
    <w:link w:val="Heading2"/>
    <w:uiPriority w:val="9"/>
    <w:semiHidden/>
    <w:rsid w:val="00D3405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D3405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3405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3405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3405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3405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3405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34059"/>
    <w:rPr>
      <w:rFonts w:eastAsiaTheme="majorEastAsia" w:cstheme="majorBidi"/>
      <w:color w:val="272727" w:themeColor="text1" w:themeTint="D8"/>
    </w:rPr>
  </w:style>
  <w:style w:type="paragraph" w:styleId="Title">
    <w:name w:val="Title"/>
    <w:basedOn w:val="Normal"/>
    <w:next w:val="Normal"/>
    <w:link w:val="TitleChar"/>
    <w:uiPriority w:val="10"/>
    <w:qFormat/>
    <w:rsid w:val="00D3405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3405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3405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3405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34059"/>
    <w:pPr>
      <w:spacing w:before="160"/>
      <w:jc w:val="center"/>
    </w:pPr>
    <w:rPr>
      <w:i/>
      <w:iCs/>
      <w:color w:val="404040" w:themeColor="text1" w:themeTint="BF"/>
    </w:rPr>
  </w:style>
  <w:style w:type="character" w:customStyle="1" w:styleId="QuoteChar">
    <w:name w:val="Quote Char"/>
    <w:basedOn w:val="DefaultParagraphFont"/>
    <w:link w:val="Quote"/>
    <w:uiPriority w:val="29"/>
    <w:rsid w:val="00D34059"/>
    <w:rPr>
      <w:i/>
      <w:iCs/>
      <w:color w:val="404040" w:themeColor="text1" w:themeTint="BF"/>
    </w:rPr>
  </w:style>
  <w:style w:type="paragraph" w:styleId="ListParagraph">
    <w:name w:val="List Paragraph"/>
    <w:basedOn w:val="Normal"/>
    <w:uiPriority w:val="34"/>
    <w:qFormat/>
    <w:rsid w:val="00D34059"/>
    <w:pPr>
      <w:ind w:left="720"/>
      <w:contextualSpacing/>
    </w:pPr>
  </w:style>
  <w:style w:type="character" w:styleId="IntenseEmphasis">
    <w:name w:val="Intense Emphasis"/>
    <w:basedOn w:val="DefaultParagraphFont"/>
    <w:uiPriority w:val="21"/>
    <w:qFormat/>
    <w:rsid w:val="00D34059"/>
    <w:rPr>
      <w:i/>
      <w:iCs/>
      <w:color w:val="0F4761" w:themeColor="accent1" w:themeShade="BF"/>
    </w:rPr>
  </w:style>
  <w:style w:type="paragraph" w:styleId="IntenseQuote">
    <w:name w:val="Intense Quote"/>
    <w:basedOn w:val="Normal"/>
    <w:next w:val="Normal"/>
    <w:link w:val="IntenseQuoteChar"/>
    <w:uiPriority w:val="30"/>
    <w:qFormat/>
    <w:rsid w:val="00D3405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34059"/>
    <w:rPr>
      <w:i/>
      <w:iCs/>
      <w:color w:val="0F4761" w:themeColor="accent1" w:themeShade="BF"/>
    </w:rPr>
  </w:style>
  <w:style w:type="character" w:styleId="IntenseReference">
    <w:name w:val="Intense Reference"/>
    <w:basedOn w:val="DefaultParagraphFont"/>
    <w:uiPriority w:val="32"/>
    <w:qFormat/>
    <w:rsid w:val="00D34059"/>
    <w:rPr>
      <w:b/>
      <w:bCs/>
      <w:smallCaps/>
      <w:color w:val="0F4761" w:themeColor="accent1" w:themeShade="BF"/>
      <w:spacing w:val="5"/>
    </w:rPr>
  </w:style>
  <w:style w:type="paragraph" w:styleId="NormalWeb">
    <w:name w:val="Normal (Web)"/>
    <w:basedOn w:val="Normal"/>
    <w:uiPriority w:val="99"/>
    <w:unhideWhenUsed/>
    <w:rsid w:val="00D3405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Strong">
    <w:name w:val="Strong"/>
    <w:basedOn w:val="DefaultParagraphFont"/>
    <w:uiPriority w:val="22"/>
    <w:qFormat/>
    <w:rsid w:val="00D34059"/>
    <w:rPr>
      <w:b/>
      <w:bCs/>
    </w:rPr>
  </w:style>
  <w:style w:type="character" w:customStyle="1" w:styleId="line-clamp-1">
    <w:name w:val="line-clamp-1"/>
    <w:basedOn w:val="DefaultParagraphFont"/>
    <w:rsid w:val="00D34059"/>
  </w:style>
  <w:style w:type="paragraph" w:styleId="Header">
    <w:name w:val="header"/>
    <w:basedOn w:val="Normal"/>
    <w:link w:val="HeaderChar"/>
    <w:uiPriority w:val="99"/>
    <w:unhideWhenUsed/>
    <w:rsid w:val="0075298C"/>
    <w:pPr>
      <w:tabs>
        <w:tab w:val="center" w:pos="4513"/>
        <w:tab w:val="right" w:pos="9026"/>
      </w:tabs>
      <w:spacing w:after="0" w:line="240" w:lineRule="auto"/>
    </w:pPr>
  </w:style>
  <w:style w:type="character" w:customStyle="1" w:styleId="HeaderChar">
    <w:name w:val="Header Char"/>
    <w:basedOn w:val="DefaultParagraphFont"/>
    <w:link w:val="Header"/>
    <w:uiPriority w:val="99"/>
    <w:rsid w:val="0075298C"/>
  </w:style>
  <w:style w:type="paragraph" w:styleId="Footer">
    <w:name w:val="footer"/>
    <w:basedOn w:val="Normal"/>
    <w:link w:val="FooterChar"/>
    <w:uiPriority w:val="99"/>
    <w:unhideWhenUsed/>
    <w:rsid w:val="0075298C"/>
    <w:pPr>
      <w:tabs>
        <w:tab w:val="center" w:pos="4513"/>
        <w:tab w:val="right" w:pos="9026"/>
      </w:tabs>
      <w:spacing w:after="0" w:line="240" w:lineRule="auto"/>
    </w:pPr>
  </w:style>
  <w:style w:type="character" w:customStyle="1" w:styleId="FooterChar">
    <w:name w:val="Footer Char"/>
    <w:basedOn w:val="DefaultParagraphFont"/>
    <w:link w:val="Footer"/>
    <w:uiPriority w:val="99"/>
    <w:rsid w:val="0075298C"/>
  </w:style>
  <w:style w:type="paragraph" w:styleId="TOCHeading">
    <w:name w:val="TOC Heading"/>
    <w:basedOn w:val="Heading1"/>
    <w:next w:val="Normal"/>
    <w:uiPriority w:val="39"/>
    <w:unhideWhenUsed/>
    <w:qFormat/>
    <w:rsid w:val="0036043D"/>
    <w:pPr>
      <w:spacing w:before="240" w:after="0"/>
      <w:outlineLvl w:val="9"/>
    </w:pPr>
    <w:rPr>
      <w:rFonts w:asciiTheme="majorHAnsi" w:hAnsiTheme="majorHAnsi"/>
      <w:b w:val="0"/>
      <w:color w:val="0F4761" w:themeColor="accent1" w:themeShade="BF"/>
      <w:kern w:val="0"/>
      <w:sz w:val="32"/>
      <w:szCs w:val="32"/>
      <w:lang w:val="en-US"/>
      <w14:ligatures w14:val="none"/>
    </w:rPr>
  </w:style>
  <w:style w:type="paragraph" w:styleId="TOC3">
    <w:name w:val="toc 3"/>
    <w:basedOn w:val="Normal"/>
    <w:next w:val="Normal"/>
    <w:autoRedefine/>
    <w:uiPriority w:val="39"/>
    <w:unhideWhenUsed/>
    <w:rsid w:val="0036043D"/>
    <w:pPr>
      <w:spacing w:after="100"/>
      <w:ind w:left="440"/>
    </w:pPr>
  </w:style>
  <w:style w:type="paragraph" w:styleId="TOC1">
    <w:name w:val="toc 1"/>
    <w:basedOn w:val="Normal"/>
    <w:next w:val="Normal"/>
    <w:autoRedefine/>
    <w:uiPriority w:val="39"/>
    <w:unhideWhenUsed/>
    <w:rsid w:val="0036043D"/>
    <w:pPr>
      <w:spacing w:after="100"/>
    </w:pPr>
  </w:style>
  <w:style w:type="character" w:styleId="Hyperlink">
    <w:name w:val="Hyperlink"/>
    <w:basedOn w:val="DefaultParagraphFont"/>
    <w:uiPriority w:val="99"/>
    <w:unhideWhenUsed/>
    <w:rsid w:val="0036043D"/>
    <w:rPr>
      <w:color w:val="467886" w:themeColor="hyperlink"/>
      <w:u w:val="single"/>
    </w:rPr>
  </w:style>
  <w:style w:type="paragraph" w:customStyle="1" w:styleId="msonormal0">
    <w:name w:val="msonormal"/>
    <w:basedOn w:val="Normal"/>
    <w:rsid w:val="00CE3D5C"/>
    <w:pPr>
      <w:spacing w:before="100" w:beforeAutospacing="1" w:after="100" w:afterAutospacing="1" w:line="240" w:lineRule="auto"/>
    </w:pPr>
    <w:rPr>
      <w:rFonts w:ascii="Times New Roman" w:eastAsia="Times New Roman" w:hAnsi="Times New Roman" w:cs="Times New Roman"/>
      <w:kern w:val="0"/>
      <w:sz w:val="24"/>
      <w:szCs w:val="24"/>
      <w:lang w:eastAsia="en-AE"/>
      <w14:ligatures w14:val="none"/>
    </w:rPr>
  </w:style>
  <w:style w:type="paragraph" w:styleId="z-TopofForm">
    <w:name w:val="HTML Top of Form"/>
    <w:basedOn w:val="Normal"/>
    <w:next w:val="Normal"/>
    <w:link w:val="z-TopofFormChar"/>
    <w:hidden/>
    <w:uiPriority w:val="99"/>
    <w:semiHidden/>
    <w:unhideWhenUsed/>
    <w:rsid w:val="00DC47B6"/>
    <w:pPr>
      <w:pBdr>
        <w:bottom w:val="single" w:sz="6" w:space="1" w:color="auto"/>
      </w:pBdr>
      <w:spacing w:after="0" w:line="256" w:lineRule="auto"/>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DC47B6"/>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DC47B6"/>
    <w:pPr>
      <w:pBdr>
        <w:top w:val="single" w:sz="6" w:space="1" w:color="auto"/>
      </w:pBdr>
      <w:spacing w:after="0" w:line="256" w:lineRule="auto"/>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DC47B6"/>
    <w:rPr>
      <w:rFonts w:ascii="Arial" w:hAnsi="Arial" w:cs="Arial"/>
      <w:vanish/>
      <w:sz w:val="16"/>
      <w:szCs w:val="16"/>
    </w:rPr>
  </w:style>
  <w:style w:type="paragraph" w:styleId="NoSpacing">
    <w:name w:val="No Spacing"/>
    <w:uiPriority w:val="1"/>
    <w:qFormat/>
    <w:rsid w:val="00B826DB"/>
    <w:pPr>
      <w:spacing w:after="0" w:line="240" w:lineRule="auto"/>
    </w:pPr>
  </w:style>
  <w:style w:type="numbering" w:customStyle="1" w:styleId="NoList1">
    <w:name w:val="No List1"/>
    <w:next w:val="NoList"/>
    <w:uiPriority w:val="99"/>
    <w:semiHidden/>
    <w:unhideWhenUsed/>
    <w:rsid w:val="001D706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21202">
      <w:bodyDiv w:val="1"/>
      <w:marLeft w:val="0"/>
      <w:marRight w:val="0"/>
      <w:marTop w:val="0"/>
      <w:marBottom w:val="0"/>
      <w:divBdr>
        <w:top w:val="none" w:sz="0" w:space="0" w:color="auto"/>
        <w:left w:val="none" w:sz="0" w:space="0" w:color="auto"/>
        <w:bottom w:val="none" w:sz="0" w:space="0" w:color="auto"/>
        <w:right w:val="none" w:sz="0" w:space="0" w:color="auto"/>
      </w:divBdr>
    </w:div>
    <w:div w:id="4213490">
      <w:bodyDiv w:val="1"/>
      <w:marLeft w:val="0"/>
      <w:marRight w:val="0"/>
      <w:marTop w:val="0"/>
      <w:marBottom w:val="0"/>
      <w:divBdr>
        <w:top w:val="none" w:sz="0" w:space="0" w:color="auto"/>
        <w:left w:val="none" w:sz="0" w:space="0" w:color="auto"/>
        <w:bottom w:val="none" w:sz="0" w:space="0" w:color="auto"/>
        <w:right w:val="none" w:sz="0" w:space="0" w:color="auto"/>
      </w:divBdr>
    </w:div>
    <w:div w:id="13574938">
      <w:bodyDiv w:val="1"/>
      <w:marLeft w:val="0"/>
      <w:marRight w:val="0"/>
      <w:marTop w:val="0"/>
      <w:marBottom w:val="0"/>
      <w:divBdr>
        <w:top w:val="none" w:sz="0" w:space="0" w:color="auto"/>
        <w:left w:val="none" w:sz="0" w:space="0" w:color="auto"/>
        <w:bottom w:val="none" w:sz="0" w:space="0" w:color="auto"/>
        <w:right w:val="none" w:sz="0" w:space="0" w:color="auto"/>
      </w:divBdr>
    </w:div>
    <w:div w:id="41953879">
      <w:bodyDiv w:val="1"/>
      <w:marLeft w:val="0"/>
      <w:marRight w:val="0"/>
      <w:marTop w:val="0"/>
      <w:marBottom w:val="0"/>
      <w:divBdr>
        <w:top w:val="none" w:sz="0" w:space="0" w:color="auto"/>
        <w:left w:val="none" w:sz="0" w:space="0" w:color="auto"/>
        <w:bottom w:val="none" w:sz="0" w:space="0" w:color="auto"/>
        <w:right w:val="none" w:sz="0" w:space="0" w:color="auto"/>
      </w:divBdr>
    </w:div>
    <w:div w:id="45495043">
      <w:bodyDiv w:val="1"/>
      <w:marLeft w:val="0"/>
      <w:marRight w:val="0"/>
      <w:marTop w:val="0"/>
      <w:marBottom w:val="0"/>
      <w:divBdr>
        <w:top w:val="none" w:sz="0" w:space="0" w:color="auto"/>
        <w:left w:val="none" w:sz="0" w:space="0" w:color="auto"/>
        <w:bottom w:val="none" w:sz="0" w:space="0" w:color="auto"/>
        <w:right w:val="none" w:sz="0" w:space="0" w:color="auto"/>
      </w:divBdr>
    </w:div>
    <w:div w:id="159122037">
      <w:bodyDiv w:val="1"/>
      <w:marLeft w:val="0"/>
      <w:marRight w:val="0"/>
      <w:marTop w:val="0"/>
      <w:marBottom w:val="0"/>
      <w:divBdr>
        <w:top w:val="none" w:sz="0" w:space="0" w:color="auto"/>
        <w:left w:val="none" w:sz="0" w:space="0" w:color="auto"/>
        <w:bottom w:val="none" w:sz="0" w:space="0" w:color="auto"/>
        <w:right w:val="none" w:sz="0" w:space="0" w:color="auto"/>
      </w:divBdr>
    </w:div>
    <w:div w:id="163130942">
      <w:bodyDiv w:val="1"/>
      <w:marLeft w:val="0"/>
      <w:marRight w:val="0"/>
      <w:marTop w:val="0"/>
      <w:marBottom w:val="0"/>
      <w:divBdr>
        <w:top w:val="none" w:sz="0" w:space="0" w:color="auto"/>
        <w:left w:val="none" w:sz="0" w:space="0" w:color="auto"/>
        <w:bottom w:val="none" w:sz="0" w:space="0" w:color="auto"/>
        <w:right w:val="none" w:sz="0" w:space="0" w:color="auto"/>
      </w:divBdr>
    </w:div>
    <w:div w:id="188760697">
      <w:bodyDiv w:val="1"/>
      <w:marLeft w:val="0"/>
      <w:marRight w:val="0"/>
      <w:marTop w:val="0"/>
      <w:marBottom w:val="0"/>
      <w:divBdr>
        <w:top w:val="none" w:sz="0" w:space="0" w:color="auto"/>
        <w:left w:val="none" w:sz="0" w:space="0" w:color="auto"/>
        <w:bottom w:val="none" w:sz="0" w:space="0" w:color="auto"/>
        <w:right w:val="none" w:sz="0" w:space="0" w:color="auto"/>
      </w:divBdr>
    </w:div>
    <w:div w:id="210964567">
      <w:bodyDiv w:val="1"/>
      <w:marLeft w:val="0"/>
      <w:marRight w:val="0"/>
      <w:marTop w:val="0"/>
      <w:marBottom w:val="0"/>
      <w:divBdr>
        <w:top w:val="none" w:sz="0" w:space="0" w:color="auto"/>
        <w:left w:val="none" w:sz="0" w:space="0" w:color="auto"/>
        <w:bottom w:val="none" w:sz="0" w:space="0" w:color="auto"/>
        <w:right w:val="none" w:sz="0" w:space="0" w:color="auto"/>
      </w:divBdr>
    </w:div>
    <w:div w:id="215162412">
      <w:bodyDiv w:val="1"/>
      <w:marLeft w:val="0"/>
      <w:marRight w:val="0"/>
      <w:marTop w:val="0"/>
      <w:marBottom w:val="0"/>
      <w:divBdr>
        <w:top w:val="none" w:sz="0" w:space="0" w:color="auto"/>
        <w:left w:val="none" w:sz="0" w:space="0" w:color="auto"/>
        <w:bottom w:val="none" w:sz="0" w:space="0" w:color="auto"/>
        <w:right w:val="none" w:sz="0" w:space="0" w:color="auto"/>
      </w:divBdr>
    </w:div>
    <w:div w:id="258608907">
      <w:bodyDiv w:val="1"/>
      <w:marLeft w:val="0"/>
      <w:marRight w:val="0"/>
      <w:marTop w:val="0"/>
      <w:marBottom w:val="0"/>
      <w:divBdr>
        <w:top w:val="none" w:sz="0" w:space="0" w:color="auto"/>
        <w:left w:val="none" w:sz="0" w:space="0" w:color="auto"/>
        <w:bottom w:val="none" w:sz="0" w:space="0" w:color="auto"/>
        <w:right w:val="none" w:sz="0" w:space="0" w:color="auto"/>
      </w:divBdr>
    </w:div>
    <w:div w:id="371462611">
      <w:bodyDiv w:val="1"/>
      <w:marLeft w:val="0"/>
      <w:marRight w:val="0"/>
      <w:marTop w:val="0"/>
      <w:marBottom w:val="0"/>
      <w:divBdr>
        <w:top w:val="none" w:sz="0" w:space="0" w:color="auto"/>
        <w:left w:val="none" w:sz="0" w:space="0" w:color="auto"/>
        <w:bottom w:val="none" w:sz="0" w:space="0" w:color="auto"/>
        <w:right w:val="none" w:sz="0" w:space="0" w:color="auto"/>
      </w:divBdr>
    </w:div>
    <w:div w:id="387219207">
      <w:bodyDiv w:val="1"/>
      <w:marLeft w:val="0"/>
      <w:marRight w:val="0"/>
      <w:marTop w:val="0"/>
      <w:marBottom w:val="0"/>
      <w:divBdr>
        <w:top w:val="none" w:sz="0" w:space="0" w:color="auto"/>
        <w:left w:val="none" w:sz="0" w:space="0" w:color="auto"/>
        <w:bottom w:val="none" w:sz="0" w:space="0" w:color="auto"/>
        <w:right w:val="none" w:sz="0" w:space="0" w:color="auto"/>
      </w:divBdr>
    </w:div>
    <w:div w:id="413939469">
      <w:bodyDiv w:val="1"/>
      <w:marLeft w:val="0"/>
      <w:marRight w:val="0"/>
      <w:marTop w:val="0"/>
      <w:marBottom w:val="0"/>
      <w:divBdr>
        <w:top w:val="none" w:sz="0" w:space="0" w:color="auto"/>
        <w:left w:val="none" w:sz="0" w:space="0" w:color="auto"/>
        <w:bottom w:val="none" w:sz="0" w:space="0" w:color="auto"/>
        <w:right w:val="none" w:sz="0" w:space="0" w:color="auto"/>
      </w:divBdr>
    </w:div>
    <w:div w:id="563687411">
      <w:bodyDiv w:val="1"/>
      <w:marLeft w:val="0"/>
      <w:marRight w:val="0"/>
      <w:marTop w:val="0"/>
      <w:marBottom w:val="0"/>
      <w:divBdr>
        <w:top w:val="none" w:sz="0" w:space="0" w:color="auto"/>
        <w:left w:val="none" w:sz="0" w:space="0" w:color="auto"/>
        <w:bottom w:val="none" w:sz="0" w:space="0" w:color="auto"/>
        <w:right w:val="none" w:sz="0" w:space="0" w:color="auto"/>
      </w:divBdr>
      <w:divsChild>
        <w:div w:id="1273318381">
          <w:marLeft w:val="0"/>
          <w:marRight w:val="0"/>
          <w:marTop w:val="0"/>
          <w:marBottom w:val="0"/>
          <w:divBdr>
            <w:top w:val="none" w:sz="0" w:space="0" w:color="auto"/>
            <w:left w:val="none" w:sz="0" w:space="0" w:color="auto"/>
            <w:bottom w:val="none" w:sz="0" w:space="0" w:color="auto"/>
            <w:right w:val="none" w:sz="0" w:space="0" w:color="auto"/>
          </w:divBdr>
          <w:divsChild>
            <w:div w:id="119762900">
              <w:marLeft w:val="0"/>
              <w:marRight w:val="0"/>
              <w:marTop w:val="0"/>
              <w:marBottom w:val="0"/>
              <w:divBdr>
                <w:top w:val="none" w:sz="0" w:space="0" w:color="auto"/>
                <w:left w:val="none" w:sz="0" w:space="0" w:color="auto"/>
                <w:bottom w:val="none" w:sz="0" w:space="0" w:color="auto"/>
                <w:right w:val="none" w:sz="0" w:space="0" w:color="auto"/>
              </w:divBdr>
              <w:divsChild>
                <w:div w:id="526600267">
                  <w:marLeft w:val="0"/>
                  <w:marRight w:val="0"/>
                  <w:marTop w:val="0"/>
                  <w:marBottom w:val="0"/>
                  <w:divBdr>
                    <w:top w:val="none" w:sz="0" w:space="0" w:color="auto"/>
                    <w:left w:val="none" w:sz="0" w:space="0" w:color="auto"/>
                    <w:bottom w:val="none" w:sz="0" w:space="0" w:color="auto"/>
                    <w:right w:val="none" w:sz="0" w:space="0" w:color="auto"/>
                  </w:divBdr>
                  <w:divsChild>
                    <w:div w:id="67534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0817325">
          <w:marLeft w:val="0"/>
          <w:marRight w:val="0"/>
          <w:marTop w:val="0"/>
          <w:marBottom w:val="0"/>
          <w:divBdr>
            <w:top w:val="none" w:sz="0" w:space="0" w:color="auto"/>
            <w:left w:val="none" w:sz="0" w:space="0" w:color="auto"/>
            <w:bottom w:val="none" w:sz="0" w:space="0" w:color="auto"/>
            <w:right w:val="none" w:sz="0" w:space="0" w:color="auto"/>
          </w:divBdr>
          <w:divsChild>
            <w:div w:id="1735009486">
              <w:marLeft w:val="0"/>
              <w:marRight w:val="0"/>
              <w:marTop w:val="0"/>
              <w:marBottom w:val="0"/>
              <w:divBdr>
                <w:top w:val="none" w:sz="0" w:space="0" w:color="auto"/>
                <w:left w:val="none" w:sz="0" w:space="0" w:color="auto"/>
                <w:bottom w:val="none" w:sz="0" w:space="0" w:color="auto"/>
                <w:right w:val="none" w:sz="0" w:space="0" w:color="auto"/>
              </w:divBdr>
              <w:divsChild>
                <w:div w:id="1216238477">
                  <w:marLeft w:val="0"/>
                  <w:marRight w:val="0"/>
                  <w:marTop w:val="0"/>
                  <w:marBottom w:val="0"/>
                  <w:divBdr>
                    <w:top w:val="none" w:sz="0" w:space="0" w:color="auto"/>
                    <w:left w:val="none" w:sz="0" w:space="0" w:color="auto"/>
                    <w:bottom w:val="none" w:sz="0" w:space="0" w:color="auto"/>
                    <w:right w:val="none" w:sz="0" w:space="0" w:color="auto"/>
                  </w:divBdr>
                  <w:divsChild>
                    <w:div w:id="1718813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0867245">
      <w:bodyDiv w:val="1"/>
      <w:marLeft w:val="0"/>
      <w:marRight w:val="0"/>
      <w:marTop w:val="0"/>
      <w:marBottom w:val="0"/>
      <w:divBdr>
        <w:top w:val="none" w:sz="0" w:space="0" w:color="auto"/>
        <w:left w:val="none" w:sz="0" w:space="0" w:color="auto"/>
        <w:bottom w:val="none" w:sz="0" w:space="0" w:color="auto"/>
        <w:right w:val="none" w:sz="0" w:space="0" w:color="auto"/>
      </w:divBdr>
    </w:div>
    <w:div w:id="662777438">
      <w:bodyDiv w:val="1"/>
      <w:marLeft w:val="0"/>
      <w:marRight w:val="0"/>
      <w:marTop w:val="0"/>
      <w:marBottom w:val="0"/>
      <w:divBdr>
        <w:top w:val="none" w:sz="0" w:space="0" w:color="auto"/>
        <w:left w:val="none" w:sz="0" w:space="0" w:color="auto"/>
        <w:bottom w:val="none" w:sz="0" w:space="0" w:color="auto"/>
        <w:right w:val="none" w:sz="0" w:space="0" w:color="auto"/>
      </w:divBdr>
    </w:div>
    <w:div w:id="668367719">
      <w:bodyDiv w:val="1"/>
      <w:marLeft w:val="0"/>
      <w:marRight w:val="0"/>
      <w:marTop w:val="0"/>
      <w:marBottom w:val="0"/>
      <w:divBdr>
        <w:top w:val="none" w:sz="0" w:space="0" w:color="auto"/>
        <w:left w:val="none" w:sz="0" w:space="0" w:color="auto"/>
        <w:bottom w:val="none" w:sz="0" w:space="0" w:color="auto"/>
        <w:right w:val="none" w:sz="0" w:space="0" w:color="auto"/>
      </w:divBdr>
    </w:div>
    <w:div w:id="733741215">
      <w:bodyDiv w:val="1"/>
      <w:marLeft w:val="0"/>
      <w:marRight w:val="0"/>
      <w:marTop w:val="0"/>
      <w:marBottom w:val="0"/>
      <w:divBdr>
        <w:top w:val="none" w:sz="0" w:space="0" w:color="auto"/>
        <w:left w:val="none" w:sz="0" w:space="0" w:color="auto"/>
        <w:bottom w:val="none" w:sz="0" w:space="0" w:color="auto"/>
        <w:right w:val="none" w:sz="0" w:space="0" w:color="auto"/>
      </w:divBdr>
    </w:div>
    <w:div w:id="767891636">
      <w:bodyDiv w:val="1"/>
      <w:marLeft w:val="0"/>
      <w:marRight w:val="0"/>
      <w:marTop w:val="0"/>
      <w:marBottom w:val="0"/>
      <w:divBdr>
        <w:top w:val="none" w:sz="0" w:space="0" w:color="auto"/>
        <w:left w:val="none" w:sz="0" w:space="0" w:color="auto"/>
        <w:bottom w:val="none" w:sz="0" w:space="0" w:color="auto"/>
        <w:right w:val="none" w:sz="0" w:space="0" w:color="auto"/>
      </w:divBdr>
    </w:div>
    <w:div w:id="771239174">
      <w:bodyDiv w:val="1"/>
      <w:marLeft w:val="0"/>
      <w:marRight w:val="0"/>
      <w:marTop w:val="0"/>
      <w:marBottom w:val="0"/>
      <w:divBdr>
        <w:top w:val="none" w:sz="0" w:space="0" w:color="auto"/>
        <w:left w:val="none" w:sz="0" w:space="0" w:color="auto"/>
        <w:bottom w:val="none" w:sz="0" w:space="0" w:color="auto"/>
        <w:right w:val="none" w:sz="0" w:space="0" w:color="auto"/>
      </w:divBdr>
    </w:div>
    <w:div w:id="777872295">
      <w:bodyDiv w:val="1"/>
      <w:marLeft w:val="0"/>
      <w:marRight w:val="0"/>
      <w:marTop w:val="0"/>
      <w:marBottom w:val="0"/>
      <w:divBdr>
        <w:top w:val="none" w:sz="0" w:space="0" w:color="auto"/>
        <w:left w:val="none" w:sz="0" w:space="0" w:color="auto"/>
        <w:bottom w:val="none" w:sz="0" w:space="0" w:color="auto"/>
        <w:right w:val="none" w:sz="0" w:space="0" w:color="auto"/>
      </w:divBdr>
    </w:div>
    <w:div w:id="840318833">
      <w:bodyDiv w:val="1"/>
      <w:marLeft w:val="0"/>
      <w:marRight w:val="0"/>
      <w:marTop w:val="0"/>
      <w:marBottom w:val="0"/>
      <w:divBdr>
        <w:top w:val="none" w:sz="0" w:space="0" w:color="auto"/>
        <w:left w:val="none" w:sz="0" w:space="0" w:color="auto"/>
        <w:bottom w:val="none" w:sz="0" w:space="0" w:color="auto"/>
        <w:right w:val="none" w:sz="0" w:space="0" w:color="auto"/>
      </w:divBdr>
    </w:div>
    <w:div w:id="916747084">
      <w:bodyDiv w:val="1"/>
      <w:marLeft w:val="0"/>
      <w:marRight w:val="0"/>
      <w:marTop w:val="0"/>
      <w:marBottom w:val="0"/>
      <w:divBdr>
        <w:top w:val="none" w:sz="0" w:space="0" w:color="auto"/>
        <w:left w:val="none" w:sz="0" w:space="0" w:color="auto"/>
        <w:bottom w:val="none" w:sz="0" w:space="0" w:color="auto"/>
        <w:right w:val="none" w:sz="0" w:space="0" w:color="auto"/>
      </w:divBdr>
    </w:div>
    <w:div w:id="947156706">
      <w:bodyDiv w:val="1"/>
      <w:marLeft w:val="0"/>
      <w:marRight w:val="0"/>
      <w:marTop w:val="0"/>
      <w:marBottom w:val="0"/>
      <w:divBdr>
        <w:top w:val="none" w:sz="0" w:space="0" w:color="auto"/>
        <w:left w:val="none" w:sz="0" w:space="0" w:color="auto"/>
        <w:bottom w:val="none" w:sz="0" w:space="0" w:color="auto"/>
        <w:right w:val="none" w:sz="0" w:space="0" w:color="auto"/>
      </w:divBdr>
      <w:divsChild>
        <w:div w:id="2114938989">
          <w:marLeft w:val="0"/>
          <w:marRight w:val="0"/>
          <w:marTop w:val="0"/>
          <w:marBottom w:val="0"/>
          <w:divBdr>
            <w:top w:val="none" w:sz="0" w:space="0" w:color="auto"/>
            <w:left w:val="none" w:sz="0" w:space="0" w:color="auto"/>
            <w:bottom w:val="none" w:sz="0" w:space="0" w:color="auto"/>
            <w:right w:val="none" w:sz="0" w:space="0" w:color="auto"/>
          </w:divBdr>
          <w:divsChild>
            <w:div w:id="1074429897">
              <w:marLeft w:val="0"/>
              <w:marRight w:val="0"/>
              <w:marTop w:val="0"/>
              <w:marBottom w:val="0"/>
              <w:divBdr>
                <w:top w:val="none" w:sz="0" w:space="0" w:color="auto"/>
                <w:left w:val="none" w:sz="0" w:space="0" w:color="auto"/>
                <w:bottom w:val="none" w:sz="0" w:space="0" w:color="auto"/>
                <w:right w:val="none" w:sz="0" w:space="0" w:color="auto"/>
              </w:divBdr>
              <w:divsChild>
                <w:div w:id="1779063686">
                  <w:marLeft w:val="0"/>
                  <w:marRight w:val="0"/>
                  <w:marTop w:val="0"/>
                  <w:marBottom w:val="0"/>
                  <w:divBdr>
                    <w:top w:val="none" w:sz="0" w:space="0" w:color="auto"/>
                    <w:left w:val="none" w:sz="0" w:space="0" w:color="auto"/>
                    <w:bottom w:val="none" w:sz="0" w:space="0" w:color="auto"/>
                    <w:right w:val="none" w:sz="0" w:space="0" w:color="auto"/>
                  </w:divBdr>
                  <w:divsChild>
                    <w:div w:id="932081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1108496">
          <w:marLeft w:val="0"/>
          <w:marRight w:val="0"/>
          <w:marTop w:val="0"/>
          <w:marBottom w:val="0"/>
          <w:divBdr>
            <w:top w:val="none" w:sz="0" w:space="0" w:color="auto"/>
            <w:left w:val="none" w:sz="0" w:space="0" w:color="auto"/>
            <w:bottom w:val="none" w:sz="0" w:space="0" w:color="auto"/>
            <w:right w:val="none" w:sz="0" w:space="0" w:color="auto"/>
          </w:divBdr>
          <w:divsChild>
            <w:div w:id="1353844863">
              <w:marLeft w:val="0"/>
              <w:marRight w:val="0"/>
              <w:marTop w:val="0"/>
              <w:marBottom w:val="0"/>
              <w:divBdr>
                <w:top w:val="none" w:sz="0" w:space="0" w:color="auto"/>
                <w:left w:val="none" w:sz="0" w:space="0" w:color="auto"/>
                <w:bottom w:val="none" w:sz="0" w:space="0" w:color="auto"/>
                <w:right w:val="none" w:sz="0" w:space="0" w:color="auto"/>
              </w:divBdr>
              <w:divsChild>
                <w:div w:id="1961570556">
                  <w:marLeft w:val="0"/>
                  <w:marRight w:val="0"/>
                  <w:marTop w:val="0"/>
                  <w:marBottom w:val="0"/>
                  <w:divBdr>
                    <w:top w:val="none" w:sz="0" w:space="0" w:color="auto"/>
                    <w:left w:val="none" w:sz="0" w:space="0" w:color="auto"/>
                    <w:bottom w:val="none" w:sz="0" w:space="0" w:color="auto"/>
                    <w:right w:val="none" w:sz="0" w:space="0" w:color="auto"/>
                  </w:divBdr>
                  <w:divsChild>
                    <w:div w:id="1092824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7056687">
      <w:bodyDiv w:val="1"/>
      <w:marLeft w:val="0"/>
      <w:marRight w:val="0"/>
      <w:marTop w:val="0"/>
      <w:marBottom w:val="0"/>
      <w:divBdr>
        <w:top w:val="none" w:sz="0" w:space="0" w:color="auto"/>
        <w:left w:val="none" w:sz="0" w:space="0" w:color="auto"/>
        <w:bottom w:val="none" w:sz="0" w:space="0" w:color="auto"/>
        <w:right w:val="none" w:sz="0" w:space="0" w:color="auto"/>
      </w:divBdr>
    </w:div>
    <w:div w:id="1013066909">
      <w:bodyDiv w:val="1"/>
      <w:marLeft w:val="0"/>
      <w:marRight w:val="0"/>
      <w:marTop w:val="0"/>
      <w:marBottom w:val="0"/>
      <w:divBdr>
        <w:top w:val="none" w:sz="0" w:space="0" w:color="auto"/>
        <w:left w:val="none" w:sz="0" w:space="0" w:color="auto"/>
        <w:bottom w:val="none" w:sz="0" w:space="0" w:color="auto"/>
        <w:right w:val="none" w:sz="0" w:space="0" w:color="auto"/>
      </w:divBdr>
    </w:div>
    <w:div w:id="1037123178">
      <w:bodyDiv w:val="1"/>
      <w:marLeft w:val="0"/>
      <w:marRight w:val="0"/>
      <w:marTop w:val="0"/>
      <w:marBottom w:val="0"/>
      <w:divBdr>
        <w:top w:val="none" w:sz="0" w:space="0" w:color="auto"/>
        <w:left w:val="none" w:sz="0" w:space="0" w:color="auto"/>
        <w:bottom w:val="none" w:sz="0" w:space="0" w:color="auto"/>
        <w:right w:val="none" w:sz="0" w:space="0" w:color="auto"/>
      </w:divBdr>
    </w:div>
    <w:div w:id="1184128908">
      <w:bodyDiv w:val="1"/>
      <w:marLeft w:val="0"/>
      <w:marRight w:val="0"/>
      <w:marTop w:val="0"/>
      <w:marBottom w:val="0"/>
      <w:divBdr>
        <w:top w:val="none" w:sz="0" w:space="0" w:color="auto"/>
        <w:left w:val="none" w:sz="0" w:space="0" w:color="auto"/>
        <w:bottom w:val="none" w:sz="0" w:space="0" w:color="auto"/>
        <w:right w:val="none" w:sz="0" w:space="0" w:color="auto"/>
      </w:divBdr>
    </w:div>
    <w:div w:id="1221399281">
      <w:bodyDiv w:val="1"/>
      <w:marLeft w:val="0"/>
      <w:marRight w:val="0"/>
      <w:marTop w:val="0"/>
      <w:marBottom w:val="0"/>
      <w:divBdr>
        <w:top w:val="none" w:sz="0" w:space="0" w:color="auto"/>
        <w:left w:val="none" w:sz="0" w:space="0" w:color="auto"/>
        <w:bottom w:val="none" w:sz="0" w:space="0" w:color="auto"/>
        <w:right w:val="none" w:sz="0" w:space="0" w:color="auto"/>
      </w:divBdr>
    </w:div>
    <w:div w:id="1244873052">
      <w:bodyDiv w:val="1"/>
      <w:marLeft w:val="0"/>
      <w:marRight w:val="0"/>
      <w:marTop w:val="0"/>
      <w:marBottom w:val="0"/>
      <w:divBdr>
        <w:top w:val="none" w:sz="0" w:space="0" w:color="auto"/>
        <w:left w:val="none" w:sz="0" w:space="0" w:color="auto"/>
        <w:bottom w:val="none" w:sz="0" w:space="0" w:color="auto"/>
        <w:right w:val="none" w:sz="0" w:space="0" w:color="auto"/>
      </w:divBdr>
    </w:div>
    <w:div w:id="1291740010">
      <w:bodyDiv w:val="1"/>
      <w:marLeft w:val="0"/>
      <w:marRight w:val="0"/>
      <w:marTop w:val="0"/>
      <w:marBottom w:val="0"/>
      <w:divBdr>
        <w:top w:val="none" w:sz="0" w:space="0" w:color="auto"/>
        <w:left w:val="none" w:sz="0" w:space="0" w:color="auto"/>
        <w:bottom w:val="none" w:sz="0" w:space="0" w:color="auto"/>
        <w:right w:val="none" w:sz="0" w:space="0" w:color="auto"/>
      </w:divBdr>
    </w:div>
    <w:div w:id="1299217943">
      <w:bodyDiv w:val="1"/>
      <w:marLeft w:val="0"/>
      <w:marRight w:val="0"/>
      <w:marTop w:val="0"/>
      <w:marBottom w:val="0"/>
      <w:divBdr>
        <w:top w:val="none" w:sz="0" w:space="0" w:color="auto"/>
        <w:left w:val="none" w:sz="0" w:space="0" w:color="auto"/>
        <w:bottom w:val="none" w:sz="0" w:space="0" w:color="auto"/>
        <w:right w:val="none" w:sz="0" w:space="0" w:color="auto"/>
      </w:divBdr>
    </w:div>
    <w:div w:id="1321235611">
      <w:bodyDiv w:val="1"/>
      <w:marLeft w:val="0"/>
      <w:marRight w:val="0"/>
      <w:marTop w:val="0"/>
      <w:marBottom w:val="0"/>
      <w:divBdr>
        <w:top w:val="none" w:sz="0" w:space="0" w:color="auto"/>
        <w:left w:val="none" w:sz="0" w:space="0" w:color="auto"/>
        <w:bottom w:val="none" w:sz="0" w:space="0" w:color="auto"/>
        <w:right w:val="none" w:sz="0" w:space="0" w:color="auto"/>
      </w:divBdr>
      <w:divsChild>
        <w:div w:id="1800145406">
          <w:marLeft w:val="0"/>
          <w:marRight w:val="0"/>
          <w:marTop w:val="0"/>
          <w:marBottom w:val="0"/>
          <w:divBdr>
            <w:top w:val="none" w:sz="0" w:space="0" w:color="auto"/>
            <w:left w:val="none" w:sz="0" w:space="0" w:color="auto"/>
            <w:bottom w:val="none" w:sz="0" w:space="0" w:color="auto"/>
            <w:right w:val="none" w:sz="0" w:space="0" w:color="auto"/>
          </w:divBdr>
          <w:divsChild>
            <w:div w:id="1142886624">
              <w:marLeft w:val="0"/>
              <w:marRight w:val="0"/>
              <w:marTop w:val="0"/>
              <w:marBottom w:val="0"/>
              <w:divBdr>
                <w:top w:val="none" w:sz="0" w:space="0" w:color="auto"/>
                <w:left w:val="none" w:sz="0" w:space="0" w:color="auto"/>
                <w:bottom w:val="none" w:sz="0" w:space="0" w:color="auto"/>
                <w:right w:val="none" w:sz="0" w:space="0" w:color="auto"/>
              </w:divBdr>
              <w:divsChild>
                <w:div w:id="417680044">
                  <w:marLeft w:val="0"/>
                  <w:marRight w:val="0"/>
                  <w:marTop w:val="0"/>
                  <w:marBottom w:val="0"/>
                  <w:divBdr>
                    <w:top w:val="none" w:sz="0" w:space="0" w:color="auto"/>
                    <w:left w:val="none" w:sz="0" w:space="0" w:color="auto"/>
                    <w:bottom w:val="none" w:sz="0" w:space="0" w:color="auto"/>
                    <w:right w:val="none" w:sz="0" w:space="0" w:color="auto"/>
                  </w:divBdr>
                  <w:divsChild>
                    <w:div w:id="339310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2997854">
          <w:marLeft w:val="0"/>
          <w:marRight w:val="0"/>
          <w:marTop w:val="0"/>
          <w:marBottom w:val="0"/>
          <w:divBdr>
            <w:top w:val="none" w:sz="0" w:space="0" w:color="auto"/>
            <w:left w:val="none" w:sz="0" w:space="0" w:color="auto"/>
            <w:bottom w:val="none" w:sz="0" w:space="0" w:color="auto"/>
            <w:right w:val="none" w:sz="0" w:space="0" w:color="auto"/>
          </w:divBdr>
          <w:divsChild>
            <w:div w:id="2010331007">
              <w:marLeft w:val="0"/>
              <w:marRight w:val="0"/>
              <w:marTop w:val="0"/>
              <w:marBottom w:val="0"/>
              <w:divBdr>
                <w:top w:val="none" w:sz="0" w:space="0" w:color="auto"/>
                <w:left w:val="none" w:sz="0" w:space="0" w:color="auto"/>
                <w:bottom w:val="none" w:sz="0" w:space="0" w:color="auto"/>
                <w:right w:val="none" w:sz="0" w:space="0" w:color="auto"/>
              </w:divBdr>
              <w:divsChild>
                <w:div w:id="1837845022">
                  <w:marLeft w:val="0"/>
                  <w:marRight w:val="0"/>
                  <w:marTop w:val="0"/>
                  <w:marBottom w:val="0"/>
                  <w:divBdr>
                    <w:top w:val="none" w:sz="0" w:space="0" w:color="auto"/>
                    <w:left w:val="none" w:sz="0" w:space="0" w:color="auto"/>
                    <w:bottom w:val="none" w:sz="0" w:space="0" w:color="auto"/>
                    <w:right w:val="none" w:sz="0" w:space="0" w:color="auto"/>
                  </w:divBdr>
                  <w:divsChild>
                    <w:div w:id="1873376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6438696">
      <w:bodyDiv w:val="1"/>
      <w:marLeft w:val="0"/>
      <w:marRight w:val="0"/>
      <w:marTop w:val="0"/>
      <w:marBottom w:val="0"/>
      <w:divBdr>
        <w:top w:val="none" w:sz="0" w:space="0" w:color="auto"/>
        <w:left w:val="none" w:sz="0" w:space="0" w:color="auto"/>
        <w:bottom w:val="none" w:sz="0" w:space="0" w:color="auto"/>
        <w:right w:val="none" w:sz="0" w:space="0" w:color="auto"/>
      </w:divBdr>
    </w:div>
    <w:div w:id="1437287692">
      <w:bodyDiv w:val="1"/>
      <w:marLeft w:val="0"/>
      <w:marRight w:val="0"/>
      <w:marTop w:val="0"/>
      <w:marBottom w:val="0"/>
      <w:divBdr>
        <w:top w:val="none" w:sz="0" w:space="0" w:color="auto"/>
        <w:left w:val="none" w:sz="0" w:space="0" w:color="auto"/>
        <w:bottom w:val="none" w:sz="0" w:space="0" w:color="auto"/>
        <w:right w:val="none" w:sz="0" w:space="0" w:color="auto"/>
      </w:divBdr>
    </w:div>
    <w:div w:id="1446844924">
      <w:bodyDiv w:val="1"/>
      <w:marLeft w:val="0"/>
      <w:marRight w:val="0"/>
      <w:marTop w:val="0"/>
      <w:marBottom w:val="0"/>
      <w:divBdr>
        <w:top w:val="none" w:sz="0" w:space="0" w:color="auto"/>
        <w:left w:val="none" w:sz="0" w:space="0" w:color="auto"/>
        <w:bottom w:val="none" w:sz="0" w:space="0" w:color="auto"/>
        <w:right w:val="none" w:sz="0" w:space="0" w:color="auto"/>
      </w:divBdr>
    </w:div>
    <w:div w:id="1530601198">
      <w:bodyDiv w:val="1"/>
      <w:marLeft w:val="0"/>
      <w:marRight w:val="0"/>
      <w:marTop w:val="0"/>
      <w:marBottom w:val="0"/>
      <w:divBdr>
        <w:top w:val="none" w:sz="0" w:space="0" w:color="auto"/>
        <w:left w:val="none" w:sz="0" w:space="0" w:color="auto"/>
        <w:bottom w:val="none" w:sz="0" w:space="0" w:color="auto"/>
        <w:right w:val="none" w:sz="0" w:space="0" w:color="auto"/>
      </w:divBdr>
    </w:div>
    <w:div w:id="1571227651">
      <w:bodyDiv w:val="1"/>
      <w:marLeft w:val="0"/>
      <w:marRight w:val="0"/>
      <w:marTop w:val="0"/>
      <w:marBottom w:val="0"/>
      <w:divBdr>
        <w:top w:val="none" w:sz="0" w:space="0" w:color="auto"/>
        <w:left w:val="none" w:sz="0" w:space="0" w:color="auto"/>
        <w:bottom w:val="none" w:sz="0" w:space="0" w:color="auto"/>
        <w:right w:val="none" w:sz="0" w:space="0" w:color="auto"/>
      </w:divBdr>
    </w:div>
    <w:div w:id="1615331437">
      <w:bodyDiv w:val="1"/>
      <w:marLeft w:val="0"/>
      <w:marRight w:val="0"/>
      <w:marTop w:val="0"/>
      <w:marBottom w:val="0"/>
      <w:divBdr>
        <w:top w:val="none" w:sz="0" w:space="0" w:color="auto"/>
        <w:left w:val="none" w:sz="0" w:space="0" w:color="auto"/>
        <w:bottom w:val="none" w:sz="0" w:space="0" w:color="auto"/>
        <w:right w:val="none" w:sz="0" w:space="0" w:color="auto"/>
      </w:divBdr>
    </w:div>
    <w:div w:id="1690138175">
      <w:bodyDiv w:val="1"/>
      <w:marLeft w:val="0"/>
      <w:marRight w:val="0"/>
      <w:marTop w:val="0"/>
      <w:marBottom w:val="0"/>
      <w:divBdr>
        <w:top w:val="none" w:sz="0" w:space="0" w:color="auto"/>
        <w:left w:val="none" w:sz="0" w:space="0" w:color="auto"/>
        <w:bottom w:val="none" w:sz="0" w:space="0" w:color="auto"/>
        <w:right w:val="none" w:sz="0" w:space="0" w:color="auto"/>
      </w:divBdr>
    </w:div>
    <w:div w:id="1696804883">
      <w:bodyDiv w:val="1"/>
      <w:marLeft w:val="0"/>
      <w:marRight w:val="0"/>
      <w:marTop w:val="0"/>
      <w:marBottom w:val="0"/>
      <w:divBdr>
        <w:top w:val="none" w:sz="0" w:space="0" w:color="auto"/>
        <w:left w:val="none" w:sz="0" w:space="0" w:color="auto"/>
        <w:bottom w:val="none" w:sz="0" w:space="0" w:color="auto"/>
        <w:right w:val="none" w:sz="0" w:space="0" w:color="auto"/>
      </w:divBdr>
    </w:div>
    <w:div w:id="1715151900">
      <w:bodyDiv w:val="1"/>
      <w:marLeft w:val="0"/>
      <w:marRight w:val="0"/>
      <w:marTop w:val="0"/>
      <w:marBottom w:val="0"/>
      <w:divBdr>
        <w:top w:val="none" w:sz="0" w:space="0" w:color="auto"/>
        <w:left w:val="none" w:sz="0" w:space="0" w:color="auto"/>
        <w:bottom w:val="none" w:sz="0" w:space="0" w:color="auto"/>
        <w:right w:val="none" w:sz="0" w:space="0" w:color="auto"/>
      </w:divBdr>
    </w:div>
    <w:div w:id="1732380925">
      <w:bodyDiv w:val="1"/>
      <w:marLeft w:val="0"/>
      <w:marRight w:val="0"/>
      <w:marTop w:val="0"/>
      <w:marBottom w:val="0"/>
      <w:divBdr>
        <w:top w:val="none" w:sz="0" w:space="0" w:color="auto"/>
        <w:left w:val="none" w:sz="0" w:space="0" w:color="auto"/>
        <w:bottom w:val="none" w:sz="0" w:space="0" w:color="auto"/>
        <w:right w:val="none" w:sz="0" w:space="0" w:color="auto"/>
      </w:divBdr>
    </w:div>
    <w:div w:id="1753355294">
      <w:bodyDiv w:val="1"/>
      <w:marLeft w:val="0"/>
      <w:marRight w:val="0"/>
      <w:marTop w:val="0"/>
      <w:marBottom w:val="0"/>
      <w:divBdr>
        <w:top w:val="none" w:sz="0" w:space="0" w:color="auto"/>
        <w:left w:val="none" w:sz="0" w:space="0" w:color="auto"/>
        <w:bottom w:val="none" w:sz="0" w:space="0" w:color="auto"/>
        <w:right w:val="none" w:sz="0" w:space="0" w:color="auto"/>
      </w:divBdr>
    </w:div>
    <w:div w:id="1757747024">
      <w:bodyDiv w:val="1"/>
      <w:marLeft w:val="0"/>
      <w:marRight w:val="0"/>
      <w:marTop w:val="0"/>
      <w:marBottom w:val="0"/>
      <w:divBdr>
        <w:top w:val="none" w:sz="0" w:space="0" w:color="auto"/>
        <w:left w:val="none" w:sz="0" w:space="0" w:color="auto"/>
        <w:bottom w:val="none" w:sz="0" w:space="0" w:color="auto"/>
        <w:right w:val="none" w:sz="0" w:space="0" w:color="auto"/>
      </w:divBdr>
    </w:div>
    <w:div w:id="1793204424">
      <w:bodyDiv w:val="1"/>
      <w:marLeft w:val="0"/>
      <w:marRight w:val="0"/>
      <w:marTop w:val="0"/>
      <w:marBottom w:val="0"/>
      <w:divBdr>
        <w:top w:val="none" w:sz="0" w:space="0" w:color="auto"/>
        <w:left w:val="none" w:sz="0" w:space="0" w:color="auto"/>
        <w:bottom w:val="none" w:sz="0" w:space="0" w:color="auto"/>
        <w:right w:val="none" w:sz="0" w:space="0" w:color="auto"/>
      </w:divBdr>
    </w:div>
    <w:div w:id="1804031346">
      <w:bodyDiv w:val="1"/>
      <w:marLeft w:val="0"/>
      <w:marRight w:val="0"/>
      <w:marTop w:val="0"/>
      <w:marBottom w:val="0"/>
      <w:divBdr>
        <w:top w:val="none" w:sz="0" w:space="0" w:color="auto"/>
        <w:left w:val="none" w:sz="0" w:space="0" w:color="auto"/>
        <w:bottom w:val="none" w:sz="0" w:space="0" w:color="auto"/>
        <w:right w:val="none" w:sz="0" w:space="0" w:color="auto"/>
      </w:divBdr>
    </w:div>
    <w:div w:id="1854876337">
      <w:bodyDiv w:val="1"/>
      <w:marLeft w:val="0"/>
      <w:marRight w:val="0"/>
      <w:marTop w:val="0"/>
      <w:marBottom w:val="0"/>
      <w:divBdr>
        <w:top w:val="none" w:sz="0" w:space="0" w:color="auto"/>
        <w:left w:val="none" w:sz="0" w:space="0" w:color="auto"/>
        <w:bottom w:val="none" w:sz="0" w:space="0" w:color="auto"/>
        <w:right w:val="none" w:sz="0" w:space="0" w:color="auto"/>
      </w:divBdr>
    </w:div>
    <w:div w:id="1857040549">
      <w:bodyDiv w:val="1"/>
      <w:marLeft w:val="0"/>
      <w:marRight w:val="0"/>
      <w:marTop w:val="0"/>
      <w:marBottom w:val="0"/>
      <w:divBdr>
        <w:top w:val="none" w:sz="0" w:space="0" w:color="auto"/>
        <w:left w:val="none" w:sz="0" w:space="0" w:color="auto"/>
        <w:bottom w:val="none" w:sz="0" w:space="0" w:color="auto"/>
        <w:right w:val="none" w:sz="0" w:space="0" w:color="auto"/>
      </w:divBdr>
    </w:div>
    <w:div w:id="1895971880">
      <w:bodyDiv w:val="1"/>
      <w:marLeft w:val="0"/>
      <w:marRight w:val="0"/>
      <w:marTop w:val="0"/>
      <w:marBottom w:val="0"/>
      <w:divBdr>
        <w:top w:val="none" w:sz="0" w:space="0" w:color="auto"/>
        <w:left w:val="none" w:sz="0" w:space="0" w:color="auto"/>
        <w:bottom w:val="none" w:sz="0" w:space="0" w:color="auto"/>
        <w:right w:val="none" w:sz="0" w:space="0" w:color="auto"/>
      </w:divBdr>
    </w:div>
    <w:div w:id="1936135082">
      <w:bodyDiv w:val="1"/>
      <w:marLeft w:val="0"/>
      <w:marRight w:val="0"/>
      <w:marTop w:val="0"/>
      <w:marBottom w:val="0"/>
      <w:divBdr>
        <w:top w:val="none" w:sz="0" w:space="0" w:color="auto"/>
        <w:left w:val="none" w:sz="0" w:space="0" w:color="auto"/>
        <w:bottom w:val="none" w:sz="0" w:space="0" w:color="auto"/>
        <w:right w:val="none" w:sz="0" w:space="0" w:color="auto"/>
      </w:divBdr>
    </w:div>
    <w:div w:id="2008560028">
      <w:bodyDiv w:val="1"/>
      <w:marLeft w:val="0"/>
      <w:marRight w:val="0"/>
      <w:marTop w:val="0"/>
      <w:marBottom w:val="0"/>
      <w:divBdr>
        <w:top w:val="none" w:sz="0" w:space="0" w:color="auto"/>
        <w:left w:val="none" w:sz="0" w:space="0" w:color="auto"/>
        <w:bottom w:val="none" w:sz="0" w:space="0" w:color="auto"/>
        <w:right w:val="none" w:sz="0" w:space="0" w:color="auto"/>
      </w:divBdr>
    </w:div>
    <w:div w:id="2072843102">
      <w:bodyDiv w:val="1"/>
      <w:marLeft w:val="0"/>
      <w:marRight w:val="0"/>
      <w:marTop w:val="0"/>
      <w:marBottom w:val="0"/>
      <w:divBdr>
        <w:top w:val="none" w:sz="0" w:space="0" w:color="auto"/>
        <w:left w:val="none" w:sz="0" w:space="0" w:color="auto"/>
        <w:bottom w:val="none" w:sz="0" w:space="0" w:color="auto"/>
        <w:right w:val="none" w:sz="0" w:space="0" w:color="auto"/>
      </w:divBdr>
    </w:div>
    <w:div w:id="2081514265">
      <w:bodyDiv w:val="1"/>
      <w:marLeft w:val="0"/>
      <w:marRight w:val="0"/>
      <w:marTop w:val="0"/>
      <w:marBottom w:val="0"/>
      <w:divBdr>
        <w:top w:val="none" w:sz="0" w:space="0" w:color="auto"/>
        <w:left w:val="none" w:sz="0" w:space="0" w:color="auto"/>
        <w:bottom w:val="none" w:sz="0" w:space="0" w:color="auto"/>
        <w:right w:val="none" w:sz="0" w:space="0" w:color="auto"/>
      </w:divBdr>
    </w:div>
    <w:div w:id="2082942951">
      <w:bodyDiv w:val="1"/>
      <w:marLeft w:val="0"/>
      <w:marRight w:val="0"/>
      <w:marTop w:val="0"/>
      <w:marBottom w:val="0"/>
      <w:divBdr>
        <w:top w:val="none" w:sz="0" w:space="0" w:color="auto"/>
        <w:left w:val="none" w:sz="0" w:space="0" w:color="auto"/>
        <w:bottom w:val="none" w:sz="0" w:space="0" w:color="auto"/>
        <w:right w:val="none" w:sz="0" w:space="0" w:color="auto"/>
      </w:divBdr>
    </w:div>
    <w:div w:id="21005183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EAAAF9-91CA-4C73-9F58-BD204FD79F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69</Pages>
  <Words>18240</Words>
  <Characters>103974</Characters>
  <Application>Microsoft Office Word</Application>
  <DocSecurity>0</DocSecurity>
  <Lines>866</Lines>
  <Paragraphs>243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121971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Mohammad Siddiqui</dc:creator>
  <cp:keywords/>
  <dc:description/>
  <cp:lastModifiedBy>Cristopher Rey Barola</cp:lastModifiedBy>
  <cp:revision>2</cp:revision>
  <cp:lastPrinted>2024-08-02T14:10:00Z</cp:lastPrinted>
  <dcterms:created xsi:type="dcterms:W3CDTF">2024-08-07T06:53:00Z</dcterms:created>
  <dcterms:modified xsi:type="dcterms:W3CDTF">2024-08-07T06:53:00Z</dcterms:modified>
</cp:coreProperties>
</file>