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1F434C" w:rsidRDefault="00F96E83" w:rsidP="001F434C">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9707649"/>
      <w:r w:rsidRPr="001F434C">
        <w:rPr>
          <w:rFonts w:ascii="Abadi" w:eastAsia="Times New Roman" w:hAnsi="Abadi" w:cs="Times New Roman"/>
          <w:b/>
          <w:bCs/>
          <w:color w:val="E4312B"/>
          <w:kern w:val="0"/>
          <w:sz w:val="80"/>
          <w:szCs w:val="80"/>
          <w14:ligatures w14:val="none"/>
        </w:rPr>
        <w:t>Pal</w:t>
      </w:r>
      <w:r w:rsidRPr="001F434C">
        <w:rPr>
          <w:rFonts w:ascii="Abadi" w:eastAsia="Times New Roman" w:hAnsi="Abadi" w:cs="Times New Roman"/>
          <w:b/>
          <w:bCs/>
          <w:kern w:val="0"/>
          <w:sz w:val="80"/>
          <w:szCs w:val="80"/>
          <w14:ligatures w14:val="none"/>
        </w:rPr>
        <w:t>est</w:t>
      </w:r>
      <w:r w:rsidRPr="001F434C">
        <w:rPr>
          <w:rFonts w:ascii="Abadi" w:eastAsia="Times New Roman" w:hAnsi="Abadi" w:cs="Times New Roman"/>
          <w:b/>
          <w:bCs/>
          <w:color w:val="149954"/>
          <w:kern w:val="0"/>
          <w:sz w:val="80"/>
          <w:szCs w:val="80"/>
          <w14:ligatures w14:val="none"/>
        </w:rPr>
        <w:t>ine</w:t>
      </w:r>
      <w:bookmarkEnd w:id="0"/>
      <w:bookmarkEnd w:id="1"/>
      <w:bookmarkEnd w:id="2"/>
    </w:p>
    <w:p w14:paraId="0A180955" w14:textId="5D0C3485" w:rsidR="00DA3AC4" w:rsidRPr="001F434C" w:rsidRDefault="001F434C"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3" w:name="_Toc168649081"/>
      <w:bookmarkStart w:id="4" w:name="_Toc169707650"/>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37BD19DE">
            <wp:simplePos x="0" y="0"/>
            <wp:positionH relativeFrom="margin">
              <wp:posOffset>4290264</wp:posOffset>
            </wp:positionH>
            <wp:positionV relativeFrom="paragraph">
              <wp:posOffset>735330</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3"/>
      <w:r w:rsidR="00D661AD">
        <w:rPr>
          <w:rFonts w:ascii="Abadi" w:eastAsia="Times New Roman" w:hAnsi="Abadi" w:cs="Times New Roman"/>
          <w:b/>
          <w:bCs/>
          <w:kern w:val="0"/>
          <w:sz w:val="80"/>
          <w:szCs w:val="80"/>
          <w14:ligatures w14:val="none"/>
        </w:rPr>
        <w:t>Healthcare</w:t>
      </w:r>
      <w:bookmarkEnd w:id="4"/>
    </w:p>
    <w:p w14:paraId="4A7160F9" w14:textId="025E0D1A" w:rsidR="00F96E83" w:rsidRPr="001F434C" w:rsidRDefault="00730B8F"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5" w:name="_Toc169707651"/>
      <w:bookmarkStart w:id="6" w:name="_Toc168584053"/>
      <w:bookmarkStart w:id="7" w:name="_Toc168649082"/>
      <w:r w:rsidRPr="001F434C">
        <w:rPr>
          <w:rFonts w:ascii="Abadi" w:eastAsia="Times New Roman" w:hAnsi="Abadi" w:cs="Times New Roman"/>
          <w:b/>
          <w:bCs/>
          <w:color w:val="000000" w:themeColor="text1"/>
          <w:kern w:val="0"/>
          <w:sz w:val="80"/>
          <w:szCs w:val="80"/>
          <w:lang w:val="en-US"/>
          <w14:ligatures w14:val="none"/>
        </w:rPr>
        <w:t>Strategic Insight</w:t>
      </w:r>
      <w:bookmarkEnd w:id="5"/>
      <w:r w:rsidRPr="001F434C">
        <w:rPr>
          <w:rFonts w:ascii="Abadi" w:eastAsia="Times New Roman" w:hAnsi="Abadi" w:cs="Times New Roman"/>
          <w:b/>
          <w:bCs/>
          <w:color w:val="000000" w:themeColor="text1"/>
          <w:kern w:val="0"/>
          <w:sz w:val="80"/>
          <w:szCs w:val="80"/>
          <w:lang w:val="en-US"/>
          <w14:ligatures w14:val="none"/>
        </w:rPr>
        <w:t xml:space="preserve"> </w:t>
      </w:r>
      <w:bookmarkEnd w:id="6"/>
      <w:bookmarkEnd w:id="7"/>
    </w:p>
    <w:p w14:paraId="5FE81C61" w14:textId="6D2940E9" w:rsidR="00590D08" w:rsidRPr="00FA5304" w:rsidRDefault="0097306D">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70BF482A">
            <wp:simplePos x="0" y="0"/>
            <wp:positionH relativeFrom="margin">
              <wp:align>right</wp:align>
            </wp:positionH>
            <wp:positionV relativeFrom="paragraph">
              <wp:posOffset>408673</wp:posOffset>
            </wp:positionV>
            <wp:extent cx="5677535" cy="5677535"/>
            <wp:effectExtent l="0" t="0" r="0" b="0"/>
            <wp:wrapThrough wrapText="bothSides">
              <wp:wrapPolygon edited="0">
                <wp:start x="0" y="0"/>
                <wp:lineTo x="0" y="21525"/>
                <wp:lineTo x="21525" y="21525"/>
                <wp:lineTo x="21525"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677535" cy="5677535"/>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1B227B1B"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8" w:name="_Toc169707652"/>
      <w:bookmarkStart w:id="9" w:name="_Toc168584054"/>
      <w:bookmarkStart w:id="10"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8"/>
      <w:r w:rsidR="002B437A" w:rsidRPr="0074459C">
        <w:rPr>
          <w:rFonts w:ascii="Abadi" w:eastAsia="Times New Roman" w:hAnsi="Abadi" w:cs="Times New Roman"/>
          <w:kern w:val="0"/>
          <w:sz w:val="28"/>
          <w:szCs w:val="28"/>
          <w14:ligatures w14:val="none"/>
        </w:rPr>
        <w:t xml:space="preserve"> </w:t>
      </w:r>
    </w:p>
    <w:p w14:paraId="1CACDB20" w14:textId="15555C0B"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11" w:name="_Toc169707653"/>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9"/>
      <w:bookmarkEnd w:id="10"/>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Pr>
          <w:rFonts w:ascii="Abadi" w:eastAsia="Times New Roman" w:hAnsi="Abadi" w:cs="Times New Roman"/>
          <w:kern w:val="0"/>
          <w:sz w:val="28"/>
          <w:szCs w:val="28"/>
          <w14:ligatures w14:val="none"/>
        </w:rPr>
        <w:t>.</w:t>
      </w:r>
      <w:bookmarkEnd w:id="11"/>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5F715A7D" w14:textId="77777777" w:rsidR="0097306D" w:rsidRDefault="0036043D" w:rsidP="0036043D">
          <w:pPr>
            <w:pStyle w:val="TOCHeading"/>
            <w:rPr>
              <w:noProof/>
            </w:rPr>
          </w:pPr>
          <w:r w:rsidRPr="003317C9">
            <w:rPr>
              <w:rFonts w:ascii="Abadi" w:eastAsia="Times New Roman" w:hAnsi="Abadi" w:cs="Times New Roman"/>
              <w:b/>
              <w:bCs/>
              <w:color w:val="auto"/>
              <w:sz w:val="28"/>
              <w:szCs w:val="28"/>
            </w:rPr>
            <w:t>Contents</w:t>
          </w:r>
          <w:r w:rsidR="005D0822">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2FE58787" w14:textId="6F82A732" w:rsidR="0097306D" w:rsidRDefault="00CA3C19">
          <w:pPr>
            <w:pStyle w:val="TOC1"/>
            <w:tabs>
              <w:tab w:val="right" w:leader="dot" w:pos="9016"/>
            </w:tabs>
            <w:rPr>
              <w:rFonts w:eastAsiaTheme="minorEastAsia"/>
              <w:noProof/>
              <w:sz w:val="24"/>
              <w:szCs w:val="24"/>
              <w:lang w:eastAsia="en-AE"/>
            </w:rPr>
          </w:pPr>
          <w:hyperlink w:anchor="_Toc169707654" w:history="1">
            <w:r w:rsidR="0097306D" w:rsidRPr="00C31958">
              <w:rPr>
                <w:rStyle w:val="Hyperlink"/>
                <w:rFonts w:eastAsia="Times New Roman"/>
                <w:noProof/>
                <w:lang w:eastAsia="en-AE"/>
              </w:rPr>
              <w:t>1. Imagine the Future</w:t>
            </w:r>
            <w:r w:rsidR="0097306D">
              <w:rPr>
                <w:noProof/>
                <w:webHidden/>
              </w:rPr>
              <w:tab/>
            </w:r>
            <w:r w:rsidR="0097306D">
              <w:rPr>
                <w:noProof/>
                <w:webHidden/>
              </w:rPr>
              <w:fldChar w:fldCharType="begin"/>
            </w:r>
            <w:r w:rsidR="0097306D">
              <w:rPr>
                <w:noProof/>
                <w:webHidden/>
              </w:rPr>
              <w:instrText xml:space="preserve"> PAGEREF _Toc169707654 \h </w:instrText>
            </w:r>
            <w:r w:rsidR="0097306D">
              <w:rPr>
                <w:noProof/>
                <w:webHidden/>
              </w:rPr>
            </w:r>
            <w:r w:rsidR="0097306D">
              <w:rPr>
                <w:noProof/>
                <w:webHidden/>
              </w:rPr>
              <w:fldChar w:fldCharType="separate"/>
            </w:r>
            <w:r>
              <w:rPr>
                <w:noProof/>
                <w:webHidden/>
              </w:rPr>
              <w:t>4</w:t>
            </w:r>
            <w:r w:rsidR="0097306D">
              <w:rPr>
                <w:noProof/>
                <w:webHidden/>
              </w:rPr>
              <w:fldChar w:fldCharType="end"/>
            </w:r>
          </w:hyperlink>
        </w:p>
        <w:p w14:paraId="59B44C28" w14:textId="4E1A20ED" w:rsidR="0097306D" w:rsidRDefault="00CA3C19">
          <w:pPr>
            <w:pStyle w:val="TOC1"/>
            <w:tabs>
              <w:tab w:val="right" w:leader="dot" w:pos="9016"/>
            </w:tabs>
            <w:rPr>
              <w:rFonts w:eastAsiaTheme="minorEastAsia"/>
              <w:noProof/>
              <w:sz w:val="24"/>
              <w:szCs w:val="24"/>
              <w:lang w:eastAsia="en-AE"/>
            </w:rPr>
          </w:pPr>
          <w:hyperlink w:anchor="_Toc169707658" w:history="1">
            <w:r w:rsidR="0097306D" w:rsidRPr="00C31958">
              <w:rPr>
                <w:rStyle w:val="Hyperlink"/>
                <w:rFonts w:eastAsia="Times New Roman"/>
                <w:noProof/>
                <w:lang w:eastAsia="en-AE"/>
              </w:rPr>
              <w:t>2. Insight Summary</w:t>
            </w:r>
            <w:r w:rsidR="0097306D">
              <w:rPr>
                <w:noProof/>
                <w:webHidden/>
              </w:rPr>
              <w:tab/>
            </w:r>
            <w:r w:rsidR="0097306D">
              <w:rPr>
                <w:noProof/>
                <w:webHidden/>
              </w:rPr>
              <w:fldChar w:fldCharType="begin"/>
            </w:r>
            <w:r w:rsidR="0097306D">
              <w:rPr>
                <w:noProof/>
                <w:webHidden/>
              </w:rPr>
              <w:instrText xml:space="preserve"> PAGEREF _Toc169707658 \h </w:instrText>
            </w:r>
            <w:r w:rsidR="0097306D">
              <w:rPr>
                <w:noProof/>
                <w:webHidden/>
              </w:rPr>
            </w:r>
            <w:r w:rsidR="0097306D">
              <w:rPr>
                <w:noProof/>
                <w:webHidden/>
              </w:rPr>
              <w:fldChar w:fldCharType="separate"/>
            </w:r>
            <w:r>
              <w:rPr>
                <w:noProof/>
                <w:webHidden/>
              </w:rPr>
              <w:t>5</w:t>
            </w:r>
            <w:r w:rsidR="0097306D">
              <w:rPr>
                <w:noProof/>
                <w:webHidden/>
              </w:rPr>
              <w:fldChar w:fldCharType="end"/>
            </w:r>
          </w:hyperlink>
        </w:p>
        <w:p w14:paraId="74DA77D0" w14:textId="275A3EDA" w:rsidR="0097306D" w:rsidRDefault="00CA3C19">
          <w:pPr>
            <w:pStyle w:val="TOC1"/>
            <w:tabs>
              <w:tab w:val="right" w:leader="dot" w:pos="9016"/>
            </w:tabs>
            <w:rPr>
              <w:rFonts w:eastAsiaTheme="minorEastAsia"/>
              <w:noProof/>
              <w:sz w:val="24"/>
              <w:szCs w:val="24"/>
              <w:lang w:eastAsia="en-AE"/>
            </w:rPr>
          </w:pPr>
          <w:hyperlink w:anchor="_Toc169707659" w:history="1">
            <w:r w:rsidR="0097306D" w:rsidRPr="00C31958">
              <w:rPr>
                <w:rStyle w:val="Hyperlink"/>
                <w:rFonts w:eastAsia="Times New Roman"/>
                <w:noProof/>
                <w:lang w:eastAsia="en-AE"/>
              </w:rPr>
              <w:t>3. Emerging Trends</w:t>
            </w:r>
            <w:r w:rsidR="0097306D">
              <w:rPr>
                <w:noProof/>
                <w:webHidden/>
              </w:rPr>
              <w:tab/>
            </w:r>
            <w:r w:rsidR="0097306D">
              <w:rPr>
                <w:noProof/>
                <w:webHidden/>
              </w:rPr>
              <w:fldChar w:fldCharType="begin"/>
            </w:r>
            <w:r w:rsidR="0097306D">
              <w:rPr>
                <w:noProof/>
                <w:webHidden/>
              </w:rPr>
              <w:instrText xml:space="preserve"> PAGEREF _Toc169707659 \h </w:instrText>
            </w:r>
            <w:r w:rsidR="0097306D">
              <w:rPr>
                <w:noProof/>
                <w:webHidden/>
              </w:rPr>
            </w:r>
            <w:r w:rsidR="0097306D">
              <w:rPr>
                <w:noProof/>
                <w:webHidden/>
              </w:rPr>
              <w:fldChar w:fldCharType="separate"/>
            </w:r>
            <w:r>
              <w:rPr>
                <w:noProof/>
                <w:webHidden/>
              </w:rPr>
              <w:t>12</w:t>
            </w:r>
            <w:r w:rsidR="0097306D">
              <w:rPr>
                <w:noProof/>
                <w:webHidden/>
              </w:rPr>
              <w:fldChar w:fldCharType="end"/>
            </w:r>
          </w:hyperlink>
        </w:p>
        <w:p w14:paraId="7C336C3B" w14:textId="7F58BF17" w:rsidR="0097306D" w:rsidRDefault="00CA3C19">
          <w:pPr>
            <w:pStyle w:val="TOC1"/>
            <w:tabs>
              <w:tab w:val="right" w:leader="dot" w:pos="9016"/>
            </w:tabs>
            <w:rPr>
              <w:rFonts w:eastAsiaTheme="minorEastAsia"/>
              <w:noProof/>
              <w:sz w:val="24"/>
              <w:szCs w:val="24"/>
              <w:lang w:eastAsia="en-AE"/>
            </w:rPr>
          </w:pPr>
          <w:hyperlink w:anchor="_Toc169707660" w:history="1">
            <w:r w:rsidR="0097306D" w:rsidRPr="00C31958">
              <w:rPr>
                <w:rStyle w:val="Hyperlink"/>
                <w:rFonts w:eastAsia="Times New Roman"/>
                <w:noProof/>
                <w:lang w:eastAsia="en-AE"/>
              </w:rPr>
              <w:t>4. Challenges</w:t>
            </w:r>
            <w:r w:rsidR="0097306D">
              <w:rPr>
                <w:noProof/>
                <w:webHidden/>
              </w:rPr>
              <w:tab/>
            </w:r>
            <w:r w:rsidR="0097306D">
              <w:rPr>
                <w:noProof/>
                <w:webHidden/>
              </w:rPr>
              <w:fldChar w:fldCharType="begin"/>
            </w:r>
            <w:r w:rsidR="0097306D">
              <w:rPr>
                <w:noProof/>
                <w:webHidden/>
              </w:rPr>
              <w:instrText xml:space="preserve"> PAGEREF _Toc169707660 \h </w:instrText>
            </w:r>
            <w:r w:rsidR="0097306D">
              <w:rPr>
                <w:noProof/>
                <w:webHidden/>
              </w:rPr>
            </w:r>
            <w:r w:rsidR="0097306D">
              <w:rPr>
                <w:noProof/>
                <w:webHidden/>
              </w:rPr>
              <w:fldChar w:fldCharType="separate"/>
            </w:r>
            <w:r>
              <w:rPr>
                <w:noProof/>
                <w:webHidden/>
              </w:rPr>
              <w:t>20</w:t>
            </w:r>
            <w:r w:rsidR="0097306D">
              <w:rPr>
                <w:noProof/>
                <w:webHidden/>
              </w:rPr>
              <w:fldChar w:fldCharType="end"/>
            </w:r>
          </w:hyperlink>
        </w:p>
        <w:p w14:paraId="5BCC156F" w14:textId="6484B796" w:rsidR="0097306D" w:rsidRDefault="00CA3C19">
          <w:pPr>
            <w:pStyle w:val="TOC1"/>
            <w:tabs>
              <w:tab w:val="right" w:leader="dot" w:pos="9016"/>
            </w:tabs>
            <w:rPr>
              <w:rFonts w:eastAsiaTheme="minorEastAsia"/>
              <w:noProof/>
              <w:sz w:val="24"/>
              <w:szCs w:val="24"/>
              <w:lang w:eastAsia="en-AE"/>
            </w:rPr>
          </w:pPr>
          <w:hyperlink w:anchor="_Toc169707661" w:history="1">
            <w:r w:rsidR="0097306D" w:rsidRPr="00C31958">
              <w:rPr>
                <w:rStyle w:val="Hyperlink"/>
                <w:rFonts w:eastAsia="Times New Roman"/>
                <w:noProof/>
                <w:lang w:eastAsia="en-AE"/>
              </w:rPr>
              <w:t>5. Risks</w:t>
            </w:r>
            <w:r w:rsidR="0097306D">
              <w:rPr>
                <w:noProof/>
                <w:webHidden/>
              </w:rPr>
              <w:tab/>
            </w:r>
            <w:r w:rsidR="0097306D">
              <w:rPr>
                <w:noProof/>
                <w:webHidden/>
              </w:rPr>
              <w:fldChar w:fldCharType="begin"/>
            </w:r>
            <w:r w:rsidR="0097306D">
              <w:rPr>
                <w:noProof/>
                <w:webHidden/>
              </w:rPr>
              <w:instrText xml:space="preserve"> PAGEREF _Toc169707661 \h </w:instrText>
            </w:r>
            <w:r w:rsidR="0097306D">
              <w:rPr>
                <w:noProof/>
                <w:webHidden/>
              </w:rPr>
            </w:r>
            <w:r w:rsidR="0097306D">
              <w:rPr>
                <w:noProof/>
                <w:webHidden/>
              </w:rPr>
              <w:fldChar w:fldCharType="separate"/>
            </w:r>
            <w:r>
              <w:rPr>
                <w:noProof/>
                <w:webHidden/>
              </w:rPr>
              <w:t>25</w:t>
            </w:r>
            <w:r w:rsidR="0097306D">
              <w:rPr>
                <w:noProof/>
                <w:webHidden/>
              </w:rPr>
              <w:fldChar w:fldCharType="end"/>
            </w:r>
          </w:hyperlink>
        </w:p>
        <w:p w14:paraId="3F5F22DC" w14:textId="29E03193" w:rsidR="0097306D" w:rsidRDefault="00CA3C19">
          <w:pPr>
            <w:pStyle w:val="TOC1"/>
            <w:tabs>
              <w:tab w:val="right" w:leader="dot" w:pos="9016"/>
            </w:tabs>
            <w:rPr>
              <w:rFonts w:eastAsiaTheme="minorEastAsia"/>
              <w:noProof/>
              <w:sz w:val="24"/>
              <w:szCs w:val="24"/>
              <w:lang w:eastAsia="en-AE"/>
            </w:rPr>
          </w:pPr>
          <w:hyperlink w:anchor="_Toc169707662" w:history="1">
            <w:r w:rsidR="0097306D" w:rsidRPr="00C31958">
              <w:rPr>
                <w:rStyle w:val="Hyperlink"/>
                <w:rFonts w:eastAsia="Times New Roman"/>
                <w:noProof/>
                <w:lang w:eastAsia="en-AE"/>
              </w:rPr>
              <w:t>6. Opportunities</w:t>
            </w:r>
            <w:r w:rsidR="0097306D">
              <w:rPr>
                <w:noProof/>
                <w:webHidden/>
              </w:rPr>
              <w:tab/>
            </w:r>
            <w:r w:rsidR="0097306D">
              <w:rPr>
                <w:noProof/>
                <w:webHidden/>
              </w:rPr>
              <w:fldChar w:fldCharType="begin"/>
            </w:r>
            <w:r w:rsidR="0097306D">
              <w:rPr>
                <w:noProof/>
                <w:webHidden/>
              </w:rPr>
              <w:instrText xml:space="preserve"> PAGEREF _Toc169707662 \h </w:instrText>
            </w:r>
            <w:r w:rsidR="0097306D">
              <w:rPr>
                <w:noProof/>
                <w:webHidden/>
              </w:rPr>
            </w:r>
            <w:r w:rsidR="0097306D">
              <w:rPr>
                <w:noProof/>
                <w:webHidden/>
              </w:rPr>
              <w:fldChar w:fldCharType="separate"/>
            </w:r>
            <w:r>
              <w:rPr>
                <w:noProof/>
                <w:webHidden/>
              </w:rPr>
              <w:t>30</w:t>
            </w:r>
            <w:r w:rsidR="0097306D">
              <w:rPr>
                <w:noProof/>
                <w:webHidden/>
              </w:rPr>
              <w:fldChar w:fldCharType="end"/>
            </w:r>
          </w:hyperlink>
        </w:p>
        <w:p w14:paraId="3FC91C1A" w14:textId="1361EB7D" w:rsidR="0097306D" w:rsidRDefault="00CA3C19">
          <w:pPr>
            <w:pStyle w:val="TOC1"/>
            <w:tabs>
              <w:tab w:val="right" w:leader="dot" w:pos="9016"/>
            </w:tabs>
            <w:rPr>
              <w:rFonts w:eastAsiaTheme="minorEastAsia"/>
              <w:noProof/>
              <w:sz w:val="24"/>
              <w:szCs w:val="24"/>
              <w:lang w:eastAsia="en-AE"/>
            </w:rPr>
          </w:pPr>
          <w:hyperlink w:anchor="_Toc169707663" w:history="1">
            <w:r w:rsidR="0097306D" w:rsidRPr="00C31958">
              <w:rPr>
                <w:rStyle w:val="Hyperlink"/>
                <w:noProof/>
              </w:rPr>
              <w:t>7. Recommendations</w:t>
            </w:r>
            <w:r w:rsidR="0097306D">
              <w:rPr>
                <w:noProof/>
                <w:webHidden/>
              </w:rPr>
              <w:tab/>
            </w:r>
            <w:r w:rsidR="0097306D">
              <w:rPr>
                <w:noProof/>
                <w:webHidden/>
              </w:rPr>
              <w:fldChar w:fldCharType="begin"/>
            </w:r>
            <w:r w:rsidR="0097306D">
              <w:rPr>
                <w:noProof/>
                <w:webHidden/>
              </w:rPr>
              <w:instrText xml:space="preserve"> PAGEREF _Toc169707663 \h </w:instrText>
            </w:r>
            <w:r w:rsidR="0097306D">
              <w:rPr>
                <w:noProof/>
                <w:webHidden/>
              </w:rPr>
            </w:r>
            <w:r w:rsidR="0097306D">
              <w:rPr>
                <w:noProof/>
                <w:webHidden/>
              </w:rPr>
              <w:fldChar w:fldCharType="separate"/>
            </w:r>
            <w:r>
              <w:rPr>
                <w:noProof/>
                <w:webHidden/>
              </w:rPr>
              <w:t>41</w:t>
            </w:r>
            <w:r w:rsidR="0097306D">
              <w:rPr>
                <w:noProof/>
                <w:webHidden/>
              </w:rPr>
              <w:fldChar w:fldCharType="end"/>
            </w:r>
          </w:hyperlink>
        </w:p>
        <w:p w14:paraId="2147E48B" w14:textId="7A9E48FB" w:rsidR="0097306D" w:rsidRDefault="00CA3C19">
          <w:pPr>
            <w:pStyle w:val="TOC1"/>
            <w:tabs>
              <w:tab w:val="right" w:leader="dot" w:pos="9016"/>
            </w:tabs>
            <w:rPr>
              <w:rFonts w:eastAsiaTheme="minorEastAsia"/>
              <w:noProof/>
              <w:sz w:val="24"/>
              <w:szCs w:val="24"/>
              <w:lang w:eastAsia="en-AE"/>
            </w:rPr>
          </w:pPr>
          <w:hyperlink w:anchor="_Toc169707664" w:history="1">
            <w:r w:rsidR="0097306D" w:rsidRPr="00C31958">
              <w:rPr>
                <w:rStyle w:val="Hyperlink"/>
                <w:noProof/>
              </w:rPr>
              <w:t>8. Policy Changes</w:t>
            </w:r>
            <w:r w:rsidR="0097306D">
              <w:rPr>
                <w:noProof/>
                <w:webHidden/>
              </w:rPr>
              <w:tab/>
            </w:r>
            <w:r w:rsidR="0097306D">
              <w:rPr>
                <w:noProof/>
                <w:webHidden/>
              </w:rPr>
              <w:fldChar w:fldCharType="begin"/>
            </w:r>
            <w:r w:rsidR="0097306D">
              <w:rPr>
                <w:noProof/>
                <w:webHidden/>
              </w:rPr>
              <w:instrText xml:space="preserve"> PAGEREF _Toc169707664 \h </w:instrText>
            </w:r>
            <w:r w:rsidR="0097306D">
              <w:rPr>
                <w:noProof/>
                <w:webHidden/>
              </w:rPr>
            </w:r>
            <w:r w:rsidR="0097306D">
              <w:rPr>
                <w:noProof/>
                <w:webHidden/>
              </w:rPr>
              <w:fldChar w:fldCharType="separate"/>
            </w:r>
            <w:r>
              <w:rPr>
                <w:noProof/>
                <w:webHidden/>
              </w:rPr>
              <w:t>47</w:t>
            </w:r>
            <w:r w:rsidR="0097306D">
              <w:rPr>
                <w:noProof/>
                <w:webHidden/>
              </w:rPr>
              <w:fldChar w:fldCharType="end"/>
            </w:r>
          </w:hyperlink>
        </w:p>
        <w:p w14:paraId="5E176CD4" w14:textId="5AF304D9" w:rsidR="0097306D" w:rsidRDefault="00CA3C19">
          <w:pPr>
            <w:pStyle w:val="TOC1"/>
            <w:tabs>
              <w:tab w:val="right" w:leader="dot" w:pos="9016"/>
            </w:tabs>
            <w:rPr>
              <w:rFonts w:eastAsiaTheme="minorEastAsia"/>
              <w:noProof/>
              <w:sz w:val="24"/>
              <w:szCs w:val="24"/>
              <w:lang w:eastAsia="en-AE"/>
            </w:rPr>
          </w:pPr>
          <w:hyperlink w:anchor="_Toc169707665" w:history="1">
            <w:r w:rsidR="0097306D" w:rsidRPr="00C31958">
              <w:rPr>
                <w:rStyle w:val="Hyperlink"/>
                <w:rFonts w:eastAsia="Times New Roman"/>
                <w:noProof/>
                <w:lang w:eastAsia="en-AE"/>
              </w:rPr>
              <w:t>9. Success Drivers</w:t>
            </w:r>
            <w:r w:rsidR="0097306D">
              <w:rPr>
                <w:noProof/>
                <w:webHidden/>
              </w:rPr>
              <w:tab/>
            </w:r>
            <w:r w:rsidR="0097306D">
              <w:rPr>
                <w:noProof/>
                <w:webHidden/>
              </w:rPr>
              <w:fldChar w:fldCharType="begin"/>
            </w:r>
            <w:r w:rsidR="0097306D">
              <w:rPr>
                <w:noProof/>
                <w:webHidden/>
              </w:rPr>
              <w:instrText xml:space="preserve"> PAGEREF _Toc169707665 \h </w:instrText>
            </w:r>
            <w:r w:rsidR="0097306D">
              <w:rPr>
                <w:noProof/>
                <w:webHidden/>
              </w:rPr>
            </w:r>
            <w:r w:rsidR="0097306D">
              <w:rPr>
                <w:noProof/>
                <w:webHidden/>
              </w:rPr>
              <w:fldChar w:fldCharType="separate"/>
            </w:r>
            <w:r>
              <w:rPr>
                <w:noProof/>
                <w:webHidden/>
              </w:rPr>
              <w:t>51</w:t>
            </w:r>
            <w:r w:rsidR="0097306D">
              <w:rPr>
                <w:noProof/>
                <w:webHidden/>
              </w:rPr>
              <w:fldChar w:fldCharType="end"/>
            </w:r>
          </w:hyperlink>
        </w:p>
        <w:p w14:paraId="43B6F408" w14:textId="08855D90" w:rsidR="0097306D" w:rsidRDefault="00CA3C19">
          <w:pPr>
            <w:pStyle w:val="TOC1"/>
            <w:tabs>
              <w:tab w:val="right" w:leader="dot" w:pos="9016"/>
            </w:tabs>
            <w:rPr>
              <w:rFonts w:eastAsiaTheme="minorEastAsia"/>
              <w:noProof/>
              <w:sz w:val="24"/>
              <w:szCs w:val="24"/>
              <w:lang w:eastAsia="en-AE"/>
            </w:rPr>
          </w:pPr>
          <w:hyperlink w:anchor="_Toc169707666" w:history="1">
            <w:r w:rsidR="0097306D" w:rsidRPr="00C31958">
              <w:rPr>
                <w:rStyle w:val="Hyperlink"/>
                <w:rFonts w:eastAsia="Times New Roman"/>
                <w:noProof/>
                <w:lang w:eastAsia="en-AE"/>
              </w:rPr>
              <w:t>10. Key Performance Indicators (KPIs)</w:t>
            </w:r>
            <w:r w:rsidR="0097306D">
              <w:rPr>
                <w:noProof/>
                <w:webHidden/>
              </w:rPr>
              <w:tab/>
            </w:r>
            <w:r w:rsidR="0097306D">
              <w:rPr>
                <w:noProof/>
                <w:webHidden/>
              </w:rPr>
              <w:fldChar w:fldCharType="begin"/>
            </w:r>
            <w:r w:rsidR="0097306D">
              <w:rPr>
                <w:noProof/>
                <w:webHidden/>
              </w:rPr>
              <w:instrText xml:space="preserve"> PAGEREF _Toc169707666 \h </w:instrText>
            </w:r>
            <w:r w:rsidR="0097306D">
              <w:rPr>
                <w:noProof/>
                <w:webHidden/>
              </w:rPr>
            </w:r>
            <w:r w:rsidR="0097306D">
              <w:rPr>
                <w:noProof/>
                <w:webHidden/>
              </w:rPr>
              <w:fldChar w:fldCharType="separate"/>
            </w:r>
            <w:r>
              <w:rPr>
                <w:noProof/>
                <w:webHidden/>
              </w:rPr>
              <w:t>55</w:t>
            </w:r>
            <w:r w:rsidR="0097306D">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C1C3C9C" w14:textId="77777777" w:rsidR="00BA4AB1" w:rsidRDefault="00BA4AB1">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71AB804D" w14:textId="1E7956A3" w:rsidR="00015723" w:rsidRDefault="00085FDD" w:rsidP="00085FDD">
      <w:pPr>
        <w:pStyle w:val="Heading1"/>
        <w:pBdr>
          <w:bottom w:val="single" w:sz="4" w:space="1" w:color="auto"/>
        </w:pBdr>
        <w:rPr>
          <w:rFonts w:eastAsia="Times New Roman"/>
          <w:lang w:eastAsia="en-AE"/>
        </w:rPr>
      </w:pPr>
      <w:bookmarkStart w:id="12" w:name="_Toc169707654"/>
      <w:r>
        <w:rPr>
          <w:rFonts w:eastAsia="Times New Roman"/>
          <w:lang w:eastAsia="en-AE"/>
        </w:rPr>
        <w:lastRenderedPageBreak/>
        <w:t xml:space="preserve">1. </w:t>
      </w:r>
      <w:r w:rsidR="00015723">
        <w:rPr>
          <w:rFonts w:eastAsia="Times New Roman"/>
          <w:lang w:eastAsia="en-AE"/>
        </w:rPr>
        <w:t>Imagine the Future</w:t>
      </w:r>
      <w:bookmarkEnd w:id="12"/>
      <w:r w:rsidR="00015723">
        <w:rPr>
          <w:rFonts w:eastAsia="Times New Roman"/>
          <w:lang w:eastAsia="en-AE"/>
        </w:rPr>
        <w:br/>
      </w:r>
    </w:p>
    <w:p w14:paraId="5B660EAB"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Imagine a future where Palestine's healthcare system is transformed into a model of innovation, resilience, and inclusivity. In this future, every Palestinian has access to high-quality healthcare services, regardless of their location or socio-economic status. Hospitals and clinics are equipped with the latest technology, and medical professionals are well-trained and supported. Preventive care and health education are prioritized, reducing the prevalence of chronic diseases and improving overall public health. This future not only addresses immediate healthcare needs but also builds a foundation for a healthier, more resilient society, where every individual </w:t>
      </w:r>
      <w:proofErr w:type="gramStart"/>
      <w:r>
        <w:rPr>
          <w:rFonts w:ascii="Abadi" w:eastAsia="Times New Roman" w:hAnsi="Abadi" w:cs="Times New Roman"/>
          <w:kern w:val="0"/>
          <w:sz w:val="28"/>
          <w:szCs w:val="28"/>
          <w:lang w:eastAsia="en-AE"/>
          <w14:ligatures w14:val="none"/>
        </w:rPr>
        <w:t>has the opportunity to</w:t>
      </w:r>
      <w:proofErr w:type="gramEnd"/>
      <w:r>
        <w:rPr>
          <w:rFonts w:ascii="Abadi" w:eastAsia="Times New Roman" w:hAnsi="Abadi" w:cs="Times New Roman"/>
          <w:kern w:val="0"/>
          <w:sz w:val="28"/>
          <w:szCs w:val="28"/>
          <w:lang w:eastAsia="en-AE"/>
          <w14:ligatures w14:val="none"/>
        </w:rPr>
        <w:t xml:space="preserve"> thrive.</w:t>
      </w:r>
    </w:p>
    <w:p w14:paraId="754DAA55" w14:textId="77777777" w:rsidR="00015723" w:rsidRDefault="00015723" w:rsidP="00015723">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r>
      <w:bookmarkStart w:id="13" w:name="_Toc169707655"/>
      <w:r>
        <w:rPr>
          <w:rFonts w:ascii="Abadi" w:eastAsia="Times New Roman" w:hAnsi="Abadi" w:cs="Times New Roman"/>
          <w:b/>
          <w:bCs/>
          <w:kern w:val="0"/>
          <w:sz w:val="28"/>
          <w:szCs w:val="28"/>
          <w:lang w:eastAsia="en-AE"/>
          <w14:ligatures w14:val="none"/>
        </w:rPr>
        <w:t>North Star:</w:t>
      </w:r>
      <w:bookmarkEnd w:id="13"/>
    </w:p>
    <w:p w14:paraId="3F8C748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Achieving equitable, high-quality healthcare for all Palestinians.</w:t>
      </w:r>
    </w:p>
    <w:p w14:paraId="0A5ECCB0" w14:textId="77777777" w:rsidR="00015723" w:rsidRDefault="00015723" w:rsidP="00015723">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r>
      <w:bookmarkStart w:id="14" w:name="_Toc169707656"/>
      <w:r>
        <w:rPr>
          <w:rFonts w:ascii="Abadi" w:eastAsia="Times New Roman" w:hAnsi="Abadi" w:cs="Times New Roman"/>
          <w:b/>
          <w:bCs/>
          <w:kern w:val="0"/>
          <w:sz w:val="28"/>
          <w:szCs w:val="28"/>
          <w:lang w:eastAsia="en-AE"/>
          <w14:ligatures w14:val="none"/>
        </w:rPr>
        <w:t>Mission:</w:t>
      </w:r>
      <w:bookmarkEnd w:id="14"/>
    </w:p>
    <w:p w14:paraId="71DF428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revolutionize Palestine's healthcare system through the integration of advanced medical technologies, comprehensive health education, and community-</w:t>
      </w:r>
      <w:proofErr w:type="spellStart"/>
      <w:r>
        <w:rPr>
          <w:rFonts w:ascii="Abadi" w:eastAsia="Times New Roman" w:hAnsi="Abadi" w:cs="Times New Roman"/>
          <w:kern w:val="0"/>
          <w:sz w:val="28"/>
          <w:szCs w:val="28"/>
          <w:lang w:eastAsia="en-AE"/>
          <w14:ligatures w14:val="none"/>
        </w:rPr>
        <w:t>centered</w:t>
      </w:r>
      <w:proofErr w:type="spellEnd"/>
      <w:r>
        <w:rPr>
          <w:rFonts w:ascii="Abadi" w:eastAsia="Times New Roman" w:hAnsi="Abadi" w:cs="Times New Roman"/>
          <w:kern w:val="0"/>
          <w:sz w:val="28"/>
          <w:szCs w:val="28"/>
          <w:lang w:eastAsia="en-AE"/>
          <w14:ligatures w14:val="none"/>
        </w:rPr>
        <w:t xml:space="preserve"> solutions, ensuring accessible, affordable, and sustainable healthcare for all.</w:t>
      </w:r>
    </w:p>
    <w:p w14:paraId="1D07C634" w14:textId="77777777" w:rsidR="00015723" w:rsidRDefault="00015723" w:rsidP="00015723">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r>
      <w:bookmarkStart w:id="15" w:name="_Toc169707657"/>
      <w:r>
        <w:rPr>
          <w:rFonts w:ascii="Abadi" w:eastAsia="Times New Roman" w:hAnsi="Abadi" w:cs="Times New Roman"/>
          <w:b/>
          <w:bCs/>
          <w:kern w:val="0"/>
          <w:sz w:val="28"/>
          <w:szCs w:val="28"/>
          <w:lang w:eastAsia="en-AE"/>
          <w14:ligatures w14:val="none"/>
        </w:rPr>
        <w:t>Vision:</w:t>
      </w:r>
      <w:bookmarkEnd w:id="15"/>
    </w:p>
    <w:p w14:paraId="4E4B834B"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Palestine's healthcare system is recognized for its efficiency, innovation, and inclusivity, providing exceptional care that supports the well-being and resilience of its population.</w:t>
      </w:r>
    </w:p>
    <w:p w14:paraId="41F8BC3F" w14:textId="77777777" w:rsidR="00015723" w:rsidRDefault="00015723" w:rsidP="00015723">
      <w:pPr>
        <w:rPr>
          <w:rFonts w:ascii="Abadi" w:eastAsia="Times New Roman" w:hAnsi="Abadi" w:cs="Times New Roman"/>
          <w:b/>
          <w:bCs/>
          <w:kern w:val="0"/>
          <w:sz w:val="40"/>
          <w:szCs w:val="40"/>
          <w:lang w:eastAsia="en-AE"/>
          <w14:ligatures w14:val="none"/>
        </w:rPr>
      </w:pPr>
      <w:r>
        <w:rPr>
          <w:rFonts w:ascii="Abadi" w:eastAsia="Times New Roman" w:hAnsi="Abadi" w:cs="Times New Roman"/>
          <w:b/>
          <w:bCs/>
          <w:kern w:val="0"/>
          <w:sz w:val="40"/>
          <w:szCs w:val="40"/>
          <w:lang w:eastAsia="en-AE"/>
          <w14:ligatures w14:val="none"/>
        </w:rPr>
        <w:br w:type="page"/>
      </w:r>
    </w:p>
    <w:p w14:paraId="7E5A9B38" w14:textId="2FFD5FE4" w:rsidR="00015723" w:rsidRDefault="007E2216" w:rsidP="007E2216">
      <w:pPr>
        <w:pStyle w:val="Heading1"/>
        <w:pBdr>
          <w:bottom w:val="single" w:sz="4" w:space="1" w:color="auto"/>
        </w:pBdr>
        <w:rPr>
          <w:rFonts w:eastAsia="Times New Roman"/>
          <w:lang w:eastAsia="en-AE"/>
        </w:rPr>
      </w:pPr>
      <w:bookmarkStart w:id="16" w:name="_Toc169707658"/>
      <w:r>
        <w:rPr>
          <w:rFonts w:eastAsia="Times New Roman"/>
          <w:lang w:eastAsia="en-AE"/>
        </w:rPr>
        <w:lastRenderedPageBreak/>
        <w:t xml:space="preserve">2. </w:t>
      </w:r>
      <w:r w:rsidR="00015723">
        <w:rPr>
          <w:rFonts w:eastAsia="Times New Roman"/>
          <w:lang w:eastAsia="en-AE"/>
        </w:rPr>
        <w:t>Insight Summary</w:t>
      </w:r>
      <w:bookmarkEnd w:id="16"/>
      <w:r w:rsidR="00015723">
        <w:rPr>
          <w:rFonts w:eastAsia="Times New Roman"/>
          <w:lang w:eastAsia="en-AE"/>
        </w:rPr>
        <w:br/>
      </w:r>
    </w:p>
    <w:p w14:paraId="7501A77B"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Healthcare in Palestine is at a critical juncture, burdened by political conflict, economic instability, and resource constraints. Hospitals and clinics are often under-equipped and unable to meet the growing needs of the population. Political barriers and movement restrictions exacerbate access issues, particularly in remote areas.</w:t>
      </w:r>
    </w:p>
    <w:p w14:paraId="5B830880"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consequences are severe: preventable diseases, unsafe childbirth, limited healthcare for children, and stifled economic development. Environmental health risks further compromise well-being. This urgent scenario demands an innovative approach to rebuild and enhance Palestine’s healthcare system, transforming challenges into opportunities for equitable, quality care and a healthier future for all Palestinians.</w:t>
      </w:r>
    </w:p>
    <w:p w14:paraId="4CEA0937" w14:textId="77777777" w:rsidR="00015723" w:rsidRDefault="00015723" w:rsidP="00015723">
      <w:pPr>
        <w:rPr>
          <w:rFonts w:ascii="Abadi" w:hAnsi="Abadi"/>
          <w:sz w:val="28"/>
          <w:szCs w:val="28"/>
        </w:rPr>
      </w:pPr>
    </w:p>
    <w:p w14:paraId="49706057"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Trends Overview:</w:t>
      </w:r>
      <w:r>
        <w:rPr>
          <w:rFonts w:ascii="Abadi" w:eastAsia="Times New Roman" w:hAnsi="Abadi" w:cs="Times New Roman"/>
          <w:kern w:val="0"/>
          <w:sz w:val="28"/>
          <w:szCs w:val="28"/>
          <w:lang w:eastAsia="en-AE"/>
          <w14:ligatures w14:val="none"/>
        </w:rPr>
        <w:t xml:space="preserve"> The "Emerging Trends" section highlights innovative technologies and practices that can enhance healthcare delivery in Palestine. Key areas include:</w:t>
      </w:r>
    </w:p>
    <w:p w14:paraId="772CCFE1" w14:textId="77777777" w:rsidR="00015723" w:rsidRDefault="00015723" w:rsidP="0001572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and Remote Healthcare:</w:t>
      </w:r>
      <w:r>
        <w:rPr>
          <w:rFonts w:ascii="Abadi" w:eastAsia="Times New Roman" w:hAnsi="Abadi" w:cs="Times New Roman"/>
          <w:kern w:val="0"/>
          <w:sz w:val="28"/>
          <w:szCs w:val="28"/>
          <w:lang w:eastAsia="en-AE"/>
          <w14:ligatures w14:val="none"/>
        </w:rPr>
        <w:t xml:space="preserve"> Digital communication for remote healthcare services, bridging access gaps.</w:t>
      </w:r>
    </w:p>
    <w:p w14:paraId="0D2FE89F" w14:textId="77777777" w:rsidR="00015723" w:rsidRDefault="00015723" w:rsidP="0001572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Health Applications:</w:t>
      </w:r>
      <w:r>
        <w:rPr>
          <w:rFonts w:ascii="Abadi" w:eastAsia="Times New Roman" w:hAnsi="Abadi" w:cs="Times New Roman"/>
          <w:kern w:val="0"/>
          <w:sz w:val="28"/>
          <w:szCs w:val="28"/>
          <w:lang w:eastAsia="en-AE"/>
          <w14:ligatures w14:val="none"/>
        </w:rPr>
        <w:t xml:space="preserve"> Health monitoring, fitness tracking, and medication reminders via smartphones.</w:t>
      </w:r>
    </w:p>
    <w:p w14:paraId="01FBD53C" w14:textId="77777777" w:rsidR="00015723" w:rsidRDefault="00015723" w:rsidP="0001572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Artificial Intelligence in Diagnostics:</w:t>
      </w:r>
      <w:r>
        <w:rPr>
          <w:rFonts w:ascii="Abadi" w:eastAsia="Times New Roman" w:hAnsi="Abadi" w:cs="Times New Roman"/>
          <w:kern w:val="0"/>
          <w:sz w:val="28"/>
          <w:szCs w:val="28"/>
          <w:lang w:eastAsia="en-AE"/>
          <w14:ligatures w14:val="none"/>
        </w:rPr>
        <w:t xml:space="preserve"> AI tools for rapid and accurate medical diagnoses.</w:t>
      </w:r>
    </w:p>
    <w:p w14:paraId="35301E7D" w14:textId="77777777" w:rsidR="00015723" w:rsidRDefault="00015723" w:rsidP="0001572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Wearable Health Technology:</w:t>
      </w:r>
      <w:r>
        <w:rPr>
          <w:rFonts w:ascii="Abadi" w:eastAsia="Times New Roman" w:hAnsi="Abadi" w:cs="Times New Roman"/>
          <w:kern w:val="0"/>
          <w:sz w:val="28"/>
          <w:szCs w:val="28"/>
          <w:lang w:eastAsia="en-AE"/>
          <w14:ligatures w14:val="none"/>
        </w:rPr>
        <w:t xml:space="preserve"> Devices monitoring health parameters like heart rate, promoting preventive care.</w:t>
      </w:r>
    </w:p>
    <w:p w14:paraId="631FD050" w14:textId="77777777" w:rsidR="00015723" w:rsidRDefault="00015723" w:rsidP="0001572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Genomics and Personalized Medicine:</w:t>
      </w:r>
      <w:r>
        <w:rPr>
          <w:rFonts w:ascii="Abadi" w:eastAsia="Times New Roman" w:hAnsi="Abadi" w:cs="Times New Roman"/>
          <w:kern w:val="0"/>
          <w:sz w:val="28"/>
          <w:szCs w:val="28"/>
          <w:lang w:eastAsia="en-AE"/>
          <w14:ligatures w14:val="none"/>
        </w:rPr>
        <w:t xml:space="preserve"> Treatments tailored to individual genetic makeup.</w:t>
      </w:r>
    </w:p>
    <w:p w14:paraId="5687816D" w14:textId="77777777" w:rsidR="00015723" w:rsidRDefault="00015723" w:rsidP="0001572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Robotic Surgery and Automation:</w:t>
      </w:r>
      <w:r>
        <w:rPr>
          <w:rFonts w:ascii="Abadi" w:eastAsia="Times New Roman" w:hAnsi="Abadi" w:cs="Times New Roman"/>
          <w:kern w:val="0"/>
          <w:sz w:val="28"/>
          <w:szCs w:val="28"/>
          <w:lang w:eastAsia="en-AE"/>
          <w14:ligatures w14:val="none"/>
        </w:rPr>
        <w:t xml:space="preserve"> Enhanced precision and improved surgical outcomes.</w:t>
      </w:r>
    </w:p>
    <w:p w14:paraId="277D0FCF" w14:textId="77777777" w:rsidR="00015723" w:rsidRDefault="00015723" w:rsidP="0001572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Healthcare Practices:</w:t>
      </w:r>
      <w:r>
        <w:rPr>
          <w:rFonts w:ascii="Abadi" w:eastAsia="Times New Roman" w:hAnsi="Abadi" w:cs="Times New Roman"/>
          <w:kern w:val="0"/>
          <w:sz w:val="28"/>
          <w:szCs w:val="28"/>
          <w:lang w:eastAsia="en-AE"/>
          <w14:ligatures w14:val="none"/>
        </w:rPr>
        <w:t xml:space="preserve"> Reducing the environmental impact of healthcare activities.</w:t>
      </w:r>
    </w:p>
    <w:p w14:paraId="03D4508B" w14:textId="77777777" w:rsidR="00015723" w:rsidRDefault="00015723" w:rsidP="0001572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Data Analytics:</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Analyzing</w:t>
      </w:r>
      <w:proofErr w:type="spellEnd"/>
      <w:r>
        <w:rPr>
          <w:rFonts w:ascii="Abadi" w:eastAsia="Times New Roman" w:hAnsi="Abadi" w:cs="Times New Roman"/>
          <w:kern w:val="0"/>
          <w:sz w:val="28"/>
          <w:szCs w:val="28"/>
          <w:lang w:eastAsia="en-AE"/>
          <w14:ligatures w14:val="none"/>
        </w:rPr>
        <w:t xml:space="preserve"> data to uncover trends and optimize healthcare operations.</w:t>
      </w:r>
    </w:p>
    <w:p w14:paraId="03229DE5" w14:textId="77777777" w:rsidR="00015723" w:rsidRDefault="00015723" w:rsidP="00015723">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621012E9" w14:textId="77777777" w:rsidR="00015723" w:rsidRDefault="00015723" w:rsidP="00015723">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1DB261BF" w14:textId="77777777" w:rsidR="00015723" w:rsidRDefault="00015723" w:rsidP="00015723">
      <w:pPr>
        <w:rPr>
          <w:rFonts w:ascii="Abadi" w:eastAsia="Times New Roman" w:hAnsi="Abadi" w:cs="Times New Roman"/>
          <w:b/>
          <w:bCs/>
          <w:kern w:val="0"/>
          <w:sz w:val="28"/>
          <w:szCs w:val="28"/>
          <w:lang w:eastAsia="en-AE"/>
          <w14:ligatures w14:val="none"/>
        </w:rPr>
      </w:pPr>
    </w:p>
    <w:p w14:paraId="5F5C927C"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Challenges Overview:</w:t>
      </w:r>
      <w:r>
        <w:rPr>
          <w:rFonts w:ascii="Abadi" w:eastAsia="Times New Roman" w:hAnsi="Abadi" w:cs="Times New Roman"/>
          <w:kern w:val="0"/>
          <w:sz w:val="28"/>
          <w:szCs w:val="28"/>
          <w:lang w:eastAsia="en-AE"/>
          <w14:ligatures w14:val="none"/>
        </w:rPr>
        <w:t xml:space="preserve"> The "Challenges" section identifies significant obstacles in developing and managing Palestine's healthcare system. Key areas include </w:t>
      </w:r>
    </w:p>
    <w:p w14:paraId="7D6C7E6D" w14:textId="77777777" w:rsidR="00015723" w:rsidRDefault="00015723" w:rsidP="00015723">
      <w:pPr>
        <w:pStyle w:val="ListParagraph"/>
        <w:numPr>
          <w:ilvl w:val="0"/>
          <w:numId w:val="2"/>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Access to Healthcare Services:</w:t>
      </w:r>
      <w:r>
        <w:rPr>
          <w:rFonts w:ascii="Abadi" w:eastAsia="Times New Roman" w:hAnsi="Abadi" w:cs="Times New Roman"/>
          <w:kern w:val="0"/>
          <w:sz w:val="28"/>
          <w:szCs w:val="28"/>
          <w:lang w:eastAsia="en-AE"/>
          <w14:ligatures w14:val="none"/>
        </w:rPr>
        <w:t xml:space="preserve"> Constrained by political barriers, geographic fragmentation, and insufficient funding.</w:t>
      </w:r>
    </w:p>
    <w:p w14:paraId="463B2491" w14:textId="77777777" w:rsidR="00015723" w:rsidRDefault="00015723" w:rsidP="00015723">
      <w:pPr>
        <w:pStyle w:val="ListParagraph"/>
        <w:numPr>
          <w:ilvl w:val="0"/>
          <w:numId w:val="2"/>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Aging and Inadequate Healthcare Infrastructure:</w:t>
      </w:r>
      <w:r>
        <w:rPr>
          <w:rFonts w:ascii="Abadi" w:eastAsia="Times New Roman" w:hAnsi="Abadi" w:cs="Times New Roman"/>
          <w:kern w:val="0"/>
          <w:sz w:val="28"/>
          <w:szCs w:val="28"/>
          <w:lang w:eastAsia="en-AE"/>
          <w14:ligatures w14:val="none"/>
        </w:rPr>
        <w:t xml:space="preserve"> Outdated facilities and equipment with limited investment.</w:t>
      </w:r>
    </w:p>
    <w:p w14:paraId="65F6AA03" w14:textId="77777777" w:rsidR="00015723" w:rsidRDefault="00015723" w:rsidP="00015723">
      <w:pPr>
        <w:pStyle w:val="ListParagraph"/>
        <w:numPr>
          <w:ilvl w:val="0"/>
          <w:numId w:val="2"/>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Constraints and Funding Shortfalls:</w:t>
      </w:r>
      <w:r>
        <w:rPr>
          <w:rFonts w:ascii="Abadi" w:eastAsia="Times New Roman" w:hAnsi="Abadi" w:cs="Times New Roman"/>
          <w:kern w:val="0"/>
          <w:sz w:val="28"/>
          <w:szCs w:val="28"/>
          <w:lang w:eastAsia="en-AE"/>
          <w14:ligatures w14:val="none"/>
        </w:rPr>
        <w:t xml:space="preserve"> Economic instability leads to underfunded programs, low salaries, and supply shortages.</w:t>
      </w:r>
    </w:p>
    <w:p w14:paraId="42E51F0A" w14:textId="77777777" w:rsidR="00015723" w:rsidRDefault="00015723" w:rsidP="00015723">
      <w:pPr>
        <w:pStyle w:val="ListParagraph"/>
        <w:numPr>
          <w:ilvl w:val="0"/>
          <w:numId w:val="2"/>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Shortage of Medical Professionals:</w:t>
      </w:r>
      <w:r>
        <w:rPr>
          <w:rFonts w:ascii="Abadi" w:eastAsia="Times New Roman" w:hAnsi="Abadi" w:cs="Times New Roman"/>
          <w:kern w:val="0"/>
          <w:sz w:val="28"/>
          <w:szCs w:val="28"/>
          <w:lang w:eastAsia="en-AE"/>
          <w14:ligatures w14:val="none"/>
        </w:rPr>
        <w:t xml:space="preserve"> Inadequate training, brain drain, and challenging conditions reduce the number of healthcare workers.</w:t>
      </w:r>
    </w:p>
    <w:p w14:paraId="6AE49653" w14:textId="77777777" w:rsidR="00015723" w:rsidRDefault="00015723" w:rsidP="00015723">
      <w:pPr>
        <w:pStyle w:val="ListParagraph"/>
        <w:numPr>
          <w:ilvl w:val="0"/>
          <w:numId w:val="2"/>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and Administrative Barriers:</w:t>
      </w:r>
      <w:r>
        <w:rPr>
          <w:rFonts w:ascii="Abadi" w:eastAsia="Times New Roman" w:hAnsi="Abadi" w:cs="Times New Roman"/>
          <w:kern w:val="0"/>
          <w:sz w:val="28"/>
          <w:szCs w:val="28"/>
          <w:lang w:eastAsia="en-AE"/>
          <w14:ligatures w14:val="none"/>
        </w:rPr>
        <w:t xml:space="preserve"> Instability and disputes disrupt healthcare delivery and policy development.</w:t>
      </w:r>
    </w:p>
    <w:p w14:paraId="5E67EA3B" w14:textId="77777777" w:rsidR="00015723" w:rsidRDefault="00015723" w:rsidP="00015723">
      <w:pPr>
        <w:pStyle w:val="ListParagraph"/>
        <w:numPr>
          <w:ilvl w:val="0"/>
          <w:numId w:val="2"/>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and Sanitation Issues:</w:t>
      </w:r>
      <w:r>
        <w:rPr>
          <w:rFonts w:ascii="Abadi" w:eastAsia="Times New Roman" w:hAnsi="Abadi" w:cs="Times New Roman"/>
          <w:kern w:val="0"/>
          <w:sz w:val="28"/>
          <w:szCs w:val="28"/>
          <w:lang w:eastAsia="en-AE"/>
          <w14:ligatures w14:val="none"/>
        </w:rPr>
        <w:t xml:space="preserve"> Poor infrastructure poses health risks and leads to shortages and contamination.</w:t>
      </w:r>
    </w:p>
    <w:p w14:paraId="5391D1D8" w14:textId="77777777" w:rsidR="00015723" w:rsidRDefault="00015723" w:rsidP="00015723">
      <w:pPr>
        <w:pStyle w:val="ListParagraph"/>
        <w:numPr>
          <w:ilvl w:val="0"/>
          <w:numId w:val="2"/>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Impact of Ongoing Occupation: </w:t>
      </w:r>
      <w:r>
        <w:rPr>
          <w:rFonts w:ascii="Abadi" w:eastAsia="Times New Roman" w:hAnsi="Abadi" w:cs="Times New Roman"/>
          <w:kern w:val="0"/>
          <w:sz w:val="28"/>
          <w:szCs w:val="28"/>
          <w:lang w:eastAsia="en-AE"/>
          <w14:ligatures w14:val="none"/>
        </w:rPr>
        <w:t>The Occupation has damaged facilities, disrupted supply chains, and caused psychological trauma.</w:t>
      </w:r>
    </w:p>
    <w:p w14:paraId="1C2C2157" w14:textId="77777777" w:rsidR="00015723" w:rsidRDefault="00015723" w:rsidP="00015723">
      <w:pPr>
        <w:pStyle w:val="ListParagraph"/>
        <w:numPr>
          <w:ilvl w:val="0"/>
          <w:numId w:val="2"/>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Public Health Awareness:</w:t>
      </w:r>
      <w:r>
        <w:rPr>
          <w:rFonts w:ascii="Abadi" w:eastAsia="Times New Roman" w:hAnsi="Abadi" w:cs="Times New Roman"/>
          <w:kern w:val="0"/>
          <w:sz w:val="28"/>
          <w:szCs w:val="28"/>
          <w:lang w:eastAsia="en-AE"/>
          <w14:ligatures w14:val="none"/>
        </w:rPr>
        <w:t xml:space="preserve"> Poor education on health leads to inadequate preventive care and spread of diseases.</w:t>
      </w:r>
    </w:p>
    <w:p w14:paraId="6407C039" w14:textId="77777777" w:rsidR="00015723" w:rsidRDefault="00015723" w:rsidP="00015723">
      <w:pPr>
        <w:pStyle w:val="ListParagraph"/>
        <w:numPr>
          <w:ilvl w:val="0"/>
          <w:numId w:val="2"/>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Limitations:</w:t>
      </w:r>
      <w:r>
        <w:rPr>
          <w:rFonts w:ascii="Abadi" w:eastAsia="Times New Roman" w:hAnsi="Abadi" w:cs="Times New Roman"/>
          <w:kern w:val="0"/>
          <w:sz w:val="28"/>
          <w:szCs w:val="28"/>
          <w:lang w:eastAsia="en-AE"/>
          <w14:ligatures w14:val="none"/>
        </w:rPr>
        <w:t xml:space="preserve"> Outdated equipment and slow digital health adoption hinder healthcare delivery.</w:t>
      </w:r>
    </w:p>
    <w:p w14:paraId="18663EB3" w14:textId="77777777" w:rsidR="00015723" w:rsidRDefault="00015723" w:rsidP="00015723">
      <w:pPr>
        <w:pStyle w:val="ListParagraph"/>
        <w:numPr>
          <w:ilvl w:val="0"/>
          <w:numId w:val="2"/>
        </w:numPr>
        <w:spacing w:line="256"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Barriers for Patients:</w:t>
      </w:r>
      <w:r>
        <w:rPr>
          <w:rFonts w:ascii="Abadi" w:eastAsia="Times New Roman" w:hAnsi="Abadi" w:cs="Times New Roman"/>
          <w:kern w:val="0"/>
          <w:sz w:val="28"/>
          <w:szCs w:val="28"/>
          <w:lang w:eastAsia="en-AE"/>
          <w14:ligatures w14:val="none"/>
        </w:rPr>
        <w:t xml:space="preserve"> High costs, lack of insurance, and poverty prevent access to healthcare services.</w:t>
      </w:r>
      <w:r>
        <w:rPr>
          <w:rFonts w:ascii="Abadi" w:eastAsia="Times New Roman" w:hAnsi="Abadi" w:cs="Times New Roman"/>
          <w:kern w:val="0"/>
          <w:sz w:val="28"/>
          <w:szCs w:val="28"/>
          <w:lang w:eastAsia="en-AE"/>
          <w14:ligatures w14:val="none"/>
        </w:rPr>
        <w:br/>
      </w:r>
    </w:p>
    <w:p w14:paraId="25801366"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 Overview:</w:t>
      </w:r>
      <w:r>
        <w:rPr>
          <w:rFonts w:ascii="Abadi" w:eastAsia="Times New Roman" w:hAnsi="Abadi" w:cs="Times New Roman"/>
          <w:kern w:val="0"/>
          <w:sz w:val="28"/>
          <w:szCs w:val="28"/>
          <w:lang w:eastAsia="en-AE"/>
          <w14:ligatures w14:val="none"/>
        </w:rPr>
        <w:t xml:space="preserve"> The "Risks" section outlines potential threats and vulnerabilities that could impede the successful development and management of Palestine's healthcare system. Key areas include:</w:t>
      </w:r>
    </w:p>
    <w:p w14:paraId="3D74F6A3"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Depleting Medical Supplies and Pharmaceuticals:</w:t>
      </w:r>
      <w:r>
        <w:rPr>
          <w:rFonts w:ascii="Abadi" w:eastAsia="Times New Roman" w:hAnsi="Abadi" w:cs="Times New Roman"/>
          <w:kern w:val="0"/>
          <w:sz w:val="28"/>
          <w:szCs w:val="28"/>
          <w:lang w:eastAsia="en-AE"/>
          <w14:ligatures w14:val="none"/>
        </w:rPr>
        <w:t xml:space="preserve"> Shortages due to political and economic constraints interrupt treatments and increase mortality rates.</w:t>
      </w:r>
    </w:p>
    <w:p w14:paraId="4B26A91A"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Worker Attrition and Burnout:</w:t>
      </w:r>
      <w:r>
        <w:rPr>
          <w:rFonts w:ascii="Abadi" w:eastAsia="Times New Roman" w:hAnsi="Abadi" w:cs="Times New Roman"/>
          <w:kern w:val="0"/>
          <w:sz w:val="28"/>
          <w:szCs w:val="28"/>
          <w:lang w:eastAsia="en-AE"/>
          <w14:ligatures w14:val="none"/>
        </w:rPr>
        <w:t xml:space="preserve"> High attrition and burnout among healthcare workers threaten the sustainability of the system.</w:t>
      </w:r>
    </w:p>
    <w:p w14:paraId="253214C7"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Inadequate Emergency Response Systems:</w:t>
      </w:r>
      <w:r>
        <w:rPr>
          <w:rFonts w:ascii="Abadi" w:eastAsia="Times New Roman" w:hAnsi="Abadi" w:cs="Times New Roman"/>
          <w:kern w:val="0"/>
          <w:sz w:val="28"/>
          <w:szCs w:val="28"/>
          <w:lang w:eastAsia="en-AE"/>
          <w14:ligatures w14:val="none"/>
        </w:rPr>
        <w:t xml:space="preserve"> Limited resources, training, and coordination impede effective crisis responses, leading to higher mortality rates.</w:t>
      </w:r>
    </w:p>
    <w:p w14:paraId="0D53D0F7"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Instability Affecting Health Investment:</w:t>
      </w:r>
      <w:r>
        <w:rPr>
          <w:rFonts w:ascii="Abadi" w:eastAsia="Times New Roman" w:hAnsi="Abadi" w:cs="Times New Roman"/>
          <w:kern w:val="0"/>
          <w:sz w:val="28"/>
          <w:szCs w:val="28"/>
          <w:lang w:eastAsia="en-AE"/>
          <w14:ligatures w14:val="none"/>
        </w:rPr>
        <w:t xml:space="preserve"> Economic instability and reliance on unpredictable aid hinder healthcare development and maintenance.</w:t>
      </w:r>
    </w:p>
    <w:p w14:paraId="63844FD2"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Instability:</w:t>
      </w:r>
      <w:r>
        <w:rPr>
          <w:rFonts w:ascii="Abadi" w:eastAsia="Times New Roman" w:hAnsi="Abadi" w:cs="Times New Roman"/>
          <w:kern w:val="0"/>
          <w:sz w:val="28"/>
          <w:szCs w:val="28"/>
          <w:lang w:eastAsia="en-AE"/>
          <w14:ligatures w14:val="none"/>
        </w:rPr>
        <w:t xml:space="preserve"> Ongoing occupation and political tensions disrupt healthcare delivery and compromise facility safety.</w:t>
      </w:r>
    </w:p>
    <w:p w14:paraId="65F71F0D"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Spread of Communicable Diseases:</w:t>
      </w:r>
      <w:r>
        <w:rPr>
          <w:rFonts w:ascii="Abadi" w:eastAsia="Times New Roman" w:hAnsi="Abadi" w:cs="Times New Roman"/>
          <w:kern w:val="0"/>
          <w:sz w:val="28"/>
          <w:szCs w:val="28"/>
          <w:lang w:eastAsia="en-AE"/>
          <w14:ligatures w14:val="none"/>
        </w:rPr>
        <w:t xml:space="preserve"> Poor sanitation, overcrowding, and limited infrastructure exacerbate the spread of diseases.</w:t>
      </w:r>
    </w:p>
    <w:p w14:paraId="546F27EA"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Inequities Among Populations:</w:t>
      </w:r>
      <w:r>
        <w:rPr>
          <w:rFonts w:ascii="Abadi" w:eastAsia="Times New Roman" w:hAnsi="Abadi" w:cs="Times New Roman"/>
          <w:kern w:val="0"/>
          <w:sz w:val="28"/>
          <w:szCs w:val="28"/>
          <w:lang w:eastAsia="en-AE"/>
          <w14:ligatures w14:val="none"/>
        </w:rPr>
        <w:t xml:space="preserve"> Disparities in access and socioeconomic status result in unequal health outcomes.</w:t>
      </w:r>
    </w:p>
    <w:p w14:paraId="475B0EF4"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Health Hazards:</w:t>
      </w:r>
      <w:r>
        <w:rPr>
          <w:rFonts w:ascii="Abadi" w:eastAsia="Times New Roman" w:hAnsi="Abadi" w:cs="Times New Roman"/>
          <w:kern w:val="0"/>
          <w:sz w:val="28"/>
          <w:szCs w:val="28"/>
          <w:lang w:eastAsia="en-AE"/>
          <w14:ligatures w14:val="none"/>
        </w:rPr>
        <w:t xml:space="preserve"> Pollution and inadequate waste management and sanitation pose significant public health risks.</w:t>
      </w:r>
    </w:p>
    <w:p w14:paraId="0B598368"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Obsolescence:</w:t>
      </w:r>
      <w:r>
        <w:rPr>
          <w:rFonts w:ascii="Abadi" w:eastAsia="Times New Roman" w:hAnsi="Abadi" w:cs="Times New Roman"/>
          <w:kern w:val="0"/>
          <w:sz w:val="28"/>
          <w:szCs w:val="28"/>
          <w:lang w:eastAsia="en-AE"/>
          <w14:ligatures w14:val="none"/>
        </w:rPr>
        <w:t xml:space="preserve"> Outdated medical equipment and slow adoption of digital technologies hinder healthcare delivery.</w:t>
      </w:r>
    </w:p>
    <w:p w14:paraId="0412DB51" w14:textId="77777777" w:rsidR="00015723" w:rsidRDefault="00015723" w:rsidP="0001572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of Climate Change:</w:t>
      </w:r>
      <w:r>
        <w:rPr>
          <w:rFonts w:ascii="Abadi" w:eastAsia="Times New Roman" w:hAnsi="Abadi" w:cs="Times New Roman"/>
          <w:kern w:val="0"/>
          <w:sz w:val="28"/>
          <w:szCs w:val="28"/>
          <w:lang w:eastAsia="en-AE"/>
          <w14:ligatures w14:val="none"/>
        </w:rPr>
        <w:t xml:space="preserve"> Climate change affects water supply, food security, and disease prevalence, requiring adaptive measures.</w:t>
      </w:r>
      <w:r>
        <w:rPr>
          <w:rFonts w:ascii="Abadi" w:eastAsia="Times New Roman" w:hAnsi="Abadi" w:cs="Times New Roman"/>
          <w:kern w:val="0"/>
          <w:sz w:val="28"/>
          <w:szCs w:val="28"/>
          <w:lang w:eastAsia="en-AE"/>
          <w14:ligatures w14:val="none"/>
        </w:rPr>
        <w:br/>
      </w:r>
    </w:p>
    <w:p w14:paraId="62745E2F" w14:textId="77777777" w:rsidR="00015723" w:rsidRDefault="00015723" w:rsidP="00015723">
      <w:pPr>
        <w:rPr>
          <w:rFonts w:ascii="Abadi" w:eastAsia="Times New Roman" w:hAnsi="Abadi" w:cs="Times New Roman"/>
          <w:b/>
          <w:bCs/>
          <w:kern w:val="0"/>
          <w:sz w:val="28"/>
          <w:szCs w:val="28"/>
          <w:lang w:eastAsia="en-AE"/>
          <w14:ligatures w14:val="none"/>
        </w:rPr>
      </w:pPr>
      <w:r>
        <w:rPr>
          <w:rStyle w:val="Strong"/>
          <w:rFonts w:ascii="Abadi" w:hAnsi="Abadi"/>
          <w:sz w:val="28"/>
          <w:szCs w:val="28"/>
        </w:rPr>
        <w:t>Opportunities Overview:</w:t>
      </w:r>
      <w:r>
        <w:rPr>
          <w:rFonts w:ascii="Abadi" w:hAnsi="Abadi"/>
          <w:sz w:val="28"/>
          <w:szCs w:val="28"/>
        </w:rPr>
        <w:t xml:space="preserve"> The "Opportunities" section outlines strategic initiatives leveraging innovative solutions for transformative improvements in Palestine's healthcare system. Key areas include:</w:t>
      </w:r>
    </w:p>
    <w:p w14:paraId="254E0DEA" w14:textId="77777777" w:rsidR="00015723" w:rsidRDefault="00015723" w:rsidP="0001572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Hubs:</w:t>
      </w:r>
      <w:r>
        <w:rPr>
          <w:rFonts w:ascii="Abadi" w:eastAsia="Times New Roman" w:hAnsi="Abadi" w:cs="Times New Roman"/>
          <w:kern w:val="0"/>
          <w:sz w:val="28"/>
          <w:szCs w:val="28"/>
          <w:lang w:eastAsia="en-AE"/>
          <w14:ligatures w14:val="none"/>
        </w:rPr>
        <w:t xml:space="preserve"> Enhance access in remote areas with telemedicine hubs for timely consultations.</w:t>
      </w:r>
    </w:p>
    <w:p w14:paraId="3E787F82" w14:textId="77777777" w:rsidR="00015723" w:rsidRDefault="00015723" w:rsidP="0001572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Health Screening Units:</w:t>
      </w:r>
      <w:r>
        <w:rPr>
          <w:rFonts w:ascii="Abadi" w:eastAsia="Times New Roman" w:hAnsi="Abadi" w:cs="Times New Roman"/>
          <w:kern w:val="0"/>
          <w:sz w:val="28"/>
          <w:szCs w:val="28"/>
          <w:lang w:eastAsia="en-AE"/>
          <w14:ligatures w14:val="none"/>
        </w:rPr>
        <w:t xml:space="preserve"> Use mobile units for screenings, diagnostics, and preventive care in underserved regions.</w:t>
      </w:r>
    </w:p>
    <w:p w14:paraId="0404CA49" w14:textId="77777777" w:rsidR="00015723" w:rsidRDefault="00015723" w:rsidP="0001572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Solar-Powered Health Facilities:</w:t>
      </w:r>
      <w:r>
        <w:rPr>
          <w:rFonts w:ascii="Abadi" w:eastAsia="Times New Roman" w:hAnsi="Abadi" w:cs="Times New Roman"/>
          <w:kern w:val="0"/>
          <w:sz w:val="28"/>
          <w:szCs w:val="28"/>
          <w:lang w:eastAsia="en-AE"/>
          <w14:ligatures w14:val="none"/>
        </w:rPr>
        <w:t xml:space="preserve"> Ensure reliable, sustainable energy with solar-powered facilities.</w:t>
      </w:r>
    </w:p>
    <w:p w14:paraId="5BA65BE5" w14:textId="77777777" w:rsidR="00015723" w:rsidRDefault="00015723" w:rsidP="0001572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Health Worker Programs:</w:t>
      </w:r>
      <w:r>
        <w:rPr>
          <w:rFonts w:ascii="Abadi" w:eastAsia="Times New Roman" w:hAnsi="Abadi" w:cs="Times New Roman"/>
          <w:kern w:val="0"/>
          <w:sz w:val="28"/>
          <w:szCs w:val="28"/>
          <w:lang w:eastAsia="en-AE"/>
          <w14:ligatures w14:val="none"/>
        </w:rPr>
        <w:t xml:space="preserve"> Train and deploy workers to provide basic care, health education, and disease prevention.</w:t>
      </w:r>
    </w:p>
    <w:p w14:paraId="18203F47" w14:textId="77777777" w:rsidR="00015723" w:rsidRDefault="00015723" w:rsidP="0001572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AI-Powered Predictive Analytics for Public Health:</w:t>
      </w:r>
      <w:r>
        <w:rPr>
          <w:rFonts w:ascii="Abadi" w:eastAsia="Times New Roman" w:hAnsi="Abadi" w:cs="Times New Roman"/>
          <w:kern w:val="0"/>
          <w:sz w:val="28"/>
          <w:szCs w:val="28"/>
          <w:lang w:eastAsia="en-AE"/>
          <w14:ligatures w14:val="none"/>
        </w:rPr>
        <w:t xml:space="preserve"> Use AI for predictive analytics to enhance public health surveillance and response.</w:t>
      </w:r>
    </w:p>
    <w:p w14:paraId="28284D87" w14:textId="77777777" w:rsidR="00015723" w:rsidRDefault="00015723" w:rsidP="0001572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for Healthcare Innovation:</w:t>
      </w:r>
      <w:r>
        <w:rPr>
          <w:rFonts w:ascii="Abadi" w:eastAsia="Times New Roman" w:hAnsi="Abadi" w:cs="Times New Roman"/>
          <w:kern w:val="0"/>
          <w:sz w:val="28"/>
          <w:szCs w:val="28"/>
          <w:lang w:eastAsia="en-AE"/>
          <w14:ligatures w14:val="none"/>
        </w:rPr>
        <w:t xml:space="preserve"> Collaborate with the private sector to drive healthcare innovation and improve service delivery.</w:t>
      </w:r>
    </w:p>
    <w:p w14:paraId="2D32F981" w14:textId="77777777" w:rsidR="00015723" w:rsidRDefault="00015723" w:rsidP="0001572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Health and Nutrition Programs:</w:t>
      </w:r>
      <w:r>
        <w:rPr>
          <w:rFonts w:ascii="Abadi" w:eastAsia="Times New Roman" w:hAnsi="Abadi" w:cs="Times New Roman"/>
          <w:kern w:val="0"/>
          <w:sz w:val="28"/>
          <w:szCs w:val="28"/>
          <w:lang w:eastAsia="en-AE"/>
          <w14:ligatures w14:val="none"/>
        </w:rPr>
        <w:t xml:space="preserve"> Combine healthcare services with nutrition education to address malnutrition and infectious diseases.</w:t>
      </w:r>
    </w:p>
    <w:p w14:paraId="179A8BF4"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Information Hotlines and Apps:</w:t>
      </w:r>
      <w:r>
        <w:rPr>
          <w:rFonts w:ascii="Abadi" w:eastAsia="Times New Roman" w:hAnsi="Abadi" w:cs="Times New Roman"/>
          <w:kern w:val="0"/>
          <w:sz w:val="28"/>
          <w:szCs w:val="28"/>
          <w:lang w:eastAsia="en-AE"/>
          <w14:ligatures w14:val="none"/>
        </w:rPr>
        <w:t xml:space="preserve"> Provide reliable health information and guidance through hotlines and mobile apps.</w:t>
      </w:r>
    </w:p>
    <w:p w14:paraId="1EF7CB10"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Wastewater Treatment and Reuse:</w:t>
      </w:r>
      <w:r>
        <w:rPr>
          <w:rFonts w:ascii="Abadi" w:eastAsia="Times New Roman" w:hAnsi="Abadi" w:cs="Times New Roman"/>
          <w:kern w:val="0"/>
          <w:sz w:val="28"/>
          <w:szCs w:val="28"/>
          <w:lang w:eastAsia="en-AE"/>
          <w14:ligatures w14:val="none"/>
        </w:rPr>
        <w:t xml:space="preserve"> Convert wastewater into a resource for agricultural and industrial use.</w:t>
      </w:r>
    </w:p>
    <w:p w14:paraId="2335D9DD"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Education and Promotion Campaigns:</w:t>
      </w:r>
      <w:r>
        <w:rPr>
          <w:rFonts w:ascii="Abadi" w:eastAsia="Times New Roman" w:hAnsi="Abadi" w:cs="Times New Roman"/>
          <w:kern w:val="0"/>
          <w:sz w:val="28"/>
          <w:szCs w:val="28"/>
          <w:lang w:eastAsia="en-AE"/>
          <w14:ligatures w14:val="none"/>
        </w:rPr>
        <w:t xml:space="preserve"> Raise public health awareness and encourage healthy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w:t>
      </w:r>
    </w:p>
    <w:p w14:paraId="63F3BDD6"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Health Insurance:</w:t>
      </w:r>
      <w:r>
        <w:rPr>
          <w:rFonts w:ascii="Abadi" w:eastAsia="Times New Roman" w:hAnsi="Abadi" w:cs="Times New Roman"/>
          <w:kern w:val="0"/>
          <w:sz w:val="28"/>
          <w:szCs w:val="28"/>
          <w:lang w:eastAsia="en-AE"/>
          <w14:ligatures w14:val="none"/>
        </w:rPr>
        <w:t xml:space="preserve"> Develop insurance schemes for financial protection and access for low-income families.</w:t>
      </w:r>
    </w:p>
    <w:p w14:paraId="18C6B0AF"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Decentralized Renewable Energy Solutions for Health Facilities:</w:t>
      </w:r>
      <w:r>
        <w:rPr>
          <w:rFonts w:ascii="Abadi" w:eastAsia="Times New Roman" w:hAnsi="Abadi" w:cs="Times New Roman"/>
          <w:kern w:val="0"/>
          <w:sz w:val="28"/>
          <w:szCs w:val="28"/>
          <w:lang w:eastAsia="en-AE"/>
          <w14:ligatures w14:val="none"/>
        </w:rPr>
        <w:t xml:space="preserve"> Ensure stable, sustainable energy with renewable solutions.</w:t>
      </w:r>
    </w:p>
    <w:p w14:paraId="1974D94E"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Integrated Digital Health Platforms:</w:t>
      </w:r>
      <w:r>
        <w:rPr>
          <w:rFonts w:ascii="Abadi" w:eastAsia="Times New Roman" w:hAnsi="Abadi" w:cs="Times New Roman"/>
          <w:kern w:val="0"/>
          <w:sz w:val="28"/>
          <w:szCs w:val="28"/>
          <w:lang w:eastAsia="en-AE"/>
          <w14:ligatures w14:val="none"/>
        </w:rPr>
        <w:t xml:space="preserve"> Streamline healthcare delivery and improve patient management with digital tools.</w:t>
      </w:r>
    </w:p>
    <w:p w14:paraId="32C153DD"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Workforce Training and Capacity Building:</w:t>
      </w:r>
      <w:r>
        <w:rPr>
          <w:rFonts w:ascii="Abadi" w:eastAsia="Times New Roman" w:hAnsi="Abadi" w:cs="Times New Roman"/>
          <w:kern w:val="0"/>
          <w:sz w:val="28"/>
          <w:szCs w:val="28"/>
          <w:lang w:eastAsia="en-AE"/>
          <w14:ligatures w14:val="none"/>
        </w:rPr>
        <w:t xml:space="preserve"> Invest in training programs to enhance the skills and knowledge of healthcare workers.</w:t>
      </w:r>
    </w:p>
    <w:p w14:paraId="3DBB068C"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Maternal and Child Health Services:</w:t>
      </w:r>
      <w:r>
        <w:rPr>
          <w:rFonts w:ascii="Abadi" w:eastAsia="Times New Roman" w:hAnsi="Abadi" w:cs="Times New Roman"/>
          <w:kern w:val="0"/>
          <w:sz w:val="28"/>
          <w:szCs w:val="28"/>
          <w:lang w:eastAsia="en-AE"/>
          <w14:ligatures w14:val="none"/>
        </w:rPr>
        <w:t xml:space="preserve"> Improve access to healthcare for pregnant women, new mothers, and children with mobile services.</w:t>
      </w:r>
    </w:p>
    <w:p w14:paraId="0262F0DE"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Food and Nutrition Programs:</w:t>
      </w:r>
      <w:r>
        <w:rPr>
          <w:rFonts w:ascii="Abadi" w:eastAsia="Times New Roman" w:hAnsi="Abadi" w:cs="Times New Roman"/>
          <w:kern w:val="0"/>
          <w:sz w:val="28"/>
          <w:szCs w:val="28"/>
          <w:lang w:eastAsia="en-AE"/>
          <w14:ligatures w14:val="none"/>
        </w:rPr>
        <w:t xml:space="preserve"> Address food insecurity and malnutrition while promoting local agriculture.</w:t>
      </w:r>
    </w:p>
    <w:p w14:paraId="28BF14B8" w14:textId="77777777" w:rsidR="00015723" w:rsidRDefault="00015723" w:rsidP="0001572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Eco-Friendly Health Infrastructure:</w:t>
      </w:r>
      <w:r>
        <w:rPr>
          <w:rFonts w:ascii="Abadi" w:eastAsia="Times New Roman" w:hAnsi="Abadi" w:cs="Times New Roman"/>
          <w:kern w:val="0"/>
          <w:sz w:val="28"/>
          <w:szCs w:val="28"/>
          <w:lang w:eastAsia="en-AE"/>
          <w14:ligatures w14:val="none"/>
        </w:rPr>
        <w:t xml:space="preserve"> Invest in sustainable health infrastructure with green building practices and energy-efficient systems.</w:t>
      </w:r>
    </w:p>
    <w:p w14:paraId="458AA6CB" w14:textId="77777777" w:rsidR="00015723" w:rsidRDefault="00015723" w:rsidP="00015723">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732DA351" w14:textId="77777777" w:rsidR="00015723" w:rsidRDefault="00015723" w:rsidP="00015723">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38DF5802" w14:textId="77777777" w:rsidR="00015723" w:rsidRDefault="00015723" w:rsidP="00015723">
      <w:pPr>
        <w:rPr>
          <w:rFonts w:ascii="Abadi" w:eastAsia="Times New Roman" w:hAnsi="Abadi" w:cs="Times New Roman"/>
          <w:b/>
          <w:bCs/>
          <w:kern w:val="0"/>
          <w:sz w:val="28"/>
          <w:szCs w:val="28"/>
          <w:lang w:eastAsia="en-AE"/>
          <w14:ligatures w14:val="none"/>
        </w:rPr>
      </w:pPr>
    </w:p>
    <w:p w14:paraId="6B4008AF"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Recommendations Overview:</w:t>
      </w:r>
      <w:r>
        <w:rPr>
          <w:rFonts w:ascii="Abadi" w:eastAsia="Times New Roman" w:hAnsi="Abadi" w:cs="Times New Roman"/>
          <w:kern w:val="0"/>
          <w:sz w:val="28"/>
          <w:szCs w:val="28"/>
          <w:lang w:eastAsia="en-AE"/>
          <w14:ligatures w14:val="none"/>
        </w:rPr>
        <w:t xml:space="preserve"> The "Recommendations" section details actionable steps and strategic initiatives to improve healthcare delivery and infrastructure in Palestine. Key areas include:</w:t>
      </w:r>
    </w:p>
    <w:p w14:paraId="129A181D" w14:textId="77777777" w:rsidR="00015723" w:rsidRDefault="00015723" w:rsidP="00015723">
      <w:pPr>
        <w:pStyle w:val="ListParagraph"/>
        <w:numPr>
          <w:ilvl w:val="0"/>
          <w:numId w:val="6"/>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a Comprehensive National Healthcare Strategy:</w:t>
      </w:r>
      <w:r>
        <w:rPr>
          <w:rFonts w:ascii="Abadi" w:eastAsia="Times New Roman" w:hAnsi="Abadi" w:cs="Times New Roman"/>
          <w:kern w:val="0"/>
          <w:sz w:val="28"/>
          <w:szCs w:val="28"/>
          <w:lang w:eastAsia="en-AE"/>
          <w14:ligatures w14:val="none"/>
        </w:rPr>
        <w:t xml:space="preserve"> Address healthcare needs with a focus on equitable access, infrastructure enhancement, and technology integration.</w:t>
      </w:r>
    </w:p>
    <w:p w14:paraId="3C9BD1CC" w14:textId="77777777" w:rsidR="00015723" w:rsidRDefault="00015723" w:rsidP="00015723">
      <w:pPr>
        <w:pStyle w:val="ListParagraph"/>
        <w:numPr>
          <w:ilvl w:val="0"/>
          <w:numId w:val="6"/>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Healthcare Workforce Development:</w:t>
      </w:r>
      <w:r>
        <w:rPr>
          <w:rFonts w:ascii="Abadi" w:eastAsia="Times New Roman" w:hAnsi="Abadi" w:cs="Times New Roman"/>
          <w:kern w:val="0"/>
          <w:sz w:val="28"/>
          <w:szCs w:val="28"/>
          <w:lang w:eastAsia="en-AE"/>
          <w14:ligatures w14:val="none"/>
        </w:rPr>
        <w:t xml:space="preserve"> Invest in education, training, and retention to build local capacity and reduce brain drain.</w:t>
      </w:r>
    </w:p>
    <w:p w14:paraId="40CC60F7" w14:textId="77777777" w:rsidR="00015723" w:rsidRDefault="00015723" w:rsidP="00015723">
      <w:pPr>
        <w:pStyle w:val="ListParagraph"/>
        <w:numPr>
          <w:ilvl w:val="0"/>
          <w:numId w:val="6"/>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Universal Health Coverage (UHC):</w:t>
      </w:r>
      <w:r>
        <w:rPr>
          <w:rFonts w:ascii="Abadi" w:eastAsia="Times New Roman" w:hAnsi="Abadi" w:cs="Times New Roman"/>
          <w:kern w:val="0"/>
          <w:sz w:val="28"/>
          <w:szCs w:val="28"/>
          <w:lang w:eastAsia="en-AE"/>
          <w14:ligatures w14:val="none"/>
        </w:rPr>
        <w:t xml:space="preserve"> Ensure all Palestinians access essential health services without financial hardship.</w:t>
      </w:r>
    </w:p>
    <w:p w14:paraId="7BB0C61C" w14:textId="77777777" w:rsidR="00015723" w:rsidRDefault="00015723" w:rsidP="00015723">
      <w:pPr>
        <w:pStyle w:val="ListParagraph"/>
        <w:numPr>
          <w:ilvl w:val="0"/>
          <w:numId w:val="6"/>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Public Health Infrastructure and Services:</w:t>
      </w:r>
      <w:r>
        <w:rPr>
          <w:rFonts w:ascii="Abadi" w:eastAsia="Times New Roman" w:hAnsi="Abadi" w:cs="Times New Roman"/>
          <w:kern w:val="0"/>
          <w:sz w:val="28"/>
          <w:szCs w:val="28"/>
          <w:lang w:eastAsia="en-AE"/>
          <w14:ligatures w14:val="none"/>
        </w:rPr>
        <w:t xml:space="preserve"> Improve disease prevention, health promotion, and emergency response through infrastructure investment.</w:t>
      </w:r>
    </w:p>
    <w:p w14:paraId="47AD0CF8" w14:textId="77777777" w:rsidR="00015723" w:rsidRDefault="00015723" w:rsidP="00015723">
      <w:pPr>
        <w:pStyle w:val="ListParagraph"/>
        <w:numPr>
          <w:ilvl w:val="0"/>
          <w:numId w:val="6"/>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Mental Health Services:</w:t>
      </w:r>
      <w:r>
        <w:rPr>
          <w:rFonts w:ascii="Abadi" w:eastAsia="Times New Roman" w:hAnsi="Abadi" w:cs="Times New Roman"/>
          <w:kern w:val="0"/>
          <w:sz w:val="28"/>
          <w:szCs w:val="28"/>
          <w:lang w:eastAsia="en-AE"/>
          <w14:ligatures w14:val="none"/>
        </w:rPr>
        <w:t xml:space="preserve"> Recognize mental health as critical and expand services to address psychological trauma and disorders.</w:t>
      </w:r>
    </w:p>
    <w:p w14:paraId="54D7560B" w14:textId="77777777" w:rsidR="00015723" w:rsidRDefault="00015723" w:rsidP="00015723">
      <w:pPr>
        <w:pStyle w:val="ListParagraph"/>
        <w:numPr>
          <w:ilvl w:val="0"/>
          <w:numId w:val="6"/>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Health and Nutrition Education:</w:t>
      </w:r>
      <w:r>
        <w:rPr>
          <w:rFonts w:ascii="Abadi" w:eastAsia="Times New Roman" w:hAnsi="Abadi" w:cs="Times New Roman"/>
          <w:kern w:val="0"/>
          <w:sz w:val="28"/>
          <w:szCs w:val="28"/>
          <w:lang w:eastAsia="en-AE"/>
          <w14:ligatures w14:val="none"/>
        </w:rPr>
        <w:t xml:space="preserve"> Implement education programs to promote healthy lifestyles and prevent chronic diseases.</w:t>
      </w:r>
    </w:p>
    <w:p w14:paraId="640CB691" w14:textId="77777777" w:rsidR="00015723" w:rsidRDefault="00015723" w:rsidP="00015723">
      <w:pPr>
        <w:pStyle w:val="ListParagraph"/>
        <w:numPr>
          <w:ilvl w:val="0"/>
          <w:numId w:val="6"/>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Public-Private Partnerships (PPPs) in Healthcare:</w:t>
      </w:r>
      <w:r>
        <w:rPr>
          <w:rFonts w:ascii="Abadi" w:eastAsia="Times New Roman" w:hAnsi="Abadi" w:cs="Times New Roman"/>
          <w:kern w:val="0"/>
          <w:sz w:val="28"/>
          <w:szCs w:val="28"/>
          <w:lang w:eastAsia="en-AE"/>
          <w14:ligatures w14:val="none"/>
        </w:rPr>
        <w:t xml:space="preserve"> Collaborate with the private sector to enhance healthcare delivery and infrastructure.</w:t>
      </w:r>
    </w:p>
    <w:p w14:paraId="56C4B8F5" w14:textId="77777777" w:rsidR="00015723" w:rsidRDefault="00015723" w:rsidP="00015723">
      <w:pPr>
        <w:pStyle w:val="ListParagraph"/>
        <w:numPr>
          <w:ilvl w:val="0"/>
          <w:numId w:val="6"/>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Sustainable Healthcare Practices:</w:t>
      </w:r>
      <w:r>
        <w:rPr>
          <w:rFonts w:ascii="Abadi" w:eastAsia="Times New Roman" w:hAnsi="Abadi" w:cs="Times New Roman"/>
          <w:kern w:val="0"/>
          <w:sz w:val="28"/>
          <w:szCs w:val="28"/>
          <w:lang w:eastAsia="en-AE"/>
          <w14:ligatures w14:val="none"/>
        </w:rPr>
        <w:t xml:space="preserve"> Reduce environmental impact through sustainable practices focusing on energy efficiency and waste reduction.</w:t>
      </w:r>
    </w:p>
    <w:p w14:paraId="53F87881" w14:textId="77777777" w:rsidR="00015723" w:rsidRDefault="00015723" w:rsidP="00015723">
      <w:pPr>
        <w:pStyle w:val="ListParagraph"/>
        <w:numPr>
          <w:ilvl w:val="0"/>
          <w:numId w:val="6"/>
        </w:numPr>
        <w:spacing w:after="0"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Maternal and Child Health Services:</w:t>
      </w:r>
      <w:r>
        <w:rPr>
          <w:rFonts w:ascii="Abadi" w:eastAsia="Times New Roman" w:hAnsi="Abadi" w:cs="Times New Roman"/>
          <w:kern w:val="0"/>
          <w:sz w:val="28"/>
          <w:szCs w:val="28"/>
          <w:lang w:eastAsia="en-AE"/>
          <w14:ligatures w14:val="none"/>
        </w:rPr>
        <w:t xml:space="preserve"> Improve services to reduce mortality rates and ensure healthy development for mothers and children.</w:t>
      </w:r>
    </w:p>
    <w:p w14:paraId="7E33BD1C" w14:textId="77777777" w:rsidR="00015723" w:rsidRDefault="00015723" w:rsidP="00015723">
      <w:pPr>
        <w:pStyle w:val="ListParagraph"/>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Improve Water, Sanitation, and Hygiene (WASH) Infrastructure:</w:t>
      </w:r>
      <w:r>
        <w:rPr>
          <w:rFonts w:ascii="Abadi" w:eastAsia="Times New Roman" w:hAnsi="Abadi" w:cs="Times New Roman"/>
          <w:kern w:val="0"/>
          <w:sz w:val="28"/>
          <w:szCs w:val="28"/>
          <w:lang w:eastAsia="en-AE"/>
          <w14:ligatures w14:val="none"/>
        </w:rPr>
        <w:t xml:space="preserve"> Invest in WASH infrastructure to prevent waterborne diseases and promote public health.</w:t>
      </w:r>
      <w:r>
        <w:rPr>
          <w:rFonts w:ascii="Abadi" w:eastAsia="Times New Roman" w:hAnsi="Abadi" w:cs="Times New Roman"/>
          <w:kern w:val="0"/>
          <w:sz w:val="28"/>
          <w:szCs w:val="28"/>
          <w:lang w:eastAsia="en-AE"/>
          <w14:ligatures w14:val="none"/>
        </w:rPr>
        <w:br/>
      </w:r>
    </w:p>
    <w:p w14:paraId="21EAC99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Changes Overview:</w:t>
      </w:r>
      <w:r>
        <w:rPr>
          <w:rFonts w:ascii="Abadi" w:eastAsia="Times New Roman" w:hAnsi="Abadi" w:cs="Times New Roman"/>
          <w:kern w:val="0"/>
          <w:sz w:val="28"/>
          <w:szCs w:val="28"/>
          <w:lang w:eastAsia="en-AE"/>
          <w14:ligatures w14:val="none"/>
        </w:rPr>
        <w:t xml:space="preserve"> The "Policy Changes" section outlines necessary regulatory adjustments to enhance healthcare in Palestine. Key areas include:</w:t>
      </w:r>
    </w:p>
    <w:p w14:paraId="47458259"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Comprehensive Health Coverage Policies:</w:t>
      </w:r>
      <w:r>
        <w:rPr>
          <w:rFonts w:ascii="Abadi" w:eastAsia="Times New Roman" w:hAnsi="Abadi" w:cs="Times New Roman"/>
          <w:kern w:val="0"/>
          <w:sz w:val="28"/>
          <w:szCs w:val="28"/>
          <w:lang w:eastAsia="en-AE"/>
          <w14:ligatures w14:val="none"/>
        </w:rPr>
        <w:t xml:space="preserve"> Implement policies for universal health coverage, reducing out-of-pocket expenses and enhancing accessibility.</w:t>
      </w:r>
    </w:p>
    <w:p w14:paraId="50A662E7"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Health Workforce Policies:</w:t>
      </w:r>
      <w:r>
        <w:rPr>
          <w:rFonts w:ascii="Abadi" w:eastAsia="Times New Roman" w:hAnsi="Abadi" w:cs="Times New Roman"/>
          <w:kern w:val="0"/>
          <w:sz w:val="28"/>
          <w:szCs w:val="28"/>
          <w:lang w:eastAsia="en-AE"/>
          <w14:ligatures w14:val="none"/>
        </w:rPr>
        <w:t xml:space="preserve"> Develop policies to attract, retain, and support healthcare professionals through education, training, and improved working conditions.</w:t>
      </w:r>
    </w:p>
    <w:p w14:paraId="1A2D1834"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the Adoption of Digital Health Technologies:</w:t>
      </w:r>
      <w:r>
        <w:rPr>
          <w:rFonts w:ascii="Abadi" w:eastAsia="Times New Roman" w:hAnsi="Abadi" w:cs="Times New Roman"/>
          <w:kern w:val="0"/>
          <w:sz w:val="28"/>
          <w:szCs w:val="28"/>
          <w:lang w:eastAsia="en-AE"/>
          <w14:ligatures w14:val="none"/>
        </w:rPr>
        <w:t xml:space="preserve"> Establish regulations and incentives to integrate digital health technologies into the healthcare system.</w:t>
      </w:r>
    </w:p>
    <w:p w14:paraId="4F064607"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Public Health Preparedness and Response Policies:</w:t>
      </w:r>
      <w:r>
        <w:rPr>
          <w:rFonts w:ascii="Abadi" w:eastAsia="Times New Roman" w:hAnsi="Abadi" w:cs="Times New Roman"/>
          <w:kern w:val="0"/>
          <w:sz w:val="28"/>
          <w:szCs w:val="28"/>
          <w:lang w:eastAsia="en-AE"/>
          <w14:ligatures w14:val="none"/>
        </w:rPr>
        <w:t xml:space="preserve"> Create robust policies for emergency preparedness and effective response to health crises.</w:t>
      </w:r>
    </w:p>
    <w:p w14:paraId="3EB94ACB"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Policies for Sustainable Healthcare Practices:</w:t>
      </w:r>
      <w:r>
        <w:rPr>
          <w:rFonts w:ascii="Abadi" w:eastAsia="Times New Roman" w:hAnsi="Abadi" w:cs="Times New Roman"/>
          <w:kern w:val="0"/>
          <w:sz w:val="28"/>
          <w:szCs w:val="28"/>
          <w:lang w:eastAsia="en-AE"/>
          <w14:ligatures w14:val="none"/>
        </w:rPr>
        <w:t xml:space="preserve"> Adopt policies promoting sustainable healthcare operations and facilities to reduce environmental impact.</w:t>
      </w:r>
    </w:p>
    <w:p w14:paraId="657715D3"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Community-Based Health Initiatives:</w:t>
      </w:r>
      <w:r>
        <w:rPr>
          <w:rFonts w:ascii="Abadi" w:eastAsia="Times New Roman" w:hAnsi="Abadi" w:cs="Times New Roman"/>
          <w:kern w:val="0"/>
          <w:sz w:val="28"/>
          <w:szCs w:val="28"/>
          <w:lang w:eastAsia="en-AE"/>
          <w14:ligatures w14:val="none"/>
        </w:rPr>
        <w:t xml:space="preserve"> Formulate policies to support grassroots healthcare projects, enhancing access and outcomes at the community level.</w:t>
      </w:r>
    </w:p>
    <w:p w14:paraId="248D35D1"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Maternal and Child Health Policies:</w:t>
      </w:r>
      <w:r>
        <w:rPr>
          <w:rFonts w:ascii="Abadi" w:eastAsia="Times New Roman" w:hAnsi="Abadi" w:cs="Times New Roman"/>
          <w:kern w:val="0"/>
          <w:sz w:val="28"/>
          <w:szCs w:val="28"/>
          <w:lang w:eastAsia="en-AE"/>
          <w14:ligatures w14:val="none"/>
        </w:rPr>
        <w:t xml:space="preserve"> Implement comprehensive policies to improve maternal and child health outcomes through consistent care and support services.</w:t>
      </w:r>
    </w:p>
    <w:p w14:paraId="5856578F"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Public-Private Partnerships (PPPs) in Healthcare:</w:t>
      </w:r>
      <w:r>
        <w:rPr>
          <w:rFonts w:ascii="Abadi" w:eastAsia="Times New Roman" w:hAnsi="Abadi" w:cs="Times New Roman"/>
          <w:kern w:val="0"/>
          <w:sz w:val="28"/>
          <w:szCs w:val="28"/>
          <w:lang w:eastAsia="en-AE"/>
          <w14:ligatures w14:val="none"/>
        </w:rPr>
        <w:t xml:space="preserve"> Create policies to facilitate collaborations between the public and private sectors for healthcare improvement.</w:t>
      </w:r>
    </w:p>
    <w:p w14:paraId="0369F17A"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 Health Equity Policies:</w:t>
      </w:r>
      <w:r>
        <w:rPr>
          <w:rFonts w:ascii="Abadi" w:eastAsia="Times New Roman" w:hAnsi="Abadi" w:cs="Times New Roman"/>
          <w:kern w:val="0"/>
          <w:sz w:val="28"/>
          <w:szCs w:val="28"/>
          <w:lang w:eastAsia="en-AE"/>
          <w14:ligatures w14:val="none"/>
        </w:rPr>
        <w:t xml:space="preserve"> Establish policies to promote health equity by addressing social determinants and reducing disparities in healthcare access.</w:t>
      </w:r>
    </w:p>
    <w:p w14:paraId="126197B6" w14:textId="77777777" w:rsidR="00015723" w:rsidRDefault="00015723" w:rsidP="0001572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Health Research and Innovation:</w:t>
      </w:r>
      <w:r>
        <w:rPr>
          <w:rFonts w:ascii="Abadi" w:eastAsia="Times New Roman" w:hAnsi="Abadi" w:cs="Times New Roman"/>
          <w:kern w:val="0"/>
          <w:sz w:val="28"/>
          <w:szCs w:val="28"/>
          <w:lang w:eastAsia="en-AE"/>
          <w14:ligatures w14:val="none"/>
        </w:rPr>
        <w:t xml:space="preserve"> Develop policies to support health research and innovation, fostering continuous improvement and evidence-based practices.</w:t>
      </w:r>
    </w:p>
    <w:p w14:paraId="4505D20C" w14:textId="77777777" w:rsidR="00015723" w:rsidRDefault="00015723" w:rsidP="00015723">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0B57E14B" w14:textId="77777777" w:rsidR="00015723" w:rsidRDefault="00015723" w:rsidP="00015723">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456A9FEF"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6867BAD"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Drivers Overview:</w:t>
      </w:r>
      <w:r>
        <w:rPr>
          <w:rFonts w:ascii="Abadi" w:eastAsia="Times New Roman" w:hAnsi="Abadi" w:cs="Times New Roman"/>
          <w:kern w:val="0"/>
          <w:sz w:val="28"/>
          <w:szCs w:val="28"/>
          <w:lang w:eastAsia="en-AE"/>
          <w14:ligatures w14:val="none"/>
        </w:rPr>
        <w:t xml:space="preserve"> This section details the essential factors needed to successfully implement healthcare strategies in Palestine. Key areas include </w:t>
      </w:r>
    </w:p>
    <w:p w14:paraId="10436C40"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Political Will and Commitment:</w:t>
      </w:r>
      <w:r>
        <w:rPr>
          <w:rFonts w:ascii="Abadi" w:eastAsia="Times New Roman" w:hAnsi="Abadi" w:cs="Times New Roman"/>
          <w:kern w:val="0"/>
          <w:sz w:val="28"/>
          <w:szCs w:val="28"/>
          <w:lang w:eastAsia="en-AE"/>
          <w14:ligatures w14:val="none"/>
        </w:rPr>
        <w:t xml:space="preserve"> Leadership prioritizing healthcare development and allocating sufficient resources is crucial.</w:t>
      </w:r>
    </w:p>
    <w:p w14:paraId="059C82E9"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Governance and Coordination:</w:t>
      </w:r>
      <w:r>
        <w:rPr>
          <w:rFonts w:ascii="Abadi" w:eastAsia="Times New Roman" w:hAnsi="Abadi" w:cs="Times New Roman"/>
          <w:kern w:val="0"/>
          <w:sz w:val="28"/>
          <w:szCs w:val="28"/>
          <w:lang w:eastAsia="en-AE"/>
          <w14:ligatures w14:val="none"/>
        </w:rPr>
        <w:t xml:space="preserve"> Collaboration among stakeholders, including government agencies and international organizations, ensures coherent healthcare delivery.</w:t>
      </w:r>
    </w:p>
    <w:p w14:paraId="6056C5D6"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Financing Mechanisms:</w:t>
      </w:r>
      <w:r>
        <w:rPr>
          <w:rFonts w:ascii="Abadi" w:eastAsia="Times New Roman" w:hAnsi="Abadi" w:cs="Times New Roman"/>
          <w:kern w:val="0"/>
          <w:sz w:val="28"/>
          <w:szCs w:val="28"/>
          <w:lang w:eastAsia="en-AE"/>
          <w14:ligatures w14:val="none"/>
        </w:rPr>
        <w:t xml:space="preserve"> Diversified funding sources and innovative financing models maintain and expand healthcare services.</w:t>
      </w:r>
    </w:p>
    <w:p w14:paraId="7BF08E7C"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Ownership:</w:t>
      </w:r>
      <w:r>
        <w:rPr>
          <w:rFonts w:ascii="Abadi" w:eastAsia="Times New Roman" w:hAnsi="Abadi" w:cs="Times New Roman"/>
          <w:kern w:val="0"/>
          <w:sz w:val="28"/>
          <w:szCs w:val="28"/>
          <w:lang w:eastAsia="en-AE"/>
          <w14:ligatures w14:val="none"/>
        </w:rPr>
        <w:t xml:space="preserve"> Involving communities in planning and implementation ensures services meet local needs and cultural appropriateness.</w:t>
      </w:r>
    </w:p>
    <w:p w14:paraId="569732E4"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Workforce Development:</w:t>
      </w:r>
      <w:r>
        <w:rPr>
          <w:rFonts w:ascii="Abadi" w:eastAsia="Times New Roman" w:hAnsi="Abadi" w:cs="Times New Roman"/>
          <w:kern w:val="0"/>
          <w:sz w:val="28"/>
          <w:szCs w:val="28"/>
          <w:lang w:eastAsia="en-AE"/>
          <w14:ligatures w14:val="none"/>
        </w:rPr>
        <w:t xml:space="preserve"> Continuous training and professional development enhance healthcare quality and delivery.</w:t>
      </w:r>
    </w:p>
    <w:p w14:paraId="01883ACF"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and Innovation Adoption:</w:t>
      </w:r>
      <w:r>
        <w:rPr>
          <w:rFonts w:ascii="Abadi" w:eastAsia="Times New Roman" w:hAnsi="Abadi" w:cs="Times New Roman"/>
          <w:kern w:val="0"/>
          <w:sz w:val="28"/>
          <w:szCs w:val="28"/>
          <w:lang w:eastAsia="en-AE"/>
          <w14:ligatures w14:val="none"/>
        </w:rPr>
        <w:t xml:space="preserve"> Leveraging digital health tools and medical technologies improves efficiency and patient outcomes.</w:t>
      </w:r>
    </w:p>
    <w:p w14:paraId="6244D2D7"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Health Information Systems:</w:t>
      </w:r>
      <w:r>
        <w:rPr>
          <w:rFonts w:ascii="Abadi" w:eastAsia="Times New Roman" w:hAnsi="Abadi" w:cs="Times New Roman"/>
          <w:kern w:val="0"/>
          <w:sz w:val="28"/>
          <w:szCs w:val="28"/>
          <w:lang w:eastAsia="en-AE"/>
          <w14:ligatures w14:val="none"/>
        </w:rPr>
        <w:t xml:space="preserve"> Effective data management and analysis improve service delivery and public health outcomes.</w:t>
      </w:r>
    </w:p>
    <w:p w14:paraId="0559726E"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Resilient Healthcare Infrastructure:</w:t>
      </w:r>
      <w:r>
        <w:rPr>
          <w:rFonts w:ascii="Abadi" w:eastAsia="Times New Roman" w:hAnsi="Abadi" w:cs="Times New Roman"/>
          <w:kern w:val="0"/>
          <w:sz w:val="28"/>
          <w:szCs w:val="28"/>
          <w:lang w:eastAsia="en-AE"/>
          <w14:ligatures w14:val="none"/>
        </w:rPr>
        <w:t xml:space="preserve"> Building facilities that withstand political, economic, and environmental challenges ensures sustained healthcare delivery.</w:t>
      </w:r>
    </w:p>
    <w:p w14:paraId="53878940"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Evidence-Based Policy and Practice:</w:t>
      </w:r>
      <w:r>
        <w:rPr>
          <w:rFonts w:ascii="Abadi" w:eastAsia="Times New Roman" w:hAnsi="Abadi" w:cs="Times New Roman"/>
          <w:kern w:val="0"/>
          <w:sz w:val="28"/>
          <w:szCs w:val="28"/>
          <w:lang w:eastAsia="en-AE"/>
          <w14:ligatures w14:val="none"/>
        </w:rPr>
        <w:t xml:space="preserve"> Using research and data to guide decision-making and program design ensures effectiveness and efficiency.</w:t>
      </w:r>
    </w:p>
    <w:p w14:paraId="11A94B4C" w14:textId="77777777" w:rsidR="00015723" w:rsidRDefault="00015723" w:rsidP="0001572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 and Inclusivity:</w:t>
      </w:r>
      <w:r>
        <w:rPr>
          <w:rFonts w:ascii="Abadi" w:eastAsia="Times New Roman" w:hAnsi="Abadi" w:cs="Times New Roman"/>
          <w:kern w:val="0"/>
          <w:sz w:val="28"/>
          <w:szCs w:val="28"/>
          <w:lang w:eastAsia="en-AE"/>
          <w14:ligatures w14:val="none"/>
        </w:rPr>
        <w:t xml:space="preserve"> Providing culturally competent care and addressing language barriers ensures equity and accessibility for all population groups.</w:t>
      </w:r>
    </w:p>
    <w:p w14:paraId="26BA5D6E" w14:textId="77777777" w:rsidR="00015723" w:rsidRDefault="00015723" w:rsidP="00015723">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569F0EFD" w14:textId="77777777" w:rsidR="00015723" w:rsidRDefault="00015723" w:rsidP="00015723">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2F0EEB6F" w14:textId="77777777" w:rsidR="00015723" w:rsidRDefault="00015723" w:rsidP="00015723">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6A6ACDE6" w14:textId="77777777" w:rsidR="00015723" w:rsidRDefault="00015723" w:rsidP="00015723">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1E69E2D3"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KPIs Overview:</w:t>
      </w:r>
      <w:r>
        <w:rPr>
          <w:rFonts w:ascii="Abadi" w:eastAsia="Times New Roman" w:hAnsi="Abadi" w:cs="Times New Roman"/>
          <w:kern w:val="0"/>
          <w:sz w:val="28"/>
          <w:szCs w:val="28"/>
          <w:lang w:eastAsia="en-AE"/>
          <w14:ligatures w14:val="none"/>
        </w:rPr>
        <w:t xml:space="preserve"> The KPIs section provides measurable indicators to assess the effectiveness of healthcare strategies in Palestine. Key areas include </w:t>
      </w:r>
    </w:p>
    <w:p w14:paraId="5F2F6C34"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Improvement in Healthcare Access:</w:t>
      </w:r>
      <w:r>
        <w:rPr>
          <w:rFonts w:ascii="Abadi" w:eastAsia="Times New Roman" w:hAnsi="Abadi" w:cs="Times New Roman"/>
          <w:kern w:val="0"/>
          <w:sz w:val="28"/>
          <w:szCs w:val="28"/>
          <w:lang w:eastAsia="en-AE"/>
          <w14:ligatures w14:val="none"/>
        </w:rPr>
        <w:t xml:space="preserve"> Measure access enhancements by tracking patient visits, travel times, and essential service availability.</w:t>
      </w:r>
    </w:p>
    <w:p w14:paraId="3956DF88"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Maternal and Child Mortality Rates:</w:t>
      </w:r>
      <w:r>
        <w:rPr>
          <w:rFonts w:ascii="Abadi" w:eastAsia="Times New Roman" w:hAnsi="Abadi" w:cs="Times New Roman"/>
          <w:kern w:val="0"/>
          <w:sz w:val="28"/>
          <w:szCs w:val="28"/>
          <w:lang w:eastAsia="en-AE"/>
          <w14:ligatures w14:val="none"/>
        </w:rPr>
        <w:t xml:space="preserve"> Evaluate the decrease in mortality rates by monitoring maternal and infant deaths and vaccination coverage.</w:t>
      </w:r>
    </w:p>
    <w:p w14:paraId="54CA39AC"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Enhancement in Chronic Disease Management:</w:t>
      </w:r>
      <w:r>
        <w:rPr>
          <w:rFonts w:ascii="Abadi" w:eastAsia="Times New Roman" w:hAnsi="Abadi" w:cs="Times New Roman"/>
          <w:kern w:val="0"/>
          <w:sz w:val="28"/>
          <w:szCs w:val="28"/>
          <w:lang w:eastAsia="en-AE"/>
          <w14:ligatures w14:val="none"/>
        </w:rPr>
        <w:t xml:space="preserve"> Assess improvements by tracking disease control rates, follow-up visit frequency, and adherence to treatment plans.</w:t>
      </w:r>
    </w:p>
    <w:p w14:paraId="6D137072"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Increase in Healthcare Workforce Capacity:</w:t>
      </w:r>
      <w:r>
        <w:rPr>
          <w:rFonts w:ascii="Abadi" w:eastAsia="Times New Roman" w:hAnsi="Abadi" w:cs="Times New Roman"/>
          <w:kern w:val="0"/>
          <w:sz w:val="28"/>
          <w:szCs w:val="28"/>
          <w:lang w:eastAsia="en-AE"/>
          <w14:ligatures w14:val="none"/>
        </w:rPr>
        <w:t xml:space="preserve"> Measure workforce growth by tracking medical graduates, development program participation, and staff retention rates.</w:t>
      </w:r>
    </w:p>
    <w:p w14:paraId="1DCDB403"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of Digital Health Technologies:</w:t>
      </w:r>
      <w:r>
        <w:rPr>
          <w:rFonts w:ascii="Abadi" w:eastAsia="Times New Roman" w:hAnsi="Abadi" w:cs="Times New Roman"/>
          <w:kern w:val="0"/>
          <w:sz w:val="28"/>
          <w:szCs w:val="28"/>
          <w:lang w:eastAsia="en-AE"/>
          <w14:ligatures w14:val="none"/>
        </w:rPr>
        <w:t xml:space="preserve"> Evaluate digital health adoption by tracking telemedicine consultations, EHR implementation, and patient portal usage.</w:t>
      </w:r>
    </w:p>
    <w:p w14:paraId="777F8E75"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Health Inequities:</w:t>
      </w:r>
      <w:r>
        <w:rPr>
          <w:rFonts w:ascii="Abadi" w:eastAsia="Times New Roman" w:hAnsi="Abadi" w:cs="Times New Roman"/>
          <w:kern w:val="0"/>
          <w:sz w:val="28"/>
          <w:szCs w:val="28"/>
          <w:lang w:eastAsia="en-AE"/>
          <w14:ligatures w14:val="none"/>
        </w:rPr>
        <w:t xml:space="preserve"> Assess health equity by tracking outcome disparities, service utilization rates, and patient satisfaction scores.</w:t>
      </w:r>
    </w:p>
    <w:p w14:paraId="7389279F"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Improvement in Public Health Preparedness and Response:</w:t>
      </w:r>
      <w:r>
        <w:rPr>
          <w:rFonts w:ascii="Abadi" w:eastAsia="Times New Roman" w:hAnsi="Abadi" w:cs="Times New Roman"/>
          <w:kern w:val="0"/>
          <w:sz w:val="28"/>
          <w:szCs w:val="28"/>
          <w:lang w:eastAsia="en-AE"/>
          <w14:ligatures w14:val="none"/>
        </w:rPr>
        <w:t xml:space="preserve"> Evaluate preparedness by tracking emergency response times, medical supply stockpile levels, and training completion rates.</w:t>
      </w:r>
    </w:p>
    <w:p w14:paraId="6FC1E82F"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Increase in Health Literacy and Preventive </w:t>
      </w:r>
      <w:proofErr w:type="spellStart"/>
      <w:r>
        <w:rPr>
          <w:rFonts w:ascii="Abadi" w:eastAsia="Times New Roman" w:hAnsi="Abadi" w:cs="Times New Roman"/>
          <w:b/>
          <w:bCs/>
          <w:kern w:val="0"/>
          <w:sz w:val="28"/>
          <w:szCs w:val="28"/>
          <w:lang w:eastAsia="en-AE"/>
          <w14:ligatures w14:val="none"/>
        </w:rPr>
        <w:t>Behaviors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Assess improvements in health literacy and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by tracking education program participation, preventive service utilization, and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changes.</w:t>
      </w:r>
    </w:p>
    <w:p w14:paraId="7CF542CA"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Enhancement in Healthcare Infrastructure and Facilities:</w:t>
      </w:r>
      <w:r>
        <w:rPr>
          <w:rFonts w:ascii="Abadi" w:eastAsia="Times New Roman" w:hAnsi="Abadi" w:cs="Times New Roman"/>
          <w:kern w:val="0"/>
          <w:sz w:val="28"/>
          <w:szCs w:val="28"/>
          <w:lang w:eastAsia="en-AE"/>
          <w14:ligatures w14:val="none"/>
        </w:rPr>
        <w:t xml:space="preserve"> Evaluate infrastructure improvements by tracking facility upgrades, quality scores, and bed availability.</w:t>
      </w:r>
    </w:p>
    <w:p w14:paraId="681038FD" w14:textId="77777777" w:rsidR="00015723" w:rsidRDefault="00015723" w:rsidP="0001572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Healthcare Practices Implementation:</w:t>
      </w:r>
      <w:r>
        <w:rPr>
          <w:rFonts w:ascii="Abadi" w:eastAsia="Times New Roman" w:hAnsi="Abadi" w:cs="Times New Roman"/>
          <w:kern w:val="0"/>
          <w:sz w:val="28"/>
          <w:szCs w:val="28"/>
          <w:lang w:eastAsia="en-AE"/>
          <w14:ligatures w14:val="none"/>
        </w:rPr>
        <w:t xml:space="preserve"> Assess sustainability by tracking energy efficiency improvements, waste management effectiveness, and renewable energy usage.</w:t>
      </w:r>
    </w:p>
    <w:p w14:paraId="51673A9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040B125" w14:textId="77777777" w:rsidR="00015723" w:rsidRDefault="00015723" w:rsidP="00015723">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4CD88194" w14:textId="77777777" w:rsidR="00015723" w:rsidRDefault="00015723" w:rsidP="00015723">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28EFD9E5" w14:textId="77777777" w:rsidR="00015723" w:rsidRDefault="00015723" w:rsidP="00015723">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1486E0DD" w14:textId="65B671F8" w:rsidR="00015723" w:rsidRDefault="007E2216" w:rsidP="007E2216">
      <w:pPr>
        <w:pStyle w:val="Heading1"/>
        <w:pBdr>
          <w:bottom w:val="single" w:sz="4" w:space="1" w:color="auto"/>
        </w:pBdr>
        <w:rPr>
          <w:rFonts w:eastAsia="Times New Roman"/>
          <w:lang w:eastAsia="en-AE"/>
        </w:rPr>
      </w:pPr>
      <w:bookmarkStart w:id="17" w:name="_Toc169707659"/>
      <w:r>
        <w:rPr>
          <w:rFonts w:eastAsia="Times New Roman"/>
          <w:lang w:eastAsia="en-AE"/>
        </w:rPr>
        <w:lastRenderedPageBreak/>
        <w:t xml:space="preserve">3. </w:t>
      </w:r>
      <w:r w:rsidR="00015723">
        <w:rPr>
          <w:rFonts w:eastAsia="Times New Roman"/>
          <w:lang w:eastAsia="en-AE"/>
        </w:rPr>
        <w:t>Emerging Trends</w:t>
      </w:r>
      <w:bookmarkEnd w:id="17"/>
      <w:r w:rsidR="00015723">
        <w:rPr>
          <w:rFonts w:eastAsia="Times New Roman"/>
          <w:lang w:eastAsia="en-AE"/>
        </w:rPr>
        <w:br/>
      </w:r>
    </w:p>
    <w:p w14:paraId="156D3A61" w14:textId="77777777" w:rsidR="00015723" w:rsidRDefault="00015723" w:rsidP="00015723">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and Remote Healthcare</w:t>
      </w:r>
      <w:r>
        <w:rPr>
          <w:rFonts w:ascii="Abadi" w:eastAsia="Times New Roman" w:hAnsi="Abadi" w:cs="Times New Roman"/>
          <w:kern w:val="0"/>
          <w:sz w:val="28"/>
          <w:szCs w:val="28"/>
          <w:lang w:eastAsia="en-AE"/>
          <w14:ligatures w14:val="none"/>
        </w:rPr>
        <w:t xml:space="preserve"> Telemedicine leverages digital communication technologies to provide healthcare services remotely. It bridges the gap in healthcare access, especially in remote and underserved areas, ensuring timely medical consultations and reducing the burden on physical health facilities.</w:t>
      </w:r>
    </w:p>
    <w:p w14:paraId="1A6568A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3F6C2768" w14:textId="77777777" w:rsidR="00015723" w:rsidRDefault="00015723" w:rsidP="0001572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Providing medical consultations and follow-ups via video calls, messaging apps, and online platforms, ensuring healthcare reaches even the most isolated regions.</w:t>
      </w:r>
    </w:p>
    <w:p w14:paraId="333093BA" w14:textId="77777777" w:rsidR="00015723" w:rsidRDefault="00015723" w:rsidP="0001572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Efficiency:</w:t>
      </w:r>
      <w:r>
        <w:rPr>
          <w:rFonts w:ascii="Abadi" w:eastAsia="Times New Roman" w:hAnsi="Abadi" w:cs="Times New Roman"/>
          <w:kern w:val="0"/>
          <w:sz w:val="28"/>
          <w:szCs w:val="28"/>
          <w:lang w:eastAsia="en-AE"/>
          <w14:ligatures w14:val="none"/>
        </w:rPr>
        <w:t xml:space="preserve"> Reducing the need for travel and wait times, optimizing the use of healthcare resources, and streamlining patient management.</w:t>
      </w:r>
    </w:p>
    <w:p w14:paraId="69A02354" w14:textId="77777777" w:rsidR="00015723" w:rsidRDefault="00015723" w:rsidP="0001572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w:t>
      </w:r>
      <w:r>
        <w:rPr>
          <w:rFonts w:ascii="Abadi" w:eastAsia="Times New Roman" w:hAnsi="Abadi" w:cs="Times New Roman"/>
          <w:kern w:val="0"/>
          <w:sz w:val="28"/>
          <w:szCs w:val="28"/>
          <w:lang w:eastAsia="en-AE"/>
          <w14:ligatures w14:val="none"/>
        </w:rPr>
        <w:t xml:space="preserve"> Combining telemedicine with existing healthcare systems to offer a seamless patient experience, including electronic health records and remote diagnostics.</w:t>
      </w:r>
    </w:p>
    <w:p w14:paraId="3F7848C6"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048CA60E" w14:textId="77777777" w:rsidR="00015723" w:rsidRDefault="00015723" w:rsidP="00015723">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Providers:</w:t>
      </w:r>
      <w:r>
        <w:rPr>
          <w:rFonts w:ascii="Abadi" w:eastAsia="Times New Roman" w:hAnsi="Abadi" w:cs="Times New Roman"/>
          <w:kern w:val="0"/>
          <w:sz w:val="28"/>
          <w:szCs w:val="28"/>
          <w:lang w:eastAsia="en-AE"/>
          <w14:ligatures w14:val="none"/>
        </w:rPr>
        <w:t xml:space="preserve"> Increased reach and efficiency for medical professionals, allowing them to serve more patients without geographical limitations.</w:t>
      </w:r>
    </w:p>
    <w:p w14:paraId="22CB1D90" w14:textId="77777777" w:rsidR="00015723" w:rsidRDefault="00015723" w:rsidP="00015723">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Patients:</w:t>
      </w:r>
      <w:r>
        <w:rPr>
          <w:rFonts w:ascii="Abadi" w:eastAsia="Times New Roman" w:hAnsi="Abadi" w:cs="Times New Roman"/>
          <w:kern w:val="0"/>
          <w:sz w:val="28"/>
          <w:szCs w:val="28"/>
          <w:lang w:eastAsia="en-AE"/>
          <w14:ligatures w14:val="none"/>
        </w:rPr>
        <w:t xml:space="preserve"> Improved access to specialists and timely medical advice, reducing the need for hospital visits and associated costs.</w:t>
      </w:r>
    </w:p>
    <w:p w14:paraId="6539D2CF" w14:textId="77777777" w:rsidR="00015723" w:rsidRDefault="00015723" w:rsidP="00015723">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Sector:</w:t>
      </w:r>
      <w:r>
        <w:rPr>
          <w:rFonts w:ascii="Abadi" w:eastAsia="Times New Roman" w:hAnsi="Abadi" w:cs="Times New Roman"/>
          <w:kern w:val="0"/>
          <w:sz w:val="28"/>
          <w:szCs w:val="28"/>
          <w:lang w:eastAsia="en-AE"/>
          <w14:ligatures w14:val="none"/>
        </w:rPr>
        <w:t xml:space="preserve"> Growth in demand for digital health platforms, secure communication tools, and telemedicine apps.</w:t>
      </w:r>
    </w:p>
    <w:p w14:paraId="7659438F" w14:textId="1C84D417"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3F3D3DD" w14:textId="628AA953" w:rsidR="00074D62" w:rsidRPr="00074D62" w:rsidRDefault="00074D62" w:rsidP="00D42A94">
      <w:pPr>
        <w:pStyle w:val="ListParagraph"/>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UNICEF’s Telemedicine Initiative in Syria:</w:t>
      </w:r>
      <w:r w:rsidRPr="00074D62">
        <w:rPr>
          <w:rFonts w:ascii="Abadi" w:eastAsia="Times New Roman" w:hAnsi="Abadi" w:cs="Times New Roman"/>
          <w:kern w:val="0"/>
          <w:sz w:val="28"/>
          <w:szCs w:val="28"/>
          <w:lang w:eastAsia="en-AE"/>
          <w14:ligatures w14:val="none"/>
        </w:rPr>
        <w:t xml:space="preserve"> Leveraging telemedicine to provide healthcare services to displaced populations and those in conflict-affected areas, connecting remote communities with specialized care through digital platforms.</w:t>
      </w:r>
    </w:p>
    <w:p w14:paraId="17EBFEE1" w14:textId="7C8EC2C5" w:rsidR="00074D62" w:rsidRPr="00074D62" w:rsidRDefault="00074D62" w:rsidP="00D42A94">
      <w:pPr>
        <w:pStyle w:val="ListParagraph"/>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Médecins Sans Frontières (MSF) in Yemen</w:t>
      </w:r>
      <w:r w:rsidRPr="00074D62">
        <w:rPr>
          <w:rFonts w:ascii="Abadi" w:eastAsia="Times New Roman" w:hAnsi="Abadi" w:cs="Times New Roman"/>
          <w:kern w:val="0"/>
          <w:sz w:val="28"/>
          <w:szCs w:val="28"/>
          <w:lang w:eastAsia="en-AE"/>
          <w14:ligatures w14:val="none"/>
        </w:rPr>
        <w:t>: Utilizing telemedicine to support medical teams in conflict zones, enabling remote consultations and management of patients in inaccessible regions.</w:t>
      </w:r>
    </w:p>
    <w:p w14:paraId="2EC92D21" w14:textId="539DA9DF" w:rsidR="00074D62" w:rsidRPr="00074D62" w:rsidRDefault="00074D62" w:rsidP="00D42A94">
      <w:pPr>
        <w:pStyle w:val="ListParagraph"/>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International Medical Corps in South Sudan:</w:t>
      </w:r>
      <w:r w:rsidRPr="00074D62">
        <w:rPr>
          <w:rFonts w:ascii="Abadi" w:eastAsia="Times New Roman" w:hAnsi="Abadi" w:cs="Times New Roman"/>
          <w:kern w:val="0"/>
          <w:sz w:val="28"/>
          <w:szCs w:val="28"/>
          <w:lang w:eastAsia="en-AE"/>
          <w14:ligatures w14:val="none"/>
        </w:rPr>
        <w:t xml:space="preserve"> Implementing telemedicine solutions to facilitate remote diagnosis and treatment </w:t>
      </w:r>
      <w:r w:rsidRPr="00074D62">
        <w:rPr>
          <w:rFonts w:ascii="Abadi" w:eastAsia="Times New Roman" w:hAnsi="Abadi" w:cs="Times New Roman"/>
          <w:kern w:val="0"/>
          <w:sz w:val="28"/>
          <w:szCs w:val="28"/>
          <w:lang w:eastAsia="en-AE"/>
          <w14:ligatures w14:val="none"/>
        </w:rPr>
        <w:lastRenderedPageBreak/>
        <w:t>for communities facing significant healthcare access challenges due to ongoing conflict and instability.</w:t>
      </w:r>
    </w:p>
    <w:p w14:paraId="5F4BA67C" w14:textId="77777777" w:rsidR="00015723" w:rsidRDefault="00015723" w:rsidP="00D42A9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Health Applications</w:t>
      </w:r>
      <w:r>
        <w:rPr>
          <w:rFonts w:ascii="Abadi" w:eastAsia="Times New Roman" w:hAnsi="Abadi" w:cs="Times New Roman"/>
          <w:kern w:val="0"/>
          <w:sz w:val="28"/>
          <w:szCs w:val="28"/>
          <w:lang w:eastAsia="en-AE"/>
          <w14:ligatures w14:val="none"/>
        </w:rPr>
        <w:t xml:space="preserve"> Mobile health (mHealth) applications offer a range of health services via smartphones, providing tools for health monitoring, fitness tracking, medication reminders, and chronic disease management.</w:t>
      </w:r>
    </w:p>
    <w:p w14:paraId="743ED02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28C3E0E7" w14:textId="77777777" w:rsidR="00015723" w:rsidRDefault="00015723" w:rsidP="00D42A9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Self-Management:</w:t>
      </w:r>
      <w:r>
        <w:rPr>
          <w:rFonts w:ascii="Abadi" w:eastAsia="Times New Roman" w:hAnsi="Abadi" w:cs="Times New Roman"/>
          <w:kern w:val="0"/>
          <w:sz w:val="28"/>
          <w:szCs w:val="28"/>
          <w:lang w:eastAsia="en-AE"/>
          <w14:ligatures w14:val="none"/>
        </w:rPr>
        <w:t xml:space="preserve"> Empowering patients to monitor their health metrics, track medications, and maintain fitness regimes independently.</w:t>
      </w:r>
    </w:p>
    <w:p w14:paraId="7D97C014" w14:textId="77777777" w:rsidR="00015723" w:rsidRDefault="00015723" w:rsidP="00D42A9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Real-Time Data:</w:t>
      </w:r>
      <w:r>
        <w:rPr>
          <w:rFonts w:ascii="Abadi" w:eastAsia="Times New Roman" w:hAnsi="Abadi" w:cs="Times New Roman"/>
          <w:kern w:val="0"/>
          <w:sz w:val="28"/>
          <w:szCs w:val="28"/>
          <w:lang w:eastAsia="en-AE"/>
          <w14:ligatures w14:val="none"/>
        </w:rPr>
        <w:t xml:space="preserve"> Providing real-time health data to patients and healthcare providers for better monitoring and timely interventions.</w:t>
      </w:r>
    </w:p>
    <w:p w14:paraId="41B0A804" w14:textId="77777777" w:rsidR="00015723" w:rsidRDefault="00015723" w:rsidP="00D42A9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Preventive Care:</w:t>
      </w:r>
      <w:r>
        <w:rPr>
          <w:rFonts w:ascii="Abadi" w:eastAsia="Times New Roman" w:hAnsi="Abadi" w:cs="Times New Roman"/>
          <w:kern w:val="0"/>
          <w:sz w:val="28"/>
          <w:szCs w:val="28"/>
          <w:lang w:eastAsia="en-AE"/>
          <w14:ligatures w14:val="none"/>
        </w:rPr>
        <w:t xml:space="preserve"> Promoting healthy lifestyles and early detection of health issues through regular monitoring and personalized health tips.</w:t>
      </w:r>
    </w:p>
    <w:p w14:paraId="312A78E5"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456CC20E" w14:textId="77777777" w:rsidR="00015723" w:rsidRDefault="00015723" w:rsidP="00D42A9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Services:</w:t>
      </w:r>
      <w:r>
        <w:rPr>
          <w:rFonts w:ascii="Abadi" w:eastAsia="Times New Roman" w:hAnsi="Abadi" w:cs="Times New Roman"/>
          <w:kern w:val="0"/>
          <w:sz w:val="28"/>
          <w:szCs w:val="28"/>
          <w:lang w:eastAsia="en-AE"/>
          <w14:ligatures w14:val="none"/>
        </w:rPr>
        <w:t xml:space="preserve"> Enhanced patient engagement and adherence to treatment plans, leading to better health outcomes.</w:t>
      </w:r>
    </w:p>
    <w:p w14:paraId="785D7D42" w14:textId="77777777" w:rsidR="00015723" w:rsidRDefault="00015723" w:rsidP="00D42A9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Insurance:</w:t>
      </w:r>
      <w:r>
        <w:rPr>
          <w:rFonts w:ascii="Abadi" w:eastAsia="Times New Roman" w:hAnsi="Abadi" w:cs="Times New Roman"/>
          <w:kern w:val="0"/>
          <w:sz w:val="28"/>
          <w:szCs w:val="28"/>
          <w:lang w:eastAsia="en-AE"/>
          <w14:ligatures w14:val="none"/>
        </w:rPr>
        <w:t xml:space="preserve"> Opportunities for insurance companies to incentivize healthy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and reduce healthcare costs.</w:t>
      </w:r>
    </w:p>
    <w:p w14:paraId="359B3594" w14:textId="77777777" w:rsidR="00015723" w:rsidRDefault="00015723" w:rsidP="00D42A9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Development:</w:t>
      </w:r>
      <w:r>
        <w:rPr>
          <w:rFonts w:ascii="Abadi" w:eastAsia="Times New Roman" w:hAnsi="Abadi" w:cs="Times New Roman"/>
          <w:kern w:val="0"/>
          <w:sz w:val="28"/>
          <w:szCs w:val="28"/>
          <w:lang w:eastAsia="en-AE"/>
          <w14:ligatures w14:val="none"/>
        </w:rPr>
        <w:t xml:space="preserve"> Growth in the development and use of health apps and wearable devices, integrating AI and big data analytics.</w:t>
      </w:r>
    </w:p>
    <w:p w14:paraId="1E63381F" w14:textId="4E3B391C"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E698F9C" w14:textId="004BE79E" w:rsidR="00074D62" w:rsidRPr="00074D62" w:rsidRDefault="00074D62" w:rsidP="00D42A94">
      <w:pPr>
        <w:pStyle w:val="ListParagraph"/>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w:t>
      </w:r>
      <w:proofErr w:type="spellStart"/>
      <w:r w:rsidRPr="00074D62">
        <w:rPr>
          <w:rFonts w:ascii="Abadi" w:eastAsia="Times New Roman" w:hAnsi="Abadi" w:cs="Times New Roman"/>
          <w:b/>
          <w:bCs/>
          <w:kern w:val="0"/>
          <w:sz w:val="28"/>
          <w:szCs w:val="28"/>
          <w:lang w:eastAsia="en-AE"/>
          <w14:ligatures w14:val="none"/>
        </w:rPr>
        <w:t>Nivell</w:t>
      </w:r>
      <w:proofErr w:type="spellEnd"/>
      <w:r w:rsidRPr="00074D62">
        <w:rPr>
          <w:rFonts w:ascii="Abadi" w:eastAsia="Times New Roman" w:hAnsi="Abadi" w:cs="Times New Roman"/>
          <w:b/>
          <w:bCs/>
          <w:kern w:val="0"/>
          <w:sz w:val="28"/>
          <w:szCs w:val="28"/>
          <w:lang w:eastAsia="en-AE"/>
          <w14:ligatures w14:val="none"/>
        </w:rPr>
        <w:t xml:space="preserve"> Health" in Lebanon:</w:t>
      </w:r>
      <w:r w:rsidRPr="00074D62">
        <w:rPr>
          <w:rFonts w:ascii="Abadi" w:eastAsia="Times New Roman" w:hAnsi="Abadi" w:cs="Times New Roman"/>
          <w:kern w:val="0"/>
          <w:sz w:val="28"/>
          <w:szCs w:val="28"/>
          <w:lang w:eastAsia="en-AE"/>
          <w14:ligatures w14:val="none"/>
        </w:rPr>
        <w:t xml:space="preserve"> A mobile health application designed to assist individuals in managing chronic diseases such as diabetes and hypertension, providing real-time data and personalized health insights to users in areas affected by ongoing economic and healthcare challenges.</w:t>
      </w:r>
    </w:p>
    <w:p w14:paraId="3C421F55" w14:textId="7B014042" w:rsidR="00074D62" w:rsidRPr="00074D62" w:rsidRDefault="00074D62" w:rsidP="00D42A94">
      <w:pPr>
        <w:pStyle w:val="ListParagraph"/>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w:t>
      </w:r>
      <w:proofErr w:type="spellStart"/>
      <w:r w:rsidRPr="00074D62">
        <w:rPr>
          <w:rFonts w:ascii="Abadi" w:eastAsia="Times New Roman" w:hAnsi="Abadi" w:cs="Times New Roman"/>
          <w:b/>
          <w:bCs/>
          <w:kern w:val="0"/>
          <w:sz w:val="28"/>
          <w:szCs w:val="28"/>
          <w:lang w:eastAsia="en-AE"/>
          <w14:ligatures w14:val="none"/>
        </w:rPr>
        <w:t>Gynzy</w:t>
      </w:r>
      <w:proofErr w:type="spellEnd"/>
      <w:r w:rsidRPr="00074D62">
        <w:rPr>
          <w:rFonts w:ascii="Abadi" w:eastAsia="Times New Roman" w:hAnsi="Abadi" w:cs="Times New Roman"/>
          <w:b/>
          <w:bCs/>
          <w:kern w:val="0"/>
          <w:sz w:val="28"/>
          <w:szCs w:val="28"/>
          <w:lang w:eastAsia="en-AE"/>
          <w14:ligatures w14:val="none"/>
        </w:rPr>
        <w:t>" in Palestine:</w:t>
      </w:r>
      <w:r w:rsidRPr="00074D62">
        <w:rPr>
          <w:rFonts w:ascii="Abadi" w:eastAsia="Times New Roman" w:hAnsi="Abadi" w:cs="Times New Roman"/>
          <w:kern w:val="0"/>
          <w:sz w:val="28"/>
          <w:szCs w:val="28"/>
          <w:lang w:eastAsia="en-AE"/>
          <w14:ligatures w14:val="none"/>
        </w:rPr>
        <w:t xml:space="preserve"> A mobile health platform offering tools for women's health monitoring, including menstrual cycle tracking and reproductive health management, addressing the healthcare needs in regions with limited access to medical services.</w:t>
      </w:r>
    </w:p>
    <w:p w14:paraId="510ABB04" w14:textId="4FB8D18D" w:rsidR="00074D62" w:rsidRPr="00074D62" w:rsidRDefault="00074D62" w:rsidP="00D42A94">
      <w:pPr>
        <w:pStyle w:val="ListParagraph"/>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w:t>
      </w:r>
      <w:proofErr w:type="spellStart"/>
      <w:r w:rsidRPr="00074D62">
        <w:rPr>
          <w:rFonts w:ascii="Abadi" w:eastAsia="Times New Roman" w:hAnsi="Abadi" w:cs="Times New Roman"/>
          <w:b/>
          <w:bCs/>
          <w:kern w:val="0"/>
          <w:sz w:val="28"/>
          <w:szCs w:val="28"/>
          <w:lang w:eastAsia="en-AE"/>
          <w14:ligatures w14:val="none"/>
        </w:rPr>
        <w:t>HealthifyMe</w:t>
      </w:r>
      <w:proofErr w:type="spellEnd"/>
      <w:r w:rsidRPr="00074D62">
        <w:rPr>
          <w:rFonts w:ascii="Abadi" w:eastAsia="Times New Roman" w:hAnsi="Abadi" w:cs="Times New Roman"/>
          <w:b/>
          <w:bCs/>
          <w:kern w:val="0"/>
          <w:sz w:val="28"/>
          <w:szCs w:val="28"/>
          <w:lang w:eastAsia="en-AE"/>
          <w14:ligatures w14:val="none"/>
        </w:rPr>
        <w:t>" in India:</w:t>
      </w:r>
      <w:r w:rsidRPr="00074D62">
        <w:rPr>
          <w:rFonts w:ascii="Abadi" w:eastAsia="Times New Roman" w:hAnsi="Abadi" w:cs="Times New Roman"/>
          <w:kern w:val="0"/>
          <w:sz w:val="28"/>
          <w:szCs w:val="28"/>
          <w:lang w:eastAsia="en-AE"/>
          <w14:ligatures w14:val="none"/>
        </w:rPr>
        <w:t xml:space="preserve"> An app that combines fitness tracking with health coaching and dietary management, supporting users in maintaining a healthy lifestyle and managing chronic conditions, </w:t>
      </w:r>
      <w:r w:rsidRPr="00074D62">
        <w:rPr>
          <w:rFonts w:ascii="Abadi" w:eastAsia="Times New Roman" w:hAnsi="Abadi" w:cs="Times New Roman"/>
          <w:kern w:val="0"/>
          <w:sz w:val="28"/>
          <w:szCs w:val="28"/>
          <w:lang w:eastAsia="en-AE"/>
          <w14:ligatures w14:val="none"/>
        </w:rPr>
        <w:lastRenderedPageBreak/>
        <w:t>relevant to populations in crisis-affected areas seeking affordable health solutions.</w:t>
      </w:r>
    </w:p>
    <w:p w14:paraId="183FDD11" w14:textId="77777777" w:rsidR="00015723" w:rsidRDefault="00015723" w:rsidP="00D42A9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Artificial Intelligence in Diagnostics</w:t>
      </w:r>
      <w:r>
        <w:rPr>
          <w:rFonts w:ascii="Abadi" w:eastAsia="Times New Roman" w:hAnsi="Abadi" w:cs="Times New Roman"/>
          <w:kern w:val="0"/>
          <w:sz w:val="28"/>
          <w:szCs w:val="28"/>
          <w:lang w:eastAsia="en-AE"/>
          <w14:ligatures w14:val="none"/>
        </w:rPr>
        <w:t xml:space="preserve"> AI-powered diagnostic tools can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medical data, images, and patient histories to provide accurate and rapid diagnoses, improving the efficiency and accuracy of healthcare delivery.</w:t>
      </w:r>
    </w:p>
    <w:p w14:paraId="65108115"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4534ED67" w14:textId="77777777" w:rsidR="00015723" w:rsidRDefault="00015723" w:rsidP="00D42A9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Automation:</w:t>
      </w:r>
      <w:r>
        <w:rPr>
          <w:rFonts w:ascii="Abadi" w:eastAsia="Times New Roman" w:hAnsi="Abadi" w:cs="Times New Roman"/>
          <w:kern w:val="0"/>
          <w:sz w:val="28"/>
          <w:szCs w:val="28"/>
          <w:lang w:eastAsia="en-AE"/>
          <w14:ligatures w14:val="none"/>
        </w:rPr>
        <w:t xml:space="preserve"> Automating routine diagnostic tasks, such as image analysis, to reduce human error and increase throughput.</w:t>
      </w:r>
    </w:p>
    <w:p w14:paraId="1A845C0A" w14:textId="77777777" w:rsidR="00015723" w:rsidRDefault="00015723" w:rsidP="00D42A9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Precision Medicine:</w:t>
      </w:r>
      <w:r>
        <w:rPr>
          <w:rFonts w:ascii="Abadi" w:eastAsia="Times New Roman" w:hAnsi="Abadi" w:cs="Times New Roman"/>
          <w:kern w:val="0"/>
          <w:sz w:val="28"/>
          <w:szCs w:val="28"/>
          <w:lang w:eastAsia="en-AE"/>
          <w14:ligatures w14:val="none"/>
        </w:rPr>
        <w:t xml:space="preserve"> Enhancing personalized treatment plans based on AI-driven analysis of genetic, environmental, and lifestyle factors.</w:t>
      </w:r>
    </w:p>
    <w:p w14:paraId="62CBBA61" w14:textId="77777777" w:rsidR="00015723" w:rsidRDefault="00015723" w:rsidP="00D42A9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Predictive Analytics:</w:t>
      </w:r>
      <w:r>
        <w:rPr>
          <w:rFonts w:ascii="Abadi" w:eastAsia="Times New Roman" w:hAnsi="Abadi" w:cs="Times New Roman"/>
          <w:kern w:val="0"/>
          <w:sz w:val="28"/>
          <w:szCs w:val="28"/>
          <w:lang w:eastAsia="en-AE"/>
          <w14:ligatures w14:val="none"/>
        </w:rPr>
        <w:t xml:space="preserve"> Using AI to predict disease outbreaks, patient deterioration, and treatment outcomes, allowing for proactive healthcare management.</w:t>
      </w:r>
    </w:p>
    <w:p w14:paraId="3CBA17C5"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4A2EB60F" w14:textId="77777777" w:rsidR="00015723" w:rsidRDefault="00015723" w:rsidP="00D42A9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Medical Imaging:</w:t>
      </w:r>
      <w:r>
        <w:rPr>
          <w:rFonts w:ascii="Abadi" w:eastAsia="Times New Roman" w:hAnsi="Abadi" w:cs="Times New Roman"/>
          <w:kern w:val="0"/>
          <w:sz w:val="28"/>
          <w:szCs w:val="28"/>
          <w:lang w:eastAsia="en-AE"/>
          <w14:ligatures w14:val="none"/>
        </w:rPr>
        <w:t xml:space="preserve"> Faster and more accurate interpretation of radiological images, reducing the workload on radiologists.</w:t>
      </w:r>
    </w:p>
    <w:p w14:paraId="7D0B40F3" w14:textId="77777777" w:rsidR="00015723" w:rsidRDefault="00015723" w:rsidP="00D42A9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Clinical Decision Support:</w:t>
      </w:r>
      <w:r>
        <w:rPr>
          <w:rFonts w:ascii="Abadi" w:eastAsia="Times New Roman" w:hAnsi="Abadi" w:cs="Times New Roman"/>
          <w:kern w:val="0"/>
          <w:sz w:val="28"/>
          <w:szCs w:val="28"/>
          <w:lang w:eastAsia="en-AE"/>
          <w14:ligatures w14:val="none"/>
        </w:rPr>
        <w:t xml:space="preserve"> AI systems providing doctors with decision support tools, improving diagnostic accuracy and treatment efficacy.</w:t>
      </w:r>
    </w:p>
    <w:p w14:paraId="33C7B2DF" w14:textId="77777777" w:rsidR="00015723" w:rsidRDefault="00015723" w:rsidP="00D42A9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Costs:</w:t>
      </w:r>
      <w:r>
        <w:rPr>
          <w:rFonts w:ascii="Abadi" w:eastAsia="Times New Roman" w:hAnsi="Abadi" w:cs="Times New Roman"/>
          <w:kern w:val="0"/>
          <w:sz w:val="28"/>
          <w:szCs w:val="28"/>
          <w:lang w:eastAsia="en-AE"/>
          <w14:ligatures w14:val="none"/>
        </w:rPr>
        <w:t xml:space="preserve"> Potential reduction in healthcare costs due to improved efficiency and early disease detection.</w:t>
      </w:r>
    </w:p>
    <w:p w14:paraId="0F25F3F3" w14:textId="50498C21"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B0472C5" w14:textId="6F0D8AEC" w:rsidR="00074D62" w:rsidRPr="00074D62" w:rsidRDefault="00074D62" w:rsidP="00D42A94">
      <w:pPr>
        <w:pStyle w:val="ListParagraph"/>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w:t>
      </w:r>
      <w:proofErr w:type="spellStart"/>
      <w:r w:rsidRPr="00074D62">
        <w:rPr>
          <w:rFonts w:ascii="Abadi" w:eastAsia="Times New Roman" w:hAnsi="Abadi" w:cs="Times New Roman"/>
          <w:b/>
          <w:bCs/>
          <w:kern w:val="0"/>
          <w:sz w:val="28"/>
          <w:szCs w:val="28"/>
          <w:lang w:eastAsia="en-AE"/>
          <w14:ligatures w14:val="none"/>
        </w:rPr>
        <w:t>PathAI</w:t>
      </w:r>
      <w:proofErr w:type="spellEnd"/>
      <w:r w:rsidRPr="00074D62">
        <w:rPr>
          <w:rFonts w:ascii="Abadi" w:eastAsia="Times New Roman" w:hAnsi="Abadi" w:cs="Times New Roman"/>
          <w:b/>
          <w:bCs/>
          <w:kern w:val="0"/>
          <w:sz w:val="28"/>
          <w:szCs w:val="28"/>
          <w:lang w:eastAsia="en-AE"/>
          <w14:ligatures w14:val="none"/>
        </w:rPr>
        <w:t>" in Lebanon:</w:t>
      </w:r>
      <w:r w:rsidRPr="00074D62">
        <w:rPr>
          <w:rFonts w:ascii="Abadi" w:eastAsia="Times New Roman" w:hAnsi="Abadi" w:cs="Times New Roman"/>
          <w:kern w:val="0"/>
          <w:sz w:val="28"/>
          <w:szCs w:val="28"/>
          <w:lang w:eastAsia="en-AE"/>
          <w14:ligatures w14:val="none"/>
        </w:rPr>
        <w:t xml:space="preserve"> An AI-driven platform that assists pathologists in diagnosing diseases from medical images, improving diagnostic accuracy and efficiency in areas with strained healthcare resources due to ongoing conflict.</w:t>
      </w:r>
    </w:p>
    <w:p w14:paraId="3AF5A97F" w14:textId="75977E6F" w:rsidR="00074D62" w:rsidRPr="00074D62" w:rsidRDefault="00074D62" w:rsidP="00D42A94">
      <w:pPr>
        <w:pStyle w:val="ListParagraph"/>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"Omeo" in Syria:</w:t>
      </w:r>
      <w:r w:rsidRPr="00074D62">
        <w:rPr>
          <w:rFonts w:ascii="Abadi" w:eastAsia="Times New Roman" w:hAnsi="Abadi" w:cs="Times New Roman"/>
          <w:kern w:val="0"/>
          <w:sz w:val="28"/>
          <w:szCs w:val="28"/>
          <w:lang w:eastAsia="en-AE"/>
          <w14:ligatures w14:val="none"/>
        </w:rPr>
        <w:t xml:space="preserve"> Leveraging AI for early detection and management of chronic diseases through analysis of patient data, providing crucial diagnostic support in a crisis-affected region with limited access to specialized medical services.</w:t>
      </w:r>
    </w:p>
    <w:p w14:paraId="3091BD68" w14:textId="7D743B22" w:rsidR="00074D62" w:rsidRPr="00074D62" w:rsidRDefault="00074D62" w:rsidP="00D42A94">
      <w:pPr>
        <w:pStyle w:val="ListParagraph"/>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w:t>
      </w:r>
      <w:proofErr w:type="spellStart"/>
      <w:r w:rsidRPr="00074D62">
        <w:rPr>
          <w:rFonts w:ascii="Abadi" w:eastAsia="Times New Roman" w:hAnsi="Abadi" w:cs="Times New Roman"/>
          <w:b/>
          <w:bCs/>
          <w:kern w:val="0"/>
          <w:sz w:val="28"/>
          <w:szCs w:val="28"/>
          <w:lang w:eastAsia="en-AE"/>
          <w14:ligatures w14:val="none"/>
        </w:rPr>
        <w:t>LifeBank</w:t>
      </w:r>
      <w:proofErr w:type="spellEnd"/>
      <w:r w:rsidRPr="00074D62">
        <w:rPr>
          <w:rFonts w:ascii="Abadi" w:eastAsia="Times New Roman" w:hAnsi="Abadi" w:cs="Times New Roman"/>
          <w:b/>
          <w:bCs/>
          <w:kern w:val="0"/>
          <w:sz w:val="28"/>
          <w:szCs w:val="28"/>
          <w:lang w:eastAsia="en-AE"/>
          <w14:ligatures w14:val="none"/>
        </w:rPr>
        <w:t>" in Yemen:</w:t>
      </w:r>
      <w:r w:rsidRPr="00074D62">
        <w:rPr>
          <w:rFonts w:ascii="Abadi" w:eastAsia="Times New Roman" w:hAnsi="Abadi" w:cs="Times New Roman"/>
          <w:kern w:val="0"/>
          <w:sz w:val="28"/>
          <w:szCs w:val="28"/>
          <w:lang w:eastAsia="en-AE"/>
          <w14:ligatures w14:val="none"/>
        </w:rPr>
        <w:t xml:space="preserve"> Utilizing AI for </w:t>
      </w:r>
      <w:proofErr w:type="spellStart"/>
      <w:r w:rsidRPr="00074D62">
        <w:rPr>
          <w:rFonts w:ascii="Abadi" w:eastAsia="Times New Roman" w:hAnsi="Abadi" w:cs="Times New Roman"/>
          <w:kern w:val="0"/>
          <w:sz w:val="28"/>
          <w:szCs w:val="28"/>
          <w:lang w:eastAsia="en-AE"/>
          <w14:ligatures w14:val="none"/>
        </w:rPr>
        <w:t>analyzing</w:t>
      </w:r>
      <w:proofErr w:type="spellEnd"/>
      <w:r w:rsidRPr="00074D62">
        <w:rPr>
          <w:rFonts w:ascii="Abadi" w:eastAsia="Times New Roman" w:hAnsi="Abadi" w:cs="Times New Roman"/>
          <w:kern w:val="0"/>
          <w:sz w:val="28"/>
          <w:szCs w:val="28"/>
          <w:lang w:eastAsia="en-AE"/>
          <w14:ligatures w14:val="none"/>
        </w:rPr>
        <w:t xml:space="preserve"> medical imaging and predicting patient outcomes, helping healthcare providers in conflict zones to make timely and informed decisions amidst challenging conditions.</w:t>
      </w:r>
    </w:p>
    <w:p w14:paraId="3C5F39C4" w14:textId="77777777" w:rsidR="00015723" w:rsidRDefault="00015723" w:rsidP="00D42A9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Wearable Health Technology</w:t>
      </w:r>
      <w:r>
        <w:rPr>
          <w:rFonts w:ascii="Abadi" w:eastAsia="Times New Roman" w:hAnsi="Abadi" w:cs="Times New Roman"/>
          <w:kern w:val="0"/>
          <w:sz w:val="28"/>
          <w:szCs w:val="28"/>
          <w:lang w:eastAsia="en-AE"/>
          <w14:ligatures w14:val="none"/>
        </w:rPr>
        <w:t xml:space="preserve"> Wearable devices, such as smartwatches and fitness trackers, monitor various health parameters, including </w:t>
      </w:r>
      <w:r>
        <w:rPr>
          <w:rFonts w:ascii="Abadi" w:eastAsia="Times New Roman" w:hAnsi="Abadi" w:cs="Times New Roman"/>
          <w:kern w:val="0"/>
          <w:sz w:val="28"/>
          <w:szCs w:val="28"/>
          <w:lang w:eastAsia="en-AE"/>
          <w14:ligatures w14:val="none"/>
        </w:rPr>
        <w:lastRenderedPageBreak/>
        <w:t>heart rate, activity levels, and sleep patterns, providing continuous health data and promoting preventive care.</w:t>
      </w:r>
    </w:p>
    <w:p w14:paraId="2C37F277"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795D8609" w14:textId="77777777" w:rsidR="00015723" w:rsidRDefault="00015723" w:rsidP="00D42A9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Offering real-time health monitoring, enabling early detection of potential health issues.</w:t>
      </w:r>
    </w:p>
    <w:p w14:paraId="13EBFA10" w14:textId="77777777" w:rsidR="00015723" w:rsidRDefault="00015723" w:rsidP="00D42A9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Encouraging users to maintain healthy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through feedback, alerts, and goal-setting features.</w:t>
      </w:r>
    </w:p>
    <w:p w14:paraId="5EE4F5C7" w14:textId="77777777" w:rsidR="00015723" w:rsidRDefault="00015723" w:rsidP="00D42A9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Synchronizing data with healthcare providers’ systems to provide a comprehensive view of patient health.</w:t>
      </w:r>
    </w:p>
    <w:p w14:paraId="10B5B57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25FED4AC" w14:textId="77777777" w:rsidR="00015723" w:rsidRDefault="00015723" w:rsidP="00D42A9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Health:</w:t>
      </w:r>
      <w:r>
        <w:rPr>
          <w:rFonts w:ascii="Abadi" w:eastAsia="Times New Roman" w:hAnsi="Abadi" w:cs="Times New Roman"/>
          <w:kern w:val="0"/>
          <w:sz w:val="28"/>
          <w:szCs w:val="28"/>
          <w:lang w:eastAsia="en-AE"/>
          <w14:ligatures w14:val="none"/>
        </w:rPr>
        <w:t xml:space="preserve"> Empowering individuals to take control of their health and make informed lifestyle choices.</w:t>
      </w:r>
    </w:p>
    <w:p w14:paraId="3C31806F" w14:textId="77777777" w:rsidR="00015723" w:rsidRDefault="00015723" w:rsidP="00D42A9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Providers:</w:t>
      </w:r>
      <w:r>
        <w:rPr>
          <w:rFonts w:ascii="Abadi" w:eastAsia="Times New Roman" w:hAnsi="Abadi" w:cs="Times New Roman"/>
          <w:kern w:val="0"/>
          <w:sz w:val="28"/>
          <w:szCs w:val="28"/>
          <w:lang w:eastAsia="en-AE"/>
          <w14:ligatures w14:val="none"/>
        </w:rPr>
        <w:t xml:space="preserve"> Providing valuable data for patient monitoring and chronic disease management.</w:t>
      </w:r>
    </w:p>
    <w:p w14:paraId="5218F3C5" w14:textId="77777777" w:rsidR="00015723" w:rsidRDefault="00015723" w:rsidP="00D42A9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 Industry:</w:t>
      </w:r>
      <w:r>
        <w:rPr>
          <w:rFonts w:ascii="Abadi" w:eastAsia="Times New Roman" w:hAnsi="Abadi" w:cs="Times New Roman"/>
          <w:kern w:val="0"/>
          <w:sz w:val="28"/>
          <w:szCs w:val="28"/>
          <w:lang w:eastAsia="en-AE"/>
          <w14:ligatures w14:val="none"/>
        </w:rPr>
        <w:t xml:space="preserve"> Increased demand for advanced sensors, data analytics, and wearable technology development.</w:t>
      </w:r>
    </w:p>
    <w:p w14:paraId="224CB76B" w14:textId="6A6E9235"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DDE8DA0" w14:textId="1EB854D1" w:rsidR="00074D62" w:rsidRPr="00074D62" w:rsidRDefault="00074D62" w:rsidP="00D42A94">
      <w:pPr>
        <w:pStyle w:val="ListParagraph"/>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"Wearable Health Solutions" in Syria:</w:t>
      </w:r>
      <w:r w:rsidRPr="00074D62">
        <w:rPr>
          <w:rFonts w:ascii="Abadi" w:eastAsia="Times New Roman" w:hAnsi="Abadi" w:cs="Times New Roman"/>
          <w:kern w:val="0"/>
          <w:sz w:val="28"/>
          <w:szCs w:val="28"/>
          <w:lang w:eastAsia="en-AE"/>
          <w14:ligatures w14:val="none"/>
        </w:rPr>
        <w:t xml:space="preserve"> A platform providing wearable devices that monitor vital signs and health metrics, supporting patients in conflict zones with continuous health data and promoting preventive care in areas with limited healthcare infrastructure</w:t>
      </w:r>
    </w:p>
    <w:p w14:paraId="51758B87" w14:textId="209A8E93" w:rsidR="00074D62" w:rsidRPr="00074D62" w:rsidRDefault="00074D62" w:rsidP="00D42A94">
      <w:pPr>
        <w:pStyle w:val="ListParagraph"/>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w:t>
      </w:r>
      <w:proofErr w:type="spellStart"/>
      <w:r w:rsidRPr="00074D62">
        <w:rPr>
          <w:rFonts w:ascii="Abadi" w:eastAsia="Times New Roman" w:hAnsi="Abadi" w:cs="Times New Roman"/>
          <w:b/>
          <w:bCs/>
          <w:kern w:val="0"/>
          <w:sz w:val="28"/>
          <w:szCs w:val="28"/>
          <w:lang w:eastAsia="en-AE"/>
          <w14:ligatures w14:val="none"/>
        </w:rPr>
        <w:t>SmartHealth</w:t>
      </w:r>
      <w:proofErr w:type="spellEnd"/>
      <w:r w:rsidRPr="00074D62">
        <w:rPr>
          <w:rFonts w:ascii="Abadi" w:eastAsia="Times New Roman" w:hAnsi="Abadi" w:cs="Times New Roman"/>
          <w:b/>
          <w:bCs/>
          <w:kern w:val="0"/>
          <w:sz w:val="28"/>
          <w:szCs w:val="28"/>
          <w:lang w:eastAsia="en-AE"/>
          <w14:ligatures w14:val="none"/>
        </w:rPr>
        <w:t>" in Yemen:</w:t>
      </w:r>
      <w:r w:rsidRPr="00074D62">
        <w:rPr>
          <w:rFonts w:ascii="Abadi" w:eastAsia="Times New Roman" w:hAnsi="Abadi" w:cs="Times New Roman"/>
          <w:kern w:val="0"/>
          <w:sz w:val="28"/>
          <w:szCs w:val="28"/>
          <w:lang w:eastAsia="en-AE"/>
          <w14:ligatures w14:val="none"/>
        </w:rPr>
        <w:t xml:space="preserve"> Utilizing wearable technology to track health parameters such as heart rate and activity levels, aiding healthcare providers in monitoring chronic conditions and delivering timely interventions in regions facing significant healthcare challenges.</w:t>
      </w:r>
    </w:p>
    <w:p w14:paraId="2EEBE1D5" w14:textId="257687E5" w:rsidR="00074D62" w:rsidRPr="00074D62" w:rsidRDefault="00074D62" w:rsidP="00D42A94">
      <w:pPr>
        <w:pStyle w:val="ListParagraph"/>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w:t>
      </w:r>
      <w:proofErr w:type="spellStart"/>
      <w:r w:rsidRPr="00074D62">
        <w:rPr>
          <w:rFonts w:ascii="Abadi" w:eastAsia="Times New Roman" w:hAnsi="Abadi" w:cs="Times New Roman"/>
          <w:b/>
          <w:bCs/>
          <w:kern w:val="0"/>
          <w:sz w:val="28"/>
          <w:szCs w:val="28"/>
          <w:lang w:eastAsia="en-AE"/>
          <w14:ligatures w14:val="none"/>
        </w:rPr>
        <w:t>HealthGuard</w:t>
      </w:r>
      <w:proofErr w:type="spellEnd"/>
      <w:r w:rsidRPr="00074D62">
        <w:rPr>
          <w:rFonts w:ascii="Abadi" w:eastAsia="Times New Roman" w:hAnsi="Abadi" w:cs="Times New Roman"/>
          <w:b/>
          <w:bCs/>
          <w:kern w:val="0"/>
          <w:sz w:val="28"/>
          <w:szCs w:val="28"/>
          <w:lang w:eastAsia="en-AE"/>
          <w14:ligatures w14:val="none"/>
        </w:rPr>
        <w:t>" in South Sudan:</w:t>
      </w:r>
      <w:r w:rsidRPr="00074D62">
        <w:rPr>
          <w:rFonts w:ascii="Abadi" w:eastAsia="Times New Roman" w:hAnsi="Abadi" w:cs="Times New Roman"/>
          <w:kern w:val="0"/>
          <w:sz w:val="28"/>
          <w:szCs w:val="28"/>
          <w:lang w:eastAsia="en-AE"/>
          <w14:ligatures w14:val="none"/>
        </w:rPr>
        <w:t xml:space="preserve"> A wearable health device offering real-time monitoring of health metrics and integrating with healthcare systems, helping individuals and healthcare professionals manage health effectively amidst ongoing instability and limited resources.</w:t>
      </w:r>
    </w:p>
    <w:p w14:paraId="231993A0" w14:textId="77777777" w:rsidR="00015723" w:rsidRDefault="00015723" w:rsidP="00EE5E27">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Genomics and Personalized Medicine</w:t>
      </w:r>
      <w:r>
        <w:rPr>
          <w:rFonts w:ascii="Abadi" w:eastAsia="Times New Roman" w:hAnsi="Abadi" w:cs="Times New Roman"/>
          <w:kern w:val="0"/>
          <w:sz w:val="28"/>
          <w:szCs w:val="28"/>
          <w:lang w:eastAsia="en-AE"/>
          <w14:ligatures w14:val="none"/>
        </w:rPr>
        <w:t xml:space="preserve"> Advances in genomics enable personalized medicine, where treatments are tailored to an individual's genetic makeup, improving efficacy and reducing adverse effects.</w:t>
      </w:r>
    </w:p>
    <w:p w14:paraId="27413605"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0BC22FF1" w14:textId="77777777" w:rsidR="00015723" w:rsidRDefault="00015723" w:rsidP="00D42A94">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Genetic Testing:</w:t>
      </w:r>
      <w:r>
        <w:rPr>
          <w:rFonts w:ascii="Abadi" w:eastAsia="Times New Roman" w:hAnsi="Abadi" w:cs="Times New Roman"/>
          <w:kern w:val="0"/>
          <w:sz w:val="28"/>
          <w:szCs w:val="28"/>
          <w:lang w:eastAsia="en-AE"/>
          <w14:ligatures w14:val="none"/>
        </w:rPr>
        <w:t xml:space="preserve"> Utilizing genetic tests to identify predispositions to certain diseases and tailor preventive measures.</w:t>
      </w:r>
    </w:p>
    <w:p w14:paraId="33B5E706" w14:textId="77777777" w:rsidR="00015723" w:rsidRDefault="00015723" w:rsidP="00D42A94">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Targeted Therapies:</w:t>
      </w:r>
      <w:r>
        <w:rPr>
          <w:rFonts w:ascii="Abadi" w:eastAsia="Times New Roman" w:hAnsi="Abadi" w:cs="Times New Roman"/>
          <w:kern w:val="0"/>
          <w:sz w:val="28"/>
          <w:szCs w:val="28"/>
          <w:lang w:eastAsia="en-AE"/>
          <w14:ligatures w14:val="none"/>
        </w:rPr>
        <w:t xml:space="preserve"> Developing drugs and treatments based on an individual's genetic profile, enhancing treatment outcomes and minimizing side effects.</w:t>
      </w:r>
    </w:p>
    <w:p w14:paraId="646CAD0A" w14:textId="77777777" w:rsidR="00015723" w:rsidRDefault="00015723" w:rsidP="00D42A94">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Combining genetic data with clinical information to provide comprehensive, personalized care plans.</w:t>
      </w:r>
    </w:p>
    <w:p w14:paraId="38374CFF"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3C91AFD9" w14:textId="77777777" w:rsidR="00015723" w:rsidRDefault="00015723" w:rsidP="00D42A94">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Pharmaceuticals:</w:t>
      </w:r>
      <w:r>
        <w:rPr>
          <w:rFonts w:ascii="Abadi" w:eastAsia="Times New Roman" w:hAnsi="Abadi" w:cs="Times New Roman"/>
          <w:kern w:val="0"/>
          <w:sz w:val="28"/>
          <w:szCs w:val="28"/>
          <w:lang w:eastAsia="en-AE"/>
          <w14:ligatures w14:val="none"/>
        </w:rPr>
        <w:t xml:space="preserve"> Growth in the development of targeted therapies and personalized drugs, leading to more effective treatments.</w:t>
      </w:r>
    </w:p>
    <w:p w14:paraId="3C13F02C" w14:textId="77777777" w:rsidR="00015723" w:rsidRDefault="00015723" w:rsidP="00D42A94">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Providers:</w:t>
      </w:r>
      <w:r>
        <w:rPr>
          <w:rFonts w:ascii="Abadi" w:eastAsia="Times New Roman" w:hAnsi="Abadi" w:cs="Times New Roman"/>
          <w:kern w:val="0"/>
          <w:sz w:val="28"/>
          <w:szCs w:val="28"/>
          <w:lang w:eastAsia="en-AE"/>
          <w14:ligatures w14:val="none"/>
        </w:rPr>
        <w:t xml:space="preserve"> Enhanced ability to provide personalized care, improving patient outcomes and satisfaction.</w:t>
      </w:r>
    </w:p>
    <w:p w14:paraId="63F1A7BE" w14:textId="77777777" w:rsidR="00015723" w:rsidRDefault="00015723" w:rsidP="00D42A94">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Engagement:</w:t>
      </w:r>
      <w:r>
        <w:rPr>
          <w:rFonts w:ascii="Abadi" w:eastAsia="Times New Roman" w:hAnsi="Abadi" w:cs="Times New Roman"/>
          <w:kern w:val="0"/>
          <w:sz w:val="28"/>
          <w:szCs w:val="28"/>
          <w:lang w:eastAsia="en-AE"/>
          <w14:ligatures w14:val="none"/>
        </w:rPr>
        <w:t xml:space="preserve"> Increased patient involvement in their healthcare decisions through personalized treatment plans and genetic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w:t>
      </w:r>
    </w:p>
    <w:p w14:paraId="48BD031B" w14:textId="4D11E5EC"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940C277" w14:textId="413EF8DA" w:rsidR="00074D62" w:rsidRPr="00074D62" w:rsidRDefault="00074D62" w:rsidP="00D42A94">
      <w:pPr>
        <w:pStyle w:val="ListParagraph"/>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 xml:space="preserve">"Genomics for All" in Lebanon: </w:t>
      </w:r>
      <w:r w:rsidRPr="00074D62">
        <w:rPr>
          <w:rFonts w:ascii="Abadi" w:eastAsia="Times New Roman" w:hAnsi="Abadi" w:cs="Times New Roman"/>
          <w:kern w:val="0"/>
          <w:sz w:val="28"/>
          <w:szCs w:val="28"/>
          <w:lang w:eastAsia="en-AE"/>
          <w14:ligatures w14:val="none"/>
        </w:rPr>
        <w:t>Providing genetic testing and personalized medicine solutions to identify disease predispositions and tailor preventive and therapeutic measures in areas with limited access to advanced healthcare.</w:t>
      </w:r>
    </w:p>
    <w:p w14:paraId="467473ED" w14:textId="27DD9000" w:rsidR="00074D62" w:rsidRPr="00074D62" w:rsidRDefault="00074D62" w:rsidP="00D42A94">
      <w:pPr>
        <w:pStyle w:val="ListParagraph"/>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"Genomics Insight" in Syria:</w:t>
      </w:r>
      <w:r w:rsidRPr="00074D62">
        <w:rPr>
          <w:rFonts w:ascii="Abadi" w:eastAsia="Times New Roman" w:hAnsi="Abadi" w:cs="Times New Roman"/>
          <w:kern w:val="0"/>
          <w:sz w:val="28"/>
          <w:szCs w:val="28"/>
          <w:lang w:eastAsia="en-AE"/>
          <w14:ligatures w14:val="none"/>
        </w:rPr>
        <w:t xml:space="preserve"> Utilizing genomic sequencing technologies to develop targeted therapies and personalized treatment plans, enhancing the precision of medical care in conflict-affected regions with constrained resources.</w:t>
      </w:r>
    </w:p>
    <w:p w14:paraId="42AE759C" w14:textId="7C902742" w:rsidR="00074D62" w:rsidRPr="00074D62" w:rsidRDefault="00074D62" w:rsidP="00D42A94">
      <w:pPr>
        <w:pStyle w:val="ListParagraph"/>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74D62">
        <w:rPr>
          <w:rFonts w:ascii="Abadi" w:eastAsia="Times New Roman" w:hAnsi="Abadi" w:cs="Times New Roman"/>
          <w:b/>
          <w:bCs/>
          <w:kern w:val="0"/>
          <w:sz w:val="28"/>
          <w:szCs w:val="28"/>
          <w:lang w:eastAsia="en-AE"/>
          <w14:ligatures w14:val="none"/>
        </w:rPr>
        <w:t>"Precision Health" in Yemen:</w:t>
      </w:r>
      <w:r w:rsidRPr="00074D62">
        <w:rPr>
          <w:rFonts w:ascii="Abadi" w:eastAsia="Times New Roman" w:hAnsi="Abadi" w:cs="Times New Roman"/>
          <w:kern w:val="0"/>
          <w:sz w:val="28"/>
          <w:szCs w:val="28"/>
          <w:lang w:eastAsia="en-AE"/>
          <w14:ligatures w14:val="none"/>
        </w:rPr>
        <w:t xml:space="preserve"> Offering advanced genomic testing and data integration services to create personalized healthcare solutions, improving treatment efficacy and patient outcomes amidst ongoing healthcare challenges.</w:t>
      </w:r>
    </w:p>
    <w:p w14:paraId="3EDE5EF4" w14:textId="77777777" w:rsidR="00015723" w:rsidRDefault="00015723" w:rsidP="00EE5E27">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Robotic Surgery and Automation</w:t>
      </w:r>
      <w:r>
        <w:rPr>
          <w:rFonts w:ascii="Abadi" w:eastAsia="Times New Roman" w:hAnsi="Abadi" w:cs="Times New Roman"/>
          <w:kern w:val="0"/>
          <w:sz w:val="28"/>
          <w:szCs w:val="28"/>
          <w:lang w:eastAsia="en-AE"/>
          <w14:ligatures w14:val="none"/>
        </w:rPr>
        <w:t xml:space="preserve"> Robotic surgery and automation enhance precision, reduce recovery times, and improve surgical outcomes, transforming the field of surgery.</w:t>
      </w:r>
    </w:p>
    <w:p w14:paraId="73ED920D"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7C08EDA3" w14:textId="77777777" w:rsidR="00015723" w:rsidRDefault="00015723" w:rsidP="00D42A94">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Precision:</w:t>
      </w:r>
      <w:r>
        <w:rPr>
          <w:rFonts w:ascii="Abadi" w:eastAsia="Times New Roman" w:hAnsi="Abadi" w:cs="Times New Roman"/>
          <w:kern w:val="0"/>
          <w:sz w:val="28"/>
          <w:szCs w:val="28"/>
          <w:lang w:eastAsia="en-AE"/>
          <w14:ligatures w14:val="none"/>
        </w:rPr>
        <w:t xml:space="preserve"> Enhancing surgical accuracy and minimizing human error through robotic assistance, leading to better patient outcomes.</w:t>
      </w:r>
    </w:p>
    <w:p w14:paraId="7D917C39" w14:textId="77777777" w:rsidR="00015723" w:rsidRDefault="00015723" w:rsidP="00D42A94">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Minimally Invasive:</w:t>
      </w:r>
      <w:r>
        <w:rPr>
          <w:rFonts w:ascii="Abadi" w:eastAsia="Times New Roman" w:hAnsi="Abadi" w:cs="Times New Roman"/>
          <w:kern w:val="0"/>
          <w:sz w:val="28"/>
          <w:szCs w:val="28"/>
          <w:lang w:eastAsia="en-AE"/>
          <w14:ligatures w14:val="none"/>
        </w:rPr>
        <w:t xml:space="preserve"> Reducing the invasiveness of surgeries, leading to faster recovery, fewer complications, and reduced hospital stays.</w:t>
      </w:r>
    </w:p>
    <w:p w14:paraId="51579A35" w14:textId="77777777" w:rsidR="00015723" w:rsidRDefault="00015723" w:rsidP="00D42A94">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Automation:</w:t>
      </w:r>
      <w:r>
        <w:rPr>
          <w:rFonts w:ascii="Abadi" w:eastAsia="Times New Roman" w:hAnsi="Abadi" w:cs="Times New Roman"/>
          <w:kern w:val="0"/>
          <w:sz w:val="28"/>
          <w:szCs w:val="28"/>
          <w:lang w:eastAsia="en-AE"/>
          <w14:ligatures w14:val="none"/>
        </w:rPr>
        <w:t xml:space="preserve"> Streamlining surgical procedures and post-operative care through automation, increasing efficiency and consistency.</w:t>
      </w:r>
    </w:p>
    <w:p w14:paraId="28C3B4B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76F821DF" w14:textId="77777777" w:rsidR="00015723" w:rsidRDefault="00015723" w:rsidP="00D42A9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Hospitals:</w:t>
      </w:r>
      <w:r>
        <w:rPr>
          <w:rFonts w:ascii="Abadi" w:eastAsia="Times New Roman" w:hAnsi="Abadi" w:cs="Times New Roman"/>
          <w:kern w:val="0"/>
          <w:sz w:val="28"/>
          <w:szCs w:val="28"/>
          <w:lang w:eastAsia="en-AE"/>
          <w14:ligatures w14:val="none"/>
        </w:rPr>
        <w:t xml:space="preserve"> Adoption of robotic surgery systems to improve surgical outcomes and patient satisfaction, positioning themselves as leaders in advanced medical care.</w:t>
      </w:r>
    </w:p>
    <w:p w14:paraId="283868F7" w14:textId="77777777" w:rsidR="00015723" w:rsidRDefault="00015723" w:rsidP="00D42A9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Medical Training:</w:t>
      </w:r>
      <w:r>
        <w:rPr>
          <w:rFonts w:ascii="Abadi" w:eastAsia="Times New Roman" w:hAnsi="Abadi" w:cs="Times New Roman"/>
          <w:kern w:val="0"/>
          <w:sz w:val="28"/>
          <w:szCs w:val="28"/>
          <w:lang w:eastAsia="en-AE"/>
          <w14:ligatures w14:val="none"/>
        </w:rPr>
        <w:t xml:space="preserve"> Changes in surgical training programs to incorporate robotic and automated techniques, preparing the next generation of surgeons.</w:t>
      </w:r>
    </w:p>
    <w:p w14:paraId="171F9670" w14:textId="77777777" w:rsidR="00015723" w:rsidRDefault="00015723" w:rsidP="00D42A9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Care:</w:t>
      </w:r>
      <w:r>
        <w:rPr>
          <w:rFonts w:ascii="Abadi" w:eastAsia="Times New Roman" w:hAnsi="Abadi" w:cs="Times New Roman"/>
          <w:kern w:val="0"/>
          <w:sz w:val="28"/>
          <w:szCs w:val="28"/>
          <w:lang w:eastAsia="en-AE"/>
          <w14:ligatures w14:val="none"/>
        </w:rPr>
        <w:t xml:space="preserve"> Improved patient outcomes through more precise and less invasive surgical procedures, enhancing overall healthcare quality.</w:t>
      </w:r>
    </w:p>
    <w:p w14:paraId="31DAFDD6" w14:textId="24E088F8"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F03CA6F" w14:textId="4437D4BA" w:rsidR="0064277D" w:rsidRPr="0064277D" w:rsidRDefault="0064277D" w:rsidP="00D42A94">
      <w:pPr>
        <w:pStyle w:val="ListParagraph"/>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"Surgical Precision Robotics" in Syria:</w:t>
      </w:r>
      <w:r w:rsidRPr="0064277D">
        <w:rPr>
          <w:rFonts w:ascii="Abadi" w:eastAsia="Times New Roman" w:hAnsi="Abadi" w:cs="Times New Roman"/>
          <w:kern w:val="0"/>
          <w:sz w:val="28"/>
          <w:szCs w:val="28"/>
          <w:lang w:eastAsia="en-AE"/>
          <w14:ligatures w14:val="none"/>
        </w:rPr>
        <w:t xml:space="preserve"> Implementing robotic surgery systems to perform minimally invasive procedures, improving surgical outcomes and reducing recovery times in areas with limited access to advanced medical technologies.</w:t>
      </w:r>
    </w:p>
    <w:p w14:paraId="74F8B8A3" w14:textId="2CE8AEA6" w:rsidR="0064277D" w:rsidRPr="0064277D" w:rsidRDefault="0064277D" w:rsidP="00D42A94">
      <w:pPr>
        <w:pStyle w:val="ListParagraph"/>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"Advanced Surgical Systems" in Lebanon:</w:t>
      </w:r>
      <w:r w:rsidRPr="0064277D">
        <w:rPr>
          <w:rFonts w:ascii="Abadi" w:eastAsia="Times New Roman" w:hAnsi="Abadi" w:cs="Times New Roman"/>
          <w:kern w:val="0"/>
          <w:sz w:val="28"/>
          <w:szCs w:val="28"/>
          <w:lang w:eastAsia="en-AE"/>
          <w14:ligatures w14:val="none"/>
        </w:rPr>
        <w:t xml:space="preserve"> Utilizing robotic and automated surgical technologies to enhance precision and efficiency in complex surgeries, supporting better patient care and reducing hospital stays in a region with strained healthcare resources.</w:t>
      </w:r>
    </w:p>
    <w:p w14:paraId="54F350E2" w14:textId="04D0401A" w:rsidR="0064277D" w:rsidRPr="0064277D" w:rsidRDefault="0064277D" w:rsidP="00D42A94">
      <w:pPr>
        <w:pStyle w:val="ListParagraph"/>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"Robotic Surgery Initiative" in Yemen:</w:t>
      </w:r>
      <w:r w:rsidRPr="0064277D">
        <w:rPr>
          <w:rFonts w:ascii="Abadi" w:eastAsia="Times New Roman" w:hAnsi="Abadi" w:cs="Times New Roman"/>
          <w:kern w:val="0"/>
          <w:sz w:val="28"/>
          <w:szCs w:val="28"/>
          <w:lang w:eastAsia="en-AE"/>
          <w14:ligatures w14:val="none"/>
        </w:rPr>
        <w:t xml:space="preserve"> Adopting robotic systems for various surgical procedures, promoting minimally invasive techniques and improving surgical outcomes amidst challenging healthcare conditions and limited medical infrastructure.</w:t>
      </w:r>
    </w:p>
    <w:p w14:paraId="7DCAAA10" w14:textId="77777777" w:rsidR="00015723" w:rsidRDefault="00015723" w:rsidP="00EE5E27">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Healthcare Practices</w:t>
      </w:r>
      <w:r>
        <w:rPr>
          <w:rFonts w:ascii="Abadi" w:eastAsia="Times New Roman" w:hAnsi="Abadi" w:cs="Times New Roman"/>
          <w:kern w:val="0"/>
          <w:sz w:val="28"/>
          <w:szCs w:val="28"/>
          <w:lang w:eastAsia="en-AE"/>
          <w14:ligatures w14:val="none"/>
        </w:rPr>
        <w:t xml:space="preserve"> Sustainable healthcare practices focus on reducing the environmental impact of healthcare activities, promoting green hospitals, and implementing eco-friendly policies.</w:t>
      </w:r>
    </w:p>
    <w:p w14:paraId="62EB344D"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74425DFD" w14:textId="77777777" w:rsidR="00015723" w:rsidRDefault="00015723" w:rsidP="00D42A9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 Efficiency:</w:t>
      </w:r>
      <w:r>
        <w:rPr>
          <w:rFonts w:ascii="Abadi" w:eastAsia="Times New Roman" w:hAnsi="Abadi" w:cs="Times New Roman"/>
          <w:kern w:val="0"/>
          <w:sz w:val="28"/>
          <w:szCs w:val="28"/>
          <w:lang w:eastAsia="en-AE"/>
          <w14:ligatures w14:val="none"/>
        </w:rPr>
        <w:t xml:space="preserve"> Utilizing renewable energy sources and energy-efficient technologies in healthcare facilities, reducing carbon footprints.</w:t>
      </w:r>
    </w:p>
    <w:p w14:paraId="311CA1F5" w14:textId="77777777" w:rsidR="00015723" w:rsidRDefault="00015723" w:rsidP="00D42A9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Reduction:</w:t>
      </w:r>
      <w:r>
        <w:rPr>
          <w:rFonts w:ascii="Abadi" w:eastAsia="Times New Roman" w:hAnsi="Abadi" w:cs="Times New Roman"/>
          <w:kern w:val="0"/>
          <w:sz w:val="28"/>
          <w:szCs w:val="28"/>
          <w:lang w:eastAsia="en-AE"/>
          <w14:ligatures w14:val="none"/>
        </w:rPr>
        <w:t xml:space="preserve"> Implementing recycling programs and reducing medical waste through sustainable practices, enhancing environmental stewardship.</w:t>
      </w:r>
    </w:p>
    <w:p w14:paraId="327DEEF9" w14:textId="77777777" w:rsidR="00015723" w:rsidRDefault="00015723" w:rsidP="00D42A9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Green Design:</w:t>
      </w:r>
      <w:r>
        <w:rPr>
          <w:rFonts w:ascii="Abadi" w:eastAsia="Times New Roman" w:hAnsi="Abadi" w:cs="Times New Roman"/>
          <w:kern w:val="0"/>
          <w:sz w:val="28"/>
          <w:szCs w:val="28"/>
          <w:lang w:eastAsia="en-AE"/>
          <w14:ligatures w14:val="none"/>
        </w:rPr>
        <w:t xml:space="preserve"> Designing healthcare facilities with sustainable materials and practices to minimize environmental impact and promote healthier environments.</w:t>
      </w:r>
    </w:p>
    <w:p w14:paraId="24459E6D"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1DDB7884" w14:textId="77777777" w:rsidR="00015723" w:rsidRDefault="00015723" w:rsidP="00D42A9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Facilities:</w:t>
      </w:r>
      <w:r>
        <w:rPr>
          <w:rFonts w:ascii="Abadi" w:eastAsia="Times New Roman" w:hAnsi="Abadi" w:cs="Times New Roman"/>
          <w:kern w:val="0"/>
          <w:sz w:val="28"/>
          <w:szCs w:val="28"/>
          <w:lang w:eastAsia="en-AE"/>
          <w14:ligatures w14:val="none"/>
        </w:rPr>
        <w:t xml:space="preserve"> Transition to green hospitals that use sustainable practices to reduce their environmental footprint, setting industry standards.</w:t>
      </w:r>
    </w:p>
    <w:p w14:paraId="07AB2D48" w14:textId="77777777" w:rsidR="00015723" w:rsidRDefault="00015723" w:rsidP="00D42A9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Makers:</w:t>
      </w:r>
      <w:r>
        <w:rPr>
          <w:rFonts w:ascii="Abadi" w:eastAsia="Times New Roman" w:hAnsi="Abadi" w:cs="Times New Roman"/>
          <w:kern w:val="0"/>
          <w:sz w:val="28"/>
          <w:szCs w:val="28"/>
          <w:lang w:eastAsia="en-AE"/>
          <w14:ligatures w14:val="none"/>
        </w:rPr>
        <w:t xml:space="preserve"> Development of policies and regulations promoting sustainability in healthcare, encouraging industry-wide adoption.</w:t>
      </w:r>
    </w:p>
    <w:p w14:paraId="4CF4E804" w14:textId="77777777" w:rsidR="00015723" w:rsidRDefault="00015723" w:rsidP="00D42A9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Health:</w:t>
      </w:r>
      <w:r>
        <w:rPr>
          <w:rFonts w:ascii="Abadi" w:eastAsia="Times New Roman" w:hAnsi="Abadi" w:cs="Times New Roman"/>
          <w:kern w:val="0"/>
          <w:sz w:val="28"/>
          <w:szCs w:val="28"/>
          <w:lang w:eastAsia="en-AE"/>
          <w14:ligatures w14:val="none"/>
        </w:rPr>
        <w:t xml:space="preserve"> Improved public health through reduced pollution and healthier environments, fostering a culture of sustainability.</w:t>
      </w:r>
    </w:p>
    <w:p w14:paraId="6A75B884" w14:textId="62CD4E1A"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AB83037" w14:textId="7D23908A" w:rsidR="0064277D" w:rsidRPr="0064277D" w:rsidRDefault="0064277D" w:rsidP="00D42A94">
      <w:pPr>
        <w:pStyle w:val="ListParagraph"/>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"Green Health Initiative" in Lebanon:</w:t>
      </w:r>
      <w:r w:rsidRPr="0064277D">
        <w:rPr>
          <w:rFonts w:ascii="Abadi" w:eastAsia="Times New Roman" w:hAnsi="Abadi" w:cs="Times New Roman"/>
          <w:kern w:val="0"/>
          <w:sz w:val="28"/>
          <w:szCs w:val="28"/>
          <w:lang w:eastAsia="en-AE"/>
          <w14:ligatures w14:val="none"/>
        </w:rPr>
        <w:t xml:space="preserve"> Integrating energy-efficient technologies and waste reduction practices in healthcare facilities to minimize environmental impact and promote sustainable practices in a region facing healthcare challenges.</w:t>
      </w:r>
    </w:p>
    <w:p w14:paraId="52FAFDC5" w14:textId="586D0A66" w:rsidR="0064277D" w:rsidRPr="0064277D" w:rsidRDefault="0064277D" w:rsidP="00D42A94">
      <w:pPr>
        <w:pStyle w:val="ListParagraph"/>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w:t>
      </w:r>
      <w:proofErr w:type="spellStart"/>
      <w:r w:rsidRPr="0064277D">
        <w:rPr>
          <w:rFonts w:ascii="Abadi" w:eastAsia="Times New Roman" w:hAnsi="Abadi" w:cs="Times New Roman"/>
          <w:b/>
          <w:bCs/>
          <w:kern w:val="0"/>
          <w:sz w:val="28"/>
          <w:szCs w:val="28"/>
          <w:lang w:eastAsia="en-AE"/>
          <w14:ligatures w14:val="none"/>
        </w:rPr>
        <w:t>EcoMed</w:t>
      </w:r>
      <w:proofErr w:type="spellEnd"/>
      <w:r w:rsidRPr="0064277D">
        <w:rPr>
          <w:rFonts w:ascii="Abadi" w:eastAsia="Times New Roman" w:hAnsi="Abadi" w:cs="Times New Roman"/>
          <w:b/>
          <w:bCs/>
          <w:kern w:val="0"/>
          <w:sz w:val="28"/>
          <w:szCs w:val="28"/>
          <w:lang w:eastAsia="en-AE"/>
          <w14:ligatures w14:val="none"/>
        </w:rPr>
        <w:t xml:space="preserve"> Hospital" in Syria:</w:t>
      </w:r>
      <w:r w:rsidRPr="0064277D">
        <w:rPr>
          <w:rFonts w:ascii="Abadi" w:eastAsia="Times New Roman" w:hAnsi="Abadi" w:cs="Times New Roman"/>
          <w:kern w:val="0"/>
          <w:sz w:val="28"/>
          <w:szCs w:val="28"/>
          <w:lang w:eastAsia="en-AE"/>
          <w14:ligatures w14:val="none"/>
        </w:rPr>
        <w:t xml:space="preserve"> Implementing green design principles and sustainable practices in hospital construction and operations, aiming to reduce carbon footprints and enhance environmental health amidst ongoing conflict and limited resources.</w:t>
      </w:r>
    </w:p>
    <w:p w14:paraId="793A3773" w14:textId="01E65A51" w:rsidR="0064277D" w:rsidRPr="0064277D" w:rsidRDefault="0064277D" w:rsidP="00D42A94">
      <w:pPr>
        <w:pStyle w:val="ListParagraph"/>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"Sustainable Care Solutions" in Yemen:</w:t>
      </w:r>
      <w:r w:rsidRPr="0064277D">
        <w:rPr>
          <w:rFonts w:ascii="Abadi" w:eastAsia="Times New Roman" w:hAnsi="Abadi" w:cs="Times New Roman"/>
          <w:kern w:val="0"/>
          <w:sz w:val="28"/>
          <w:szCs w:val="28"/>
          <w:lang w:eastAsia="en-AE"/>
          <w14:ligatures w14:val="none"/>
        </w:rPr>
        <w:t xml:space="preserve"> Focusing on energy efficiency and waste reduction in healthcare facilities to promote eco-friendly practices and improve public health in areas with significant healthcare infrastructure needs.</w:t>
      </w:r>
    </w:p>
    <w:p w14:paraId="0A6E4347" w14:textId="77777777" w:rsidR="00015723" w:rsidRDefault="00015723" w:rsidP="00EE5E27">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Data Analytics</w:t>
      </w:r>
      <w:r>
        <w:rPr>
          <w:rFonts w:ascii="Abadi" w:eastAsia="Times New Roman" w:hAnsi="Abadi" w:cs="Times New Roman"/>
          <w:kern w:val="0"/>
          <w:sz w:val="28"/>
          <w:szCs w:val="28"/>
          <w:lang w:eastAsia="en-AE"/>
          <w14:ligatures w14:val="none"/>
        </w:rPr>
        <w:t xml:space="preserve"> Health data analytics involves </w:t>
      </w:r>
      <w:proofErr w:type="spellStart"/>
      <w:r>
        <w:rPr>
          <w:rFonts w:ascii="Abadi" w:eastAsia="Times New Roman" w:hAnsi="Abadi" w:cs="Times New Roman"/>
          <w:kern w:val="0"/>
          <w:sz w:val="28"/>
          <w:szCs w:val="28"/>
          <w:lang w:eastAsia="en-AE"/>
          <w14:ligatures w14:val="none"/>
        </w:rPr>
        <w:t>analyzing</w:t>
      </w:r>
      <w:proofErr w:type="spellEnd"/>
      <w:r>
        <w:rPr>
          <w:rFonts w:ascii="Abadi" w:eastAsia="Times New Roman" w:hAnsi="Abadi" w:cs="Times New Roman"/>
          <w:kern w:val="0"/>
          <w:sz w:val="28"/>
          <w:szCs w:val="28"/>
          <w:lang w:eastAsia="en-AE"/>
          <w14:ligatures w14:val="none"/>
        </w:rPr>
        <w:t xml:space="preserve"> large sets of health data to uncover trends, improve patient care, and optimize healthcare operations.</w:t>
      </w:r>
    </w:p>
    <w:p w14:paraId="4317C1E6"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01767CDC" w14:textId="77777777" w:rsidR="00015723" w:rsidRDefault="00015723" w:rsidP="00D42A9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Predictive Analytics:</w:t>
      </w:r>
      <w:r>
        <w:rPr>
          <w:rFonts w:ascii="Abadi" w:eastAsia="Times New Roman" w:hAnsi="Abadi" w:cs="Times New Roman"/>
          <w:kern w:val="0"/>
          <w:sz w:val="28"/>
          <w:szCs w:val="28"/>
          <w:lang w:eastAsia="en-AE"/>
          <w14:ligatures w14:val="none"/>
        </w:rPr>
        <w:t xml:space="preserve"> Using data to predict health trends and patient outcomes, allowing for proactive care and early intervention.</w:t>
      </w:r>
    </w:p>
    <w:p w14:paraId="39A0B167" w14:textId="77777777" w:rsidR="00015723" w:rsidRDefault="00015723" w:rsidP="00D42A9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Streamlining healthcare operations by identifying inefficiencies and optimizing resource allocation, improving service delivery.</w:t>
      </w:r>
    </w:p>
    <w:p w14:paraId="64C2A012" w14:textId="77777777" w:rsidR="00015723" w:rsidRDefault="00015723" w:rsidP="00D42A9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Care:</w:t>
      </w:r>
      <w:r>
        <w:rPr>
          <w:rFonts w:ascii="Abadi" w:eastAsia="Times New Roman" w:hAnsi="Abadi" w:cs="Times New Roman"/>
          <w:kern w:val="0"/>
          <w:sz w:val="28"/>
          <w:szCs w:val="28"/>
          <w:lang w:eastAsia="en-AE"/>
          <w14:ligatures w14:val="none"/>
        </w:rPr>
        <w:t xml:space="preserve"> Enhancing patient care through data-driven insights and personalized treatment plans, improving health outcomes and patient satisfaction.</w:t>
      </w:r>
    </w:p>
    <w:p w14:paraId="1983CE2C"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Industry Implications:</w:t>
      </w:r>
    </w:p>
    <w:p w14:paraId="70893C95" w14:textId="77777777" w:rsidR="00015723" w:rsidRDefault="00015723" w:rsidP="00D42A9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Providers:</w:t>
      </w:r>
      <w:r>
        <w:rPr>
          <w:rFonts w:ascii="Abadi" w:eastAsia="Times New Roman" w:hAnsi="Abadi" w:cs="Times New Roman"/>
          <w:kern w:val="0"/>
          <w:sz w:val="28"/>
          <w:szCs w:val="28"/>
          <w:lang w:eastAsia="en-AE"/>
          <w14:ligatures w14:val="none"/>
        </w:rPr>
        <w:t xml:space="preserve"> Improved decision-making and patient care through data-driven insights, leading to better health outcomes and operational efficiency.</w:t>
      </w:r>
    </w:p>
    <w:p w14:paraId="5BE60EB9" w14:textId="77777777" w:rsidR="00015723" w:rsidRDefault="00015723" w:rsidP="00D42A9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Insurance:</w:t>
      </w:r>
      <w:r>
        <w:rPr>
          <w:rFonts w:ascii="Abadi" w:eastAsia="Times New Roman" w:hAnsi="Abadi" w:cs="Times New Roman"/>
          <w:kern w:val="0"/>
          <w:sz w:val="28"/>
          <w:szCs w:val="28"/>
          <w:lang w:eastAsia="en-AE"/>
          <w14:ligatures w14:val="none"/>
        </w:rPr>
        <w:t xml:space="preserve"> Better risk assessment and personalized insurance plans based on health data, optimizing cost management and service provision.</w:t>
      </w:r>
    </w:p>
    <w:p w14:paraId="23CFACF2" w14:textId="77777777" w:rsidR="00015723" w:rsidRDefault="00015723" w:rsidP="00D42A9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Sector:</w:t>
      </w:r>
      <w:r>
        <w:rPr>
          <w:rFonts w:ascii="Abadi" w:eastAsia="Times New Roman" w:hAnsi="Abadi" w:cs="Times New Roman"/>
          <w:kern w:val="0"/>
          <w:sz w:val="28"/>
          <w:szCs w:val="28"/>
          <w:lang w:eastAsia="en-AE"/>
          <w14:ligatures w14:val="none"/>
        </w:rPr>
        <w:t xml:space="preserve"> Growth in health data analytics platforms and services, driving innovation and new business opportunities.</w:t>
      </w:r>
    </w:p>
    <w:p w14:paraId="712A7C4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CA79B02" w14:textId="1D0081A6" w:rsidR="0064277D" w:rsidRPr="0064277D" w:rsidRDefault="0064277D" w:rsidP="00D42A94">
      <w:pPr>
        <w:pStyle w:val="ListParagraph"/>
        <w:numPr>
          <w:ilvl w:val="0"/>
          <w:numId w:val="179"/>
        </w:numPr>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w:t>
      </w:r>
      <w:proofErr w:type="spellStart"/>
      <w:r w:rsidRPr="0064277D">
        <w:rPr>
          <w:rFonts w:ascii="Abadi" w:eastAsia="Times New Roman" w:hAnsi="Abadi" w:cs="Times New Roman"/>
          <w:b/>
          <w:bCs/>
          <w:kern w:val="0"/>
          <w:sz w:val="28"/>
          <w:szCs w:val="28"/>
          <w:lang w:eastAsia="en-AE"/>
          <w14:ligatures w14:val="none"/>
        </w:rPr>
        <w:t>DataCare</w:t>
      </w:r>
      <w:proofErr w:type="spellEnd"/>
      <w:r w:rsidRPr="0064277D">
        <w:rPr>
          <w:rFonts w:ascii="Abadi" w:eastAsia="Times New Roman" w:hAnsi="Abadi" w:cs="Times New Roman"/>
          <w:b/>
          <w:bCs/>
          <w:kern w:val="0"/>
          <w:sz w:val="28"/>
          <w:szCs w:val="28"/>
          <w:lang w:eastAsia="en-AE"/>
          <w14:ligatures w14:val="none"/>
        </w:rPr>
        <w:t xml:space="preserve"> Analytics" in Lebanon:</w:t>
      </w:r>
      <w:r w:rsidRPr="0064277D">
        <w:rPr>
          <w:rFonts w:ascii="Abadi" w:eastAsia="Times New Roman" w:hAnsi="Abadi" w:cs="Times New Roman"/>
          <w:kern w:val="0"/>
          <w:sz w:val="28"/>
          <w:szCs w:val="28"/>
          <w:lang w:eastAsia="en-AE"/>
          <w14:ligatures w14:val="none"/>
        </w:rPr>
        <w:t xml:space="preserve"> Utilizing health data analytics to uncover trends and improve patient care in regions with strained healthcare resources, optimizing healthcare operations and enhancing service delivery.</w:t>
      </w:r>
    </w:p>
    <w:p w14:paraId="53D19624" w14:textId="377A6BFC" w:rsidR="0064277D" w:rsidRPr="0064277D" w:rsidRDefault="0064277D" w:rsidP="00D42A94">
      <w:pPr>
        <w:pStyle w:val="ListParagraph"/>
        <w:numPr>
          <w:ilvl w:val="0"/>
          <w:numId w:val="179"/>
        </w:numPr>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"Predictive Health Solutions" in Syria:</w:t>
      </w:r>
      <w:r w:rsidRPr="0064277D">
        <w:rPr>
          <w:rFonts w:ascii="Abadi" w:eastAsia="Times New Roman" w:hAnsi="Abadi" w:cs="Times New Roman"/>
          <w:kern w:val="0"/>
          <w:sz w:val="28"/>
          <w:szCs w:val="28"/>
          <w:lang w:eastAsia="en-AE"/>
          <w14:ligatures w14:val="none"/>
        </w:rPr>
        <w:t xml:space="preserve"> Implementing data-driven insights to predict health trends and patient outcomes, enabling proactive care and early intervention in conflict-affected areas with limited access to advanced healthcare.</w:t>
      </w:r>
    </w:p>
    <w:p w14:paraId="19F44624" w14:textId="2A79C828" w:rsidR="00015723" w:rsidRPr="0064277D" w:rsidRDefault="0064277D" w:rsidP="00D42A94">
      <w:pPr>
        <w:pStyle w:val="ListParagraph"/>
        <w:numPr>
          <w:ilvl w:val="0"/>
          <w:numId w:val="179"/>
        </w:numPr>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w:t>
      </w:r>
      <w:proofErr w:type="spellStart"/>
      <w:r w:rsidRPr="0064277D">
        <w:rPr>
          <w:rFonts w:ascii="Abadi" w:eastAsia="Times New Roman" w:hAnsi="Abadi" w:cs="Times New Roman"/>
          <w:b/>
          <w:bCs/>
          <w:kern w:val="0"/>
          <w:sz w:val="28"/>
          <w:szCs w:val="28"/>
          <w:lang w:eastAsia="en-AE"/>
          <w14:ligatures w14:val="none"/>
        </w:rPr>
        <w:t>HealthOptima</w:t>
      </w:r>
      <w:proofErr w:type="spellEnd"/>
      <w:r w:rsidRPr="0064277D">
        <w:rPr>
          <w:rFonts w:ascii="Abadi" w:eastAsia="Times New Roman" w:hAnsi="Abadi" w:cs="Times New Roman"/>
          <w:b/>
          <w:bCs/>
          <w:kern w:val="0"/>
          <w:sz w:val="28"/>
          <w:szCs w:val="28"/>
          <w:lang w:eastAsia="en-AE"/>
          <w14:ligatures w14:val="none"/>
        </w:rPr>
        <w:t xml:space="preserve">" in Yemen: </w:t>
      </w:r>
      <w:r w:rsidRPr="0064277D">
        <w:rPr>
          <w:rFonts w:ascii="Abadi" w:eastAsia="Times New Roman" w:hAnsi="Abadi" w:cs="Times New Roman"/>
          <w:kern w:val="0"/>
          <w:sz w:val="28"/>
          <w:szCs w:val="28"/>
          <w:lang w:eastAsia="en-AE"/>
          <w14:ligatures w14:val="none"/>
        </w:rPr>
        <w:t>Leveraging health data analytics to enhance patient care and streamline healthcare operations, optimizing resource allocation and improving health outcomes in regions with significant healthcare challenges.</w:t>
      </w:r>
      <w:r w:rsidR="00015723" w:rsidRPr="0064277D">
        <w:rPr>
          <w:rFonts w:ascii="Abadi" w:eastAsia="Times New Roman" w:hAnsi="Abadi" w:cs="Times New Roman"/>
          <w:kern w:val="0"/>
          <w:sz w:val="28"/>
          <w:szCs w:val="28"/>
          <w:lang w:eastAsia="en-AE"/>
          <w14:ligatures w14:val="none"/>
        </w:rPr>
        <w:br w:type="page"/>
      </w:r>
    </w:p>
    <w:p w14:paraId="4B33A2A7" w14:textId="56FBC64C" w:rsidR="00015723" w:rsidRPr="007E2216" w:rsidRDefault="007E2216" w:rsidP="007E2216">
      <w:pPr>
        <w:pStyle w:val="Heading1"/>
        <w:pBdr>
          <w:bottom w:val="single" w:sz="4" w:space="1" w:color="auto"/>
        </w:pBdr>
      </w:pPr>
      <w:bookmarkStart w:id="18" w:name="_Toc169707660"/>
      <w:r>
        <w:rPr>
          <w:rFonts w:eastAsia="Times New Roman"/>
          <w:lang w:eastAsia="en-AE"/>
        </w:rPr>
        <w:lastRenderedPageBreak/>
        <w:t xml:space="preserve">4. </w:t>
      </w:r>
      <w:r w:rsidR="00015723" w:rsidRPr="007E2216">
        <w:rPr>
          <w:rFonts w:eastAsia="Times New Roman"/>
          <w:lang w:eastAsia="en-AE"/>
        </w:rPr>
        <w:t>Challenges</w:t>
      </w:r>
      <w:bookmarkEnd w:id="18"/>
      <w:r>
        <w:rPr>
          <w:rFonts w:eastAsia="Times New Roman"/>
          <w:lang w:eastAsia="en-AE"/>
        </w:rPr>
        <w:br/>
      </w:r>
    </w:p>
    <w:p w14:paraId="16F3B6C3" w14:textId="77777777" w:rsidR="00015723" w:rsidRDefault="00015723" w:rsidP="00D42A9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Access to Healthcare Services</w:t>
      </w:r>
      <w:r>
        <w:rPr>
          <w:rFonts w:ascii="Abadi" w:eastAsia="Times New Roman" w:hAnsi="Abadi" w:cs="Times New Roman"/>
          <w:kern w:val="0"/>
          <w:sz w:val="28"/>
          <w:szCs w:val="28"/>
          <w:lang w:eastAsia="en-AE"/>
          <w14:ligatures w14:val="none"/>
        </w:rPr>
        <w:t xml:space="preserve"> The healthcare system in Palestine is severely constrained by limited access to services, particularly in. Political barriers, such as checkpoints and border controls, restrict the movement of patients and medical supplies. Additionally, the geographic fragmentation of Palestinian territories complicates the delivery of consistent healthcare services. Economic constraints further exacerbate the issue, as funding for healthcare infrastructure and operations is often insufficient.</w:t>
      </w:r>
    </w:p>
    <w:p w14:paraId="1EB7255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3214868" w14:textId="77777777" w:rsidR="00015723" w:rsidRDefault="00015723" w:rsidP="00D42A9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West Bank Checkpoints:</w:t>
      </w:r>
      <w:r>
        <w:rPr>
          <w:rFonts w:ascii="Abadi" w:eastAsia="Times New Roman" w:hAnsi="Abadi" w:cs="Times New Roman"/>
          <w:kern w:val="0"/>
          <w:sz w:val="28"/>
          <w:szCs w:val="28"/>
          <w:lang w:eastAsia="en-AE"/>
          <w14:ligatures w14:val="none"/>
        </w:rPr>
        <w:t xml:space="preserve"> Frequent checkpoints hinder the timely movement of patients requiring urgent care, often delaying treatment and exacerbating health conditions.</w:t>
      </w:r>
    </w:p>
    <w:p w14:paraId="5EE3C600" w14:textId="77777777" w:rsidR="00015723" w:rsidRDefault="00015723" w:rsidP="00D42A9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 Blockade:</w:t>
      </w:r>
      <w:r>
        <w:rPr>
          <w:rFonts w:ascii="Abadi" w:eastAsia="Times New Roman" w:hAnsi="Abadi" w:cs="Times New Roman"/>
          <w:kern w:val="0"/>
          <w:sz w:val="28"/>
          <w:szCs w:val="28"/>
          <w:lang w:eastAsia="en-AE"/>
          <w14:ligatures w14:val="none"/>
        </w:rPr>
        <w:t xml:space="preserve"> The blockade on Gaza restricts the import of essential medical supplies and equipment, leading to shortages and compromised healthcare services.</w:t>
      </w:r>
    </w:p>
    <w:p w14:paraId="632FD087" w14:textId="77777777" w:rsidR="00015723" w:rsidRDefault="00015723" w:rsidP="00D42A9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Rural Health Access:</w:t>
      </w:r>
      <w:r>
        <w:rPr>
          <w:rFonts w:ascii="Abadi" w:eastAsia="Times New Roman" w:hAnsi="Abadi" w:cs="Times New Roman"/>
          <w:kern w:val="0"/>
          <w:sz w:val="28"/>
          <w:szCs w:val="28"/>
          <w:lang w:eastAsia="en-AE"/>
          <w14:ligatures w14:val="none"/>
        </w:rPr>
        <w:t xml:space="preserve"> Remote villages and towns in the West Bank and Gaza Strip face significant challenges in accessing specialized healthcare, with residents often needing to travel long distances to reach adequate medical facilities.</w:t>
      </w:r>
    </w:p>
    <w:p w14:paraId="3C5FC5C7" w14:textId="77777777" w:rsidR="00015723" w:rsidRDefault="00015723" w:rsidP="00D42A9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Aging and Inadequate Healthcare Infrastructure</w:t>
      </w:r>
      <w:r>
        <w:rPr>
          <w:rFonts w:ascii="Abadi" w:eastAsia="Times New Roman" w:hAnsi="Abadi" w:cs="Times New Roman"/>
          <w:kern w:val="0"/>
          <w:sz w:val="28"/>
          <w:szCs w:val="28"/>
          <w:lang w:eastAsia="en-AE"/>
          <w14:ligatures w14:val="none"/>
        </w:rPr>
        <w:t xml:space="preserve"> Much of Palestine's healthcare infrastructure is outdated and in disrepair, struggling to meet the growing demands of the population. Hospitals and clinics often lack modern equipment and adequate facilities, impacting the quality of care provided. Limited investment in healthcare infrastructure due to economic instability and political restrictions exacerbates these issues, resulting in significant gaps in service delivery.</w:t>
      </w:r>
    </w:p>
    <w:p w14:paraId="41332B00"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3057252" w14:textId="77777777" w:rsidR="00015723" w:rsidRDefault="00015723" w:rsidP="00D42A9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Old Hospital Buildings:</w:t>
      </w:r>
      <w:r>
        <w:rPr>
          <w:rFonts w:ascii="Abadi" w:eastAsia="Times New Roman" w:hAnsi="Abadi" w:cs="Times New Roman"/>
          <w:kern w:val="0"/>
          <w:sz w:val="28"/>
          <w:szCs w:val="28"/>
          <w:lang w:eastAsia="en-AE"/>
          <w14:ligatures w14:val="none"/>
        </w:rPr>
        <w:t xml:space="preserve"> Many hospitals operate in old, dilapidated buildings that are not equipped to handle current healthcare demands, leading to overcrowded and under-resourced facilities.</w:t>
      </w:r>
    </w:p>
    <w:p w14:paraId="62FF8D07" w14:textId="77777777" w:rsidR="00015723" w:rsidRDefault="00015723" w:rsidP="00D42A9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Equipment Shortages:</w:t>
      </w:r>
      <w:r>
        <w:rPr>
          <w:rFonts w:ascii="Abadi" w:eastAsia="Times New Roman" w:hAnsi="Abadi" w:cs="Times New Roman"/>
          <w:kern w:val="0"/>
          <w:sz w:val="28"/>
          <w:szCs w:val="28"/>
          <w:lang w:eastAsia="en-AE"/>
          <w14:ligatures w14:val="none"/>
        </w:rPr>
        <w:t xml:space="preserve"> Critical medical equipment, such as MRI machines and ventilators, are often in short supply, compromising diagnostic and treatment capabilities.</w:t>
      </w:r>
    </w:p>
    <w:p w14:paraId="00D22C33" w14:textId="77777777" w:rsidR="00015723" w:rsidRDefault="00015723" w:rsidP="00D42A9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Maintenance Challenges:</w:t>
      </w:r>
      <w:r>
        <w:rPr>
          <w:rFonts w:ascii="Abadi" w:eastAsia="Times New Roman" w:hAnsi="Abadi" w:cs="Times New Roman"/>
          <w:kern w:val="0"/>
          <w:sz w:val="28"/>
          <w:szCs w:val="28"/>
          <w:lang w:eastAsia="en-AE"/>
          <w14:ligatures w14:val="none"/>
        </w:rPr>
        <w:t xml:space="preserve"> Limited funds and resources for maintenance lead to frequent breakdowns and operational disruptions in healthcare facilities.</w:t>
      </w:r>
    </w:p>
    <w:p w14:paraId="19F64E29" w14:textId="77777777" w:rsidR="00015723" w:rsidRDefault="00015723" w:rsidP="00D42A9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Constraints and Funding Shortfalls</w:t>
      </w:r>
      <w:r>
        <w:rPr>
          <w:rFonts w:ascii="Abadi" w:eastAsia="Times New Roman" w:hAnsi="Abadi" w:cs="Times New Roman"/>
          <w:kern w:val="0"/>
          <w:sz w:val="28"/>
          <w:szCs w:val="28"/>
          <w:lang w:eastAsia="en-AE"/>
          <w14:ligatures w14:val="none"/>
        </w:rPr>
        <w:t xml:space="preserve"> The economic instability in Palestine severely limits the funding available for healthcare. Political conflict, international sanctions, and a lack of investment deter financial resources needed for developing and maintaining healthcare services. This results in underfunded health programs, inadequate salaries for healthcare workers, and a lack of essential supplies and medications.</w:t>
      </w:r>
    </w:p>
    <w:p w14:paraId="19214620"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C8C06B1" w14:textId="77777777" w:rsidR="00015723" w:rsidRDefault="00015723" w:rsidP="00D42A9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Budget Cuts:</w:t>
      </w:r>
      <w:r>
        <w:rPr>
          <w:rFonts w:ascii="Abadi" w:eastAsia="Times New Roman" w:hAnsi="Abadi" w:cs="Times New Roman"/>
          <w:kern w:val="0"/>
          <w:sz w:val="28"/>
          <w:szCs w:val="28"/>
          <w:lang w:eastAsia="en-AE"/>
          <w14:ligatures w14:val="none"/>
        </w:rPr>
        <w:t xml:space="preserve"> Government budget constraints lead to cuts in healthcare spending, affecting the quality and availability of services.</w:t>
      </w:r>
    </w:p>
    <w:p w14:paraId="12E973F5" w14:textId="77777777" w:rsidR="00015723" w:rsidRDefault="00015723" w:rsidP="00D42A9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Dependence on Aid:</w:t>
      </w:r>
      <w:r>
        <w:rPr>
          <w:rFonts w:ascii="Abadi" w:eastAsia="Times New Roman" w:hAnsi="Abadi" w:cs="Times New Roman"/>
          <w:kern w:val="0"/>
          <w:sz w:val="28"/>
          <w:szCs w:val="28"/>
          <w:lang w:eastAsia="en-AE"/>
          <w14:ligatures w14:val="none"/>
        </w:rPr>
        <w:t xml:space="preserve"> The healthcare system relies heavily on international aid, which can be unpredictable and subject to political conditions.</w:t>
      </w:r>
    </w:p>
    <w:p w14:paraId="211229F4" w14:textId="77777777" w:rsidR="00015723" w:rsidRDefault="00015723" w:rsidP="00D42A9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Low Healthcare Worker Salaries:</w:t>
      </w:r>
      <w:r>
        <w:rPr>
          <w:rFonts w:ascii="Abadi" w:eastAsia="Times New Roman" w:hAnsi="Abadi" w:cs="Times New Roman"/>
          <w:kern w:val="0"/>
          <w:sz w:val="28"/>
          <w:szCs w:val="28"/>
          <w:lang w:eastAsia="en-AE"/>
          <w14:ligatures w14:val="none"/>
        </w:rPr>
        <w:t xml:space="preserve"> Insufficient funding results in low salaries for healthcare workers, leading to high turnover rates and a shortage of qualified professionals.</w:t>
      </w:r>
    </w:p>
    <w:p w14:paraId="50E02A5A" w14:textId="77777777" w:rsidR="00015723" w:rsidRDefault="00015723" w:rsidP="00D42A9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Shortage of Medical Professionals</w:t>
      </w:r>
      <w:r>
        <w:rPr>
          <w:rFonts w:ascii="Abadi" w:eastAsia="Times New Roman" w:hAnsi="Abadi" w:cs="Times New Roman"/>
          <w:kern w:val="0"/>
          <w:sz w:val="28"/>
          <w:szCs w:val="28"/>
          <w:lang w:eastAsia="en-AE"/>
          <w14:ligatures w14:val="none"/>
        </w:rPr>
        <w:t xml:space="preserve"> Palestine faces a significant shortage of medical professionals, including doctors, nurses, and specialists. This shortage is due to several factors, including inadequate training facilities, brain drain (where healthcare professionals seek better opportunities abroad), and the challenging working conditions in conflict-affected areas. The lack of medical professionals severely impacts the quality and availability of healthcare services.</w:t>
      </w:r>
    </w:p>
    <w:p w14:paraId="42C5A370"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31BCEAA" w14:textId="77777777" w:rsidR="00015723" w:rsidRDefault="00015723" w:rsidP="00D42A9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Brain Drain:</w:t>
      </w:r>
      <w:r>
        <w:rPr>
          <w:rFonts w:ascii="Abadi" w:eastAsia="Times New Roman" w:hAnsi="Abadi" w:cs="Times New Roman"/>
          <w:kern w:val="0"/>
          <w:sz w:val="28"/>
          <w:szCs w:val="28"/>
          <w:lang w:eastAsia="en-AE"/>
          <w14:ligatures w14:val="none"/>
        </w:rPr>
        <w:t xml:space="preserve"> Many skilled healthcare professionals leave Palestine for better opportunities abroad, leading to a deficit of qualified personnel.</w:t>
      </w:r>
    </w:p>
    <w:p w14:paraId="4CD41477" w14:textId="77777777" w:rsidR="00015723" w:rsidRDefault="00015723" w:rsidP="00D42A9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Limitations:</w:t>
      </w:r>
      <w:r>
        <w:rPr>
          <w:rFonts w:ascii="Abadi" w:eastAsia="Times New Roman" w:hAnsi="Abadi" w:cs="Times New Roman"/>
          <w:kern w:val="0"/>
          <w:sz w:val="28"/>
          <w:szCs w:val="28"/>
          <w:lang w:eastAsia="en-AE"/>
          <w14:ligatures w14:val="none"/>
        </w:rPr>
        <w:t xml:space="preserve"> Limited local training facilities and opportunities for advanced medical education result in a shortage of specialized healthcare providers.</w:t>
      </w:r>
    </w:p>
    <w:p w14:paraId="7F2208B8" w14:textId="77777777" w:rsidR="00015723" w:rsidRDefault="00015723" w:rsidP="00D42A9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Turnover Rates:</w:t>
      </w:r>
      <w:r>
        <w:rPr>
          <w:rFonts w:ascii="Abadi" w:eastAsia="Times New Roman" w:hAnsi="Abadi" w:cs="Times New Roman"/>
          <w:kern w:val="0"/>
          <w:sz w:val="28"/>
          <w:szCs w:val="28"/>
          <w:lang w:eastAsia="en-AE"/>
          <w14:ligatures w14:val="none"/>
        </w:rPr>
        <w:t xml:space="preserve"> The challenging working conditions, including low salaries and high stress, contribute to high turnover rates among healthcare workers.</w:t>
      </w:r>
    </w:p>
    <w:p w14:paraId="57B585D6" w14:textId="77777777" w:rsidR="00015723" w:rsidRDefault="00015723" w:rsidP="00D42A9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Political and Administrative Barriers</w:t>
      </w:r>
      <w:r>
        <w:rPr>
          <w:rFonts w:ascii="Abadi" w:eastAsia="Times New Roman" w:hAnsi="Abadi" w:cs="Times New Roman"/>
          <w:kern w:val="0"/>
          <w:sz w:val="28"/>
          <w:szCs w:val="28"/>
          <w:lang w:eastAsia="en-AE"/>
          <w14:ligatures w14:val="none"/>
        </w:rPr>
        <w:t xml:space="preserve"> The complex political environment in Palestine significantly impacts healthcare delivery. Administrative disputes between governing bodies, restrictions imposed by </w:t>
      </w:r>
      <w:proofErr w:type="spellStart"/>
      <w:r>
        <w:rPr>
          <w:rFonts w:ascii="Abadi" w:eastAsia="Times New Roman" w:hAnsi="Abadi" w:cs="Times New Roman"/>
          <w:kern w:val="0"/>
          <w:sz w:val="28"/>
          <w:szCs w:val="28"/>
          <w:lang w:eastAsia="en-AE"/>
          <w14:ligatures w14:val="none"/>
        </w:rPr>
        <w:t>neighboring</w:t>
      </w:r>
      <w:proofErr w:type="spellEnd"/>
      <w:r>
        <w:rPr>
          <w:rFonts w:ascii="Abadi" w:eastAsia="Times New Roman" w:hAnsi="Abadi" w:cs="Times New Roman"/>
          <w:kern w:val="0"/>
          <w:sz w:val="28"/>
          <w:szCs w:val="28"/>
          <w:lang w:eastAsia="en-AE"/>
          <w14:ligatures w14:val="none"/>
        </w:rPr>
        <w:t xml:space="preserve"> states, and frequent political instability disrupt healthcare planning and implementation. These barriers hinder the development of cohesive healthcare policies and the effective allocation of resources.</w:t>
      </w:r>
    </w:p>
    <w:p w14:paraId="69DC3A7B"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0BC756C" w14:textId="77777777" w:rsidR="00015723" w:rsidRDefault="00015723" w:rsidP="00D42A9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Permits and Approvals:</w:t>
      </w:r>
      <w:r>
        <w:rPr>
          <w:rFonts w:ascii="Abadi" w:eastAsia="Times New Roman" w:hAnsi="Abadi" w:cs="Times New Roman"/>
          <w:kern w:val="0"/>
          <w:sz w:val="28"/>
          <w:szCs w:val="28"/>
          <w:lang w:eastAsia="en-AE"/>
          <w14:ligatures w14:val="none"/>
        </w:rPr>
        <w:t xml:space="preserve"> Delays and complications in obtaining permits for new healthcare facilities or equipment imports due to political restrictions.</w:t>
      </w:r>
    </w:p>
    <w:p w14:paraId="18F189ED" w14:textId="77777777" w:rsidR="00015723" w:rsidRDefault="00015723" w:rsidP="00D42A9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Inter-Governmental Coordination:</w:t>
      </w:r>
      <w:r>
        <w:rPr>
          <w:rFonts w:ascii="Abadi" w:eastAsia="Times New Roman" w:hAnsi="Abadi" w:cs="Times New Roman"/>
          <w:kern w:val="0"/>
          <w:sz w:val="28"/>
          <w:szCs w:val="28"/>
          <w:lang w:eastAsia="en-AE"/>
          <w14:ligatures w14:val="none"/>
        </w:rPr>
        <w:t xml:space="preserve"> Lack of coordination between the Palestinian Authority and Hamas leads to inconsistent healthcare policies and resource allocation.</w:t>
      </w:r>
    </w:p>
    <w:p w14:paraId="05450CD6" w14:textId="77777777" w:rsidR="00015723" w:rsidRDefault="00015723" w:rsidP="00D42A9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Border Closures:</w:t>
      </w:r>
      <w:r>
        <w:rPr>
          <w:rFonts w:ascii="Abadi" w:eastAsia="Times New Roman" w:hAnsi="Abadi" w:cs="Times New Roman"/>
          <w:kern w:val="0"/>
          <w:sz w:val="28"/>
          <w:szCs w:val="28"/>
          <w:lang w:eastAsia="en-AE"/>
          <w14:ligatures w14:val="none"/>
        </w:rPr>
        <w:t xml:space="preserve"> Frequent border closures and travel restrictions impede the movement of healthcare workers and patients, disrupting healthcare services.</w:t>
      </w:r>
    </w:p>
    <w:p w14:paraId="450A2903" w14:textId="77777777" w:rsidR="00015723" w:rsidRDefault="00015723" w:rsidP="00015723">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31D42591" w14:textId="77777777" w:rsidR="00015723" w:rsidRDefault="00015723" w:rsidP="00D42A9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and Sanitation Issues</w:t>
      </w:r>
      <w:r>
        <w:rPr>
          <w:rFonts w:ascii="Abadi" w:eastAsia="Times New Roman" w:hAnsi="Abadi" w:cs="Times New Roman"/>
          <w:kern w:val="0"/>
          <w:sz w:val="28"/>
          <w:szCs w:val="28"/>
          <w:lang w:eastAsia="en-AE"/>
          <w14:ligatures w14:val="none"/>
        </w:rPr>
        <w:t xml:space="preserve"> Inadequate access to clean water and proper sanitation facilities poses significant health risks in Palestine. The destruction of infrastructure due to occupation, coupled with restrictions on repairing and upgrading water systems, leads to frequent water shortages and contamination. Poor sanitation exacerbates the spread of waterborne diseases, impacting overall public health.</w:t>
      </w:r>
    </w:p>
    <w:p w14:paraId="32B1FE79"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17C36C7" w14:textId="77777777" w:rsidR="00015723" w:rsidRDefault="00015723" w:rsidP="00D42A9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 Water Crisis:</w:t>
      </w:r>
      <w:r>
        <w:rPr>
          <w:rFonts w:ascii="Abadi" w:eastAsia="Times New Roman" w:hAnsi="Abadi" w:cs="Times New Roman"/>
          <w:kern w:val="0"/>
          <w:sz w:val="28"/>
          <w:szCs w:val="28"/>
          <w:lang w:eastAsia="en-AE"/>
          <w14:ligatures w14:val="none"/>
        </w:rPr>
        <w:t xml:space="preserve"> The blockade </w:t>
      </w:r>
      <w:proofErr w:type="gramStart"/>
      <w:r>
        <w:rPr>
          <w:rFonts w:ascii="Abadi" w:eastAsia="Times New Roman" w:hAnsi="Abadi" w:cs="Times New Roman"/>
          <w:kern w:val="0"/>
          <w:sz w:val="28"/>
          <w:szCs w:val="28"/>
          <w:lang w:eastAsia="en-AE"/>
          <w14:ligatures w14:val="none"/>
        </w:rPr>
        <w:t>and  occupation</w:t>
      </w:r>
      <w:proofErr w:type="gramEnd"/>
      <w:r>
        <w:rPr>
          <w:rFonts w:ascii="Abadi" w:eastAsia="Times New Roman" w:hAnsi="Abadi" w:cs="Times New Roman"/>
          <w:kern w:val="0"/>
          <w:sz w:val="28"/>
          <w:szCs w:val="28"/>
          <w:lang w:eastAsia="en-AE"/>
          <w14:ligatures w14:val="none"/>
        </w:rPr>
        <w:t xml:space="preserve"> have severely damaged Gaza’s water infrastructure, resulting in limited access to clean drinking water.</w:t>
      </w:r>
    </w:p>
    <w:p w14:paraId="454E73CB" w14:textId="77777777" w:rsidR="00015723" w:rsidRDefault="00015723" w:rsidP="00D42A9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Contaminated Water Sources:</w:t>
      </w:r>
      <w:r>
        <w:rPr>
          <w:rFonts w:ascii="Abadi" w:eastAsia="Times New Roman" w:hAnsi="Abadi" w:cs="Times New Roman"/>
          <w:kern w:val="0"/>
          <w:sz w:val="28"/>
          <w:szCs w:val="28"/>
          <w:lang w:eastAsia="en-AE"/>
          <w14:ligatures w14:val="none"/>
        </w:rPr>
        <w:t xml:space="preserve"> In the West Bank, many water sources are contaminated due to inadequate waste management and industrial pollution, posing health risks to communities.</w:t>
      </w:r>
    </w:p>
    <w:p w14:paraId="6DBD0431" w14:textId="77777777" w:rsidR="00015723" w:rsidRDefault="00015723" w:rsidP="00D42A9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Sanitation Infrastructure:</w:t>
      </w:r>
      <w:r>
        <w:rPr>
          <w:rFonts w:ascii="Abadi" w:eastAsia="Times New Roman" w:hAnsi="Abadi" w:cs="Times New Roman"/>
          <w:kern w:val="0"/>
          <w:sz w:val="28"/>
          <w:szCs w:val="28"/>
          <w:lang w:eastAsia="en-AE"/>
          <w14:ligatures w14:val="none"/>
        </w:rPr>
        <w:t xml:space="preserve"> Many rural and urban areas lack proper sanitation facilities, leading to the prevalence of diseases such as cholera and dysentery.</w:t>
      </w:r>
    </w:p>
    <w:p w14:paraId="0756B6A7" w14:textId="77777777" w:rsidR="00015723" w:rsidRDefault="00015723" w:rsidP="00D42A9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of Ongoing Occupation</w:t>
      </w:r>
      <w:r>
        <w:rPr>
          <w:rFonts w:ascii="Abadi" w:eastAsia="Times New Roman" w:hAnsi="Abadi" w:cs="Times New Roman"/>
          <w:kern w:val="0"/>
          <w:sz w:val="28"/>
          <w:szCs w:val="28"/>
          <w:lang w:eastAsia="en-AE"/>
          <w14:ligatures w14:val="none"/>
        </w:rPr>
        <w:t xml:space="preserve"> The ongoing conflict in Palestine disrupts healthcare delivery in multiple ways, including damage to </w:t>
      </w:r>
      <w:r>
        <w:rPr>
          <w:rFonts w:ascii="Abadi" w:eastAsia="Times New Roman" w:hAnsi="Abadi" w:cs="Times New Roman"/>
          <w:kern w:val="0"/>
          <w:sz w:val="28"/>
          <w:szCs w:val="28"/>
          <w:lang w:eastAsia="en-AE"/>
          <w14:ligatures w14:val="none"/>
        </w:rPr>
        <w:lastRenderedPageBreak/>
        <w:t>healthcare facilities, interruptions in medical supply chains, and psychological trauma among healthcare workers and patients. These factors contribute to an unstable healthcare environment, making it difficult to provide consistent and effective care.</w:t>
      </w:r>
    </w:p>
    <w:p w14:paraId="24A9D90B"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2F85390" w14:textId="77777777" w:rsidR="00015723" w:rsidRDefault="00015723" w:rsidP="00D42A9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Facility Damage:</w:t>
      </w:r>
      <w:r>
        <w:rPr>
          <w:rFonts w:ascii="Abadi" w:eastAsia="Times New Roman" w:hAnsi="Abadi" w:cs="Times New Roman"/>
          <w:kern w:val="0"/>
          <w:sz w:val="28"/>
          <w:szCs w:val="28"/>
          <w:lang w:eastAsia="en-AE"/>
          <w14:ligatures w14:val="none"/>
        </w:rPr>
        <w:t xml:space="preserve"> Hospitals and clinics often suffer damage during war, reducing their capacity to provide care and leading to temporary or permanent closures.</w:t>
      </w:r>
    </w:p>
    <w:p w14:paraId="2BAA899D" w14:textId="77777777" w:rsidR="00015723" w:rsidRDefault="00015723" w:rsidP="00D42A9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Supply Chain Disruptions:</w:t>
      </w:r>
      <w:r>
        <w:rPr>
          <w:rFonts w:ascii="Abadi" w:eastAsia="Times New Roman" w:hAnsi="Abadi" w:cs="Times New Roman"/>
          <w:kern w:val="0"/>
          <w:sz w:val="28"/>
          <w:szCs w:val="28"/>
          <w:lang w:eastAsia="en-AE"/>
          <w14:ligatures w14:val="none"/>
        </w:rPr>
        <w:t xml:space="preserve"> Blockades and border closures frequently interrupt the supply of essential medications and medical equipment, leading to shortages.</w:t>
      </w:r>
    </w:p>
    <w:p w14:paraId="486E1EC1" w14:textId="77777777" w:rsidR="00015723" w:rsidRDefault="00015723" w:rsidP="00D42A9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Issues:</w:t>
      </w:r>
      <w:r>
        <w:rPr>
          <w:rFonts w:ascii="Abadi" w:eastAsia="Times New Roman" w:hAnsi="Abadi" w:cs="Times New Roman"/>
          <w:kern w:val="0"/>
          <w:sz w:val="28"/>
          <w:szCs w:val="28"/>
          <w:lang w:eastAsia="en-AE"/>
          <w14:ligatures w14:val="none"/>
        </w:rPr>
        <w:t xml:space="preserve"> The constant bombardment causes widespread psychological trauma, increasing the need for mental health services that are often inadequate.</w:t>
      </w:r>
    </w:p>
    <w:p w14:paraId="439EC055" w14:textId="77777777" w:rsidR="00015723" w:rsidRDefault="00015723" w:rsidP="00D42A9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Public Health Awareness</w:t>
      </w:r>
      <w:r>
        <w:rPr>
          <w:rFonts w:ascii="Abadi" w:eastAsia="Times New Roman" w:hAnsi="Abadi" w:cs="Times New Roman"/>
          <w:kern w:val="0"/>
          <w:sz w:val="28"/>
          <w:szCs w:val="28"/>
          <w:lang w:eastAsia="en-AE"/>
          <w14:ligatures w14:val="none"/>
        </w:rPr>
        <w:t xml:space="preserve"> There is a significant gap in public health awareness and education in Palestine. Many communities lack knowledge about preventive healthcare measures, leading to the spread of preventable diseases. Limited health education programs and resources contribute to poor health outcomes and hinder efforts to promote healthy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w:t>
      </w:r>
    </w:p>
    <w:p w14:paraId="3C455E23"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C3935B6" w14:textId="77777777" w:rsidR="00015723" w:rsidRDefault="00015723" w:rsidP="00D42A9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Preventive Care Knowledge:</w:t>
      </w:r>
      <w:r>
        <w:rPr>
          <w:rFonts w:ascii="Abadi" w:eastAsia="Times New Roman" w:hAnsi="Abadi" w:cs="Times New Roman"/>
          <w:kern w:val="0"/>
          <w:sz w:val="28"/>
          <w:szCs w:val="28"/>
          <w:lang w:eastAsia="en-AE"/>
          <w14:ligatures w14:val="none"/>
        </w:rPr>
        <w:t xml:space="preserve"> Low awareness about the importance of vaccinations and regular health check-ups leads to preventable diseases and late diagnoses.</w:t>
      </w:r>
    </w:p>
    <w:p w14:paraId="49CE6E85" w14:textId="77777777" w:rsidR="00015723" w:rsidRDefault="00015723" w:rsidP="00D42A9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Hygiene Practices:</w:t>
      </w:r>
      <w:r>
        <w:rPr>
          <w:rFonts w:ascii="Abadi" w:eastAsia="Times New Roman" w:hAnsi="Abadi" w:cs="Times New Roman"/>
          <w:kern w:val="0"/>
          <w:sz w:val="28"/>
          <w:szCs w:val="28"/>
          <w:lang w:eastAsia="en-AE"/>
          <w14:ligatures w14:val="none"/>
        </w:rPr>
        <w:t xml:space="preserve"> Insufficient education on hygiene and sanitation practices results in high incidences of waterborne and communicable diseases.</w:t>
      </w:r>
    </w:p>
    <w:p w14:paraId="0F72B145" w14:textId="77777777" w:rsidR="00015723" w:rsidRDefault="00015723" w:rsidP="00D42A9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Education Programs:</w:t>
      </w:r>
      <w:r>
        <w:rPr>
          <w:rFonts w:ascii="Abadi" w:eastAsia="Times New Roman" w:hAnsi="Abadi" w:cs="Times New Roman"/>
          <w:kern w:val="0"/>
          <w:sz w:val="28"/>
          <w:szCs w:val="28"/>
          <w:lang w:eastAsia="en-AE"/>
          <w14:ligatures w14:val="none"/>
        </w:rPr>
        <w:t xml:space="preserve"> Schools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often lack comprehensive health education programs, limiting public knowledge about healthy lifestyles and disease prevention.</w:t>
      </w:r>
    </w:p>
    <w:p w14:paraId="3E076C73" w14:textId="77777777" w:rsidR="00015723" w:rsidRDefault="00015723" w:rsidP="00D42A9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Limitations</w:t>
      </w:r>
      <w:r>
        <w:rPr>
          <w:rFonts w:ascii="Abadi" w:eastAsia="Times New Roman" w:hAnsi="Abadi" w:cs="Times New Roman"/>
          <w:kern w:val="0"/>
          <w:sz w:val="28"/>
          <w:szCs w:val="28"/>
          <w:lang w:eastAsia="en-AE"/>
          <w14:ligatures w14:val="none"/>
        </w:rPr>
        <w:t xml:space="preserve"> Palestine faces technological limitations in healthcare, including outdated medical equipment, insufficient access to advanced diagnostic tools, and limited adoption of digital health technologies. These limitations hinder the ability to provide modern and efficient healthcare services, impacting diagnosis, treatment, and patient management.</w:t>
      </w:r>
    </w:p>
    <w:p w14:paraId="3DD83D16"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BAC4F82" w14:textId="77777777" w:rsidR="00015723" w:rsidRDefault="00015723" w:rsidP="00D42A9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Outdated Equipment:</w:t>
      </w:r>
      <w:r>
        <w:rPr>
          <w:rFonts w:ascii="Abadi" w:eastAsia="Times New Roman" w:hAnsi="Abadi" w:cs="Times New Roman"/>
          <w:kern w:val="0"/>
          <w:sz w:val="28"/>
          <w:szCs w:val="28"/>
          <w:lang w:eastAsia="en-AE"/>
          <w14:ligatures w14:val="none"/>
        </w:rPr>
        <w:t xml:space="preserve"> Many hospitals operate with outdated medical equipment that cannot meet current healthcare needs, resulting in compromised patient care.</w:t>
      </w:r>
    </w:p>
    <w:p w14:paraId="0C72F1E4" w14:textId="77777777" w:rsidR="00015723" w:rsidRDefault="00015723" w:rsidP="00D42A9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Diagnostic Tools:</w:t>
      </w:r>
      <w:r>
        <w:rPr>
          <w:rFonts w:ascii="Abadi" w:eastAsia="Times New Roman" w:hAnsi="Abadi" w:cs="Times New Roman"/>
          <w:kern w:val="0"/>
          <w:sz w:val="28"/>
          <w:szCs w:val="28"/>
          <w:lang w:eastAsia="en-AE"/>
          <w14:ligatures w14:val="none"/>
        </w:rPr>
        <w:t xml:space="preserve"> Lack of access to advanced diagnostic tools, such as MRI and CT scanners, limits the ability to accurately diagnose and treat complex medical conditions.</w:t>
      </w:r>
    </w:p>
    <w:p w14:paraId="30B66C21" w14:textId="77777777" w:rsidR="00015723" w:rsidRDefault="00015723" w:rsidP="00D42A9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Health Adoption:</w:t>
      </w:r>
      <w:r>
        <w:rPr>
          <w:rFonts w:ascii="Abadi" w:eastAsia="Times New Roman" w:hAnsi="Abadi" w:cs="Times New Roman"/>
          <w:kern w:val="0"/>
          <w:sz w:val="28"/>
          <w:szCs w:val="28"/>
          <w:lang w:eastAsia="en-AE"/>
          <w14:ligatures w14:val="none"/>
        </w:rPr>
        <w:t xml:space="preserve"> Slow adoption of digital health technologies, such as electronic health records and telemedicine platforms, hampers efforts to modernize healthcare delivery.</w:t>
      </w:r>
    </w:p>
    <w:p w14:paraId="615EFF95" w14:textId="77777777" w:rsidR="00015723" w:rsidRDefault="00015723" w:rsidP="00D42A9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Barriers for Patients</w:t>
      </w:r>
      <w:r>
        <w:rPr>
          <w:rFonts w:ascii="Abadi" w:eastAsia="Times New Roman" w:hAnsi="Abadi" w:cs="Times New Roman"/>
          <w:kern w:val="0"/>
          <w:sz w:val="28"/>
          <w:szCs w:val="28"/>
          <w:lang w:eastAsia="en-AE"/>
          <w14:ligatures w14:val="none"/>
        </w:rPr>
        <w:t xml:space="preserve"> Many Palestinians face financial barriers that prevent them from accessing necessary healthcare services. High out-of-pocket costs, lack of comprehensive health insurance coverage, and widespread poverty limit individuals' ability to seek medical care, leading to untreated conditions and deteriorating health.</w:t>
      </w:r>
    </w:p>
    <w:p w14:paraId="147FEFEB"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B23B65C" w14:textId="77777777" w:rsidR="00015723" w:rsidRDefault="00015723" w:rsidP="00D42A9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Medical Costs:</w:t>
      </w:r>
      <w:r>
        <w:rPr>
          <w:rFonts w:ascii="Abadi" w:eastAsia="Times New Roman" w:hAnsi="Abadi" w:cs="Times New Roman"/>
          <w:kern w:val="0"/>
          <w:sz w:val="28"/>
          <w:szCs w:val="28"/>
          <w:lang w:eastAsia="en-AE"/>
          <w14:ligatures w14:val="none"/>
        </w:rPr>
        <w:t xml:space="preserve"> Out-of-pocket costs for medical treatments, medications, and diagnostic tests are often prohibitively high for many families.</w:t>
      </w:r>
    </w:p>
    <w:p w14:paraId="74178C6F" w14:textId="77777777" w:rsidR="00015723" w:rsidRDefault="00015723" w:rsidP="00D42A9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Insurance Coverage:</w:t>
      </w:r>
      <w:r>
        <w:rPr>
          <w:rFonts w:ascii="Abadi" w:eastAsia="Times New Roman" w:hAnsi="Abadi" w:cs="Times New Roman"/>
          <w:kern w:val="0"/>
          <w:sz w:val="28"/>
          <w:szCs w:val="28"/>
          <w:lang w:eastAsia="en-AE"/>
          <w14:ligatures w14:val="none"/>
        </w:rPr>
        <w:t xml:space="preserve"> A significant portion of the population lacks health insurance, making it difficult to afford necessary healthcare services.</w:t>
      </w:r>
    </w:p>
    <w:p w14:paraId="46737430" w14:textId="77777777" w:rsidR="00015723" w:rsidRDefault="00015723" w:rsidP="00D42A9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Poverty:</w:t>
      </w:r>
      <w:r>
        <w:rPr>
          <w:rFonts w:ascii="Abadi" w:eastAsia="Times New Roman" w:hAnsi="Abadi" w:cs="Times New Roman"/>
          <w:kern w:val="0"/>
          <w:sz w:val="28"/>
          <w:szCs w:val="28"/>
          <w:lang w:eastAsia="en-AE"/>
          <w14:ligatures w14:val="none"/>
        </w:rPr>
        <w:t xml:space="preserve"> High poverty rates exacerbate financial barriers to healthcare, as many individuals prioritize </w:t>
      </w:r>
      <w:proofErr w:type="gramStart"/>
      <w:r>
        <w:rPr>
          <w:rFonts w:ascii="Abadi" w:eastAsia="Times New Roman" w:hAnsi="Abadi" w:cs="Times New Roman"/>
          <w:kern w:val="0"/>
          <w:sz w:val="28"/>
          <w:szCs w:val="28"/>
          <w:lang w:eastAsia="en-AE"/>
          <w14:ligatures w14:val="none"/>
        </w:rPr>
        <w:t>basic necessities</w:t>
      </w:r>
      <w:proofErr w:type="gramEnd"/>
      <w:r>
        <w:rPr>
          <w:rFonts w:ascii="Abadi" w:eastAsia="Times New Roman" w:hAnsi="Abadi" w:cs="Times New Roman"/>
          <w:kern w:val="0"/>
          <w:sz w:val="28"/>
          <w:szCs w:val="28"/>
          <w:lang w:eastAsia="en-AE"/>
          <w14:ligatures w14:val="none"/>
        </w:rPr>
        <w:t xml:space="preserve"> over medical expenses.</w:t>
      </w:r>
    </w:p>
    <w:p w14:paraId="563D24A3" w14:textId="77777777" w:rsidR="00015723" w:rsidRDefault="00015723" w:rsidP="00015723">
      <w:pPr>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br w:type="page"/>
      </w:r>
    </w:p>
    <w:p w14:paraId="02B35AD5" w14:textId="6046BEDA" w:rsidR="00015723" w:rsidRDefault="00FD63A2" w:rsidP="00FD63A2">
      <w:pPr>
        <w:pStyle w:val="Heading1"/>
        <w:pBdr>
          <w:bottom w:val="single" w:sz="4" w:space="1" w:color="auto"/>
        </w:pBdr>
        <w:rPr>
          <w:rFonts w:eastAsia="Times New Roman"/>
          <w:lang w:eastAsia="en-AE"/>
        </w:rPr>
      </w:pPr>
      <w:bookmarkStart w:id="19" w:name="_Toc169707661"/>
      <w:r>
        <w:rPr>
          <w:rFonts w:eastAsia="Times New Roman"/>
          <w:lang w:eastAsia="en-AE"/>
        </w:rPr>
        <w:lastRenderedPageBreak/>
        <w:t xml:space="preserve">5. </w:t>
      </w:r>
      <w:r w:rsidR="00015723" w:rsidRPr="00FD63A2">
        <w:rPr>
          <w:rFonts w:eastAsia="Times New Roman"/>
          <w:lang w:eastAsia="en-AE"/>
        </w:rPr>
        <w:t>Risks</w:t>
      </w:r>
      <w:bookmarkEnd w:id="19"/>
      <w:r>
        <w:rPr>
          <w:rFonts w:eastAsia="Times New Roman"/>
          <w:lang w:eastAsia="en-AE"/>
        </w:rPr>
        <w:br/>
      </w:r>
    </w:p>
    <w:p w14:paraId="35B05A26" w14:textId="77777777" w:rsidR="00015723" w:rsidRDefault="00015723" w:rsidP="00D42A9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Depleting Medical Supplies and Pharmaceuticals</w:t>
      </w:r>
      <w:r>
        <w:rPr>
          <w:rFonts w:ascii="Abadi" w:eastAsia="Times New Roman" w:hAnsi="Abadi" w:cs="Times New Roman"/>
          <w:kern w:val="0"/>
          <w:sz w:val="28"/>
          <w:szCs w:val="28"/>
          <w:lang w:eastAsia="en-AE"/>
          <w14:ligatures w14:val="none"/>
        </w:rPr>
        <w:t xml:space="preserve"> The depletion of medical supplies and pharmaceuticals poses a significant risk to the healthcare system in Palestine. Due to political restrictions, economic constraints, and logistical challenges, the consistent supply of essential medications and medical supplies is severely hampered. This risk is critical in the context of Palestine, where frequent shortages can lead to interrupted treatments, unmanaged chronic diseases, and increased mortality rates. The inability to maintain adequate stock levels of medications, vaccines, and medical equipment undermines healthcare delivery and patient outcomes.</w:t>
      </w:r>
    </w:p>
    <w:p w14:paraId="497F2332"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D761945" w14:textId="77777777" w:rsidR="00015723" w:rsidRDefault="00015723" w:rsidP="00D42A9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Medication Shortages:</w:t>
      </w:r>
      <w:r>
        <w:rPr>
          <w:rFonts w:ascii="Abadi" w:eastAsia="Times New Roman" w:hAnsi="Abadi" w:cs="Times New Roman"/>
          <w:kern w:val="0"/>
          <w:sz w:val="28"/>
          <w:szCs w:val="28"/>
          <w:lang w:eastAsia="en-AE"/>
          <w14:ligatures w14:val="none"/>
        </w:rPr>
        <w:t xml:space="preserve"> Chronic shortages of essential medications such as antibiotics and insulin lead to interrupted treatments and unmanaged chronic conditions.</w:t>
      </w:r>
    </w:p>
    <w:p w14:paraId="26B43952" w14:textId="77777777" w:rsidR="00015723" w:rsidRDefault="00015723" w:rsidP="00D42A9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Medical Equipment:</w:t>
      </w:r>
      <w:r>
        <w:rPr>
          <w:rFonts w:ascii="Abadi" w:eastAsia="Times New Roman" w:hAnsi="Abadi" w:cs="Times New Roman"/>
          <w:kern w:val="0"/>
          <w:sz w:val="28"/>
          <w:szCs w:val="28"/>
          <w:lang w:eastAsia="en-AE"/>
          <w14:ligatures w14:val="none"/>
        </w:rPr>
        <w:t xml:space="preserve"> Shortages of critical equipment like ventilators and dialysis machines compromise the ability to provide life-saving care.</w:t>
      </w:r>
    </w:p>
    <w:p w14:paraId="6B07BCAD" w14:textId="77777777" w:rsidR="00015723" w:rsidRDefault="00015723" w:rsidP="00D42A9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Vaccine Supply Issues:</w:t>
      </w:r>
      <w:r>
        <w:rPr>
          <w:rFonts w:ascii="Abadi" w:eastAsia="Times New Roman" w:hAnsi="Abadi" w:cs="Times New Roman"/>
          <w:kern w:val="0"/>
          <w:sz w:val="28"/>
          <w:szCs w:val="28"/>
          <w:lang w:eastAsia="en-AE"/>
          <w14:ligatures w14:val="none"/>
        </w:rPr>
        <w:t xml:space="preserve"> Inconsistent supply of vaccines leads to gaps in immunization programs, increasing the risk of disease outbreaks.</w:t>
      </w:r>
    </w:p>
    <w:p w14:paraId="22DE3A67" w14:textId="77777777" w:rsidR="00015723" w:rsidRDefault="00015723" w:rsidP="00D42A9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Worker Attrition and Burnout</w:t>
      </w:r>
      <w:r>
        <w:rPr>
          <w:rFonts w:ascii="Abadi" w:eastAsia="Times New Roman" w:hAnsi="Abadi" w:cs="Times New Roman"/>
          <w:kern w:val="0"/>
          <w:sz w:val="28"/>
          <w:szCs w:val="28"/>
          <w:lang w:eastAsia="en-AE"/>
          <w14:ligatures w14:val="none"/>
        </w:rPr>
        <w:t xml:space="preserve"> The high attrition and burnout rates among healthcare workers pose a severe risk to the sustainability of the healthcare system in Palestine. Factors such as low salaries, high workload, exposure to conflict, and inadequate support contribute to the mental and physical exhaustion of healthcare professionals. This risk is particularly critical in Palestine, where the healthcare system already faces a shortage of qualified personnel. The continuous loss of skilled workers exacerbates this shortage, leading to compromised patient care and decreased morale among remaining staff.</w:t>
      </w:r>
    </w:p>
    <w:p w14:paraId="4273372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91742FB" w14:textId="77777777" w:rsidR="00015723" w:rsidRDefault="00015723" w:rsidP="00D42A9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Turnover Rates:</w:t>
      </w:r>
      <w:r>
        <w:rPr>
          <w:rFonts w:ascii="Abadi" w:eastAsia="Times New Roman" w:hAnsi="Abadi" w:cs="Times New Roman"/>
          <w:kern w:val="0"/>
          <w:sz w:val="28"/>
          <w:szCs w:val="28"/>
          <w:lang w:eastAsia="en-AE"/>
          <w14:ligatures w14:val="none"/>
        </w:rPr>
        <w:t xml:space="preserve"> Frequent resignation of doctors and nurses due to stressful working conditions and low pay impacts the continuity of care.</w:t>
      </w:r>
    </w:p>
    <w:p w14:paraId="6C718E64" w14:textId="77777777" w:rsidR="00015723" w:rsidRDefault="00015723" w:rsidP="00D42A9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Mental Health Issues:</w:t>
      </w:r>
      <w:r>
        <w:rPr>
          <w:rFonts w:ascii="Abadi" w:eastAsia="Times New Roman" w:hAnsi="Abadi" w:cs="Times New Roman"/>
          <w:kern w:val="0"/>
          <w:sz w:val="28"/>
          <w:szCs w:val="28"/>
          <w:lang w:eastAsia="en-AE"/>
          <w14:ligatures w14:val="none"/>
        </w:rPr>
        <w:t xml:space="preserve"> High stress levels and exposure to traumatic events lead to burnout and mental health issues among healthcare workers.</w:t>
      </w:r>
    </w:p>
    <w:p w14:paraId="5B709228" w14:textId="77777777" w:rsidR="00015723" w:rsidRDefault="00015723" w:rsidP="00D42A9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Drain:</w:t>
      </w:r>
      <w:r>
        <w:rPr>
          <w:rFonts w:ascii="Abadi" w:eastAsia="Times New Roman" w:hAnsi="Abadi" w:cs="Times New Roman"/>
          <w:kern w:val="0"/>
          <w:sz w:val="28"/>
          <w:szCs w:val="28"/>
          <w:lang w:eastAsia="en-AE"/>
          <w14:ligatures w14:val="none"/>
        </w:rPr>
        <w:t xml:space="preserve"> The emigration of skilled healthcare professionals seeking better opportunities abroad further depletes the workforce.</w:t>
      </w:r>
    </w:p>
    <w:p w14:paraId="08A3DDE1" w14:textId="77777777" w:rsidR="00015723" w:rsidRDefault="00015723" w:rsidP="00D42A9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Inadequate Emergency Response Systems</w:t>
      </w:r>
      <w:r>
        <w:rPr>
          <w:rFonts w:ascii="Abadi" w:eastAsia="Times New Roman" w:hAnsi="Abadi" w:cs="Times New Roman"/>
          <w:kern w:val="0"/>
          <w:sz w:val="28"/>
          <w:szCs w:val="28"/>
          <w:lang w:eastAsia="en-AE"/>
          <w14:ligatures w14:val="none"/>
        </w:rPr>
        <w:t xml:space="preserve"> The inadequacy of emergency response systems is a critical risk in Palestine, where frequent conflicts and natural disasters require robust emergency preparedness and response. Limited resources, insufficient training, and lack of coordination among emergency services impede the ability to respond effectively to emergencies. This risk is crucial as it affects the timeliness and efficiency of medical interventions during crises, leading to higher mortality and morbidity rates.</w:t>
      </w:r>
    </w:p>
    <w:p w14:paraId="1183AFF2"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4019B07" w14:textId="77777777" w:rsidR="00015723" w:rsidRDefault="00015723" w:rsidP="00D42A9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Ambulance Delays:</w:t>
      </w:r>
      <w:r>
        <w:rPr>
          <w:rFonts w:ascii="Abadi" w:eastAsia="Times New Roman" w:hAnsi="Abadi" w:cs="Times New Roman"/>
          <w:kern w:val="0"/>
          <w:sz w:val="28"/>
          <w:szCs w:val="28"/>
          <w:lang w:eastAsia="en-AE"/>
          <w14:ligatures w14:val="none"/>
        </w:rPr>
        <w:t xml:space="preserve"> Delayed response times due to lack of vehicles, poor infrastructure, and checkpoints hinder timely medical intervention.</w:t>
      </w:r>
    </w:p>
    <w:p w14:paraId="4CA5134A" w14:textId="77777777" w:rsidR="00015723" w:rsidRDefault="00015723" w:rsidP="00D42A9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Insufficient Training:</w:t>
      </w:r>
      <w:r>
        <w:rPr>
          <w:rFonts w:ascii="Abadi" w:eastAsia="Times New Roman" w:hAnsi="Abadi" w:cs="Times New Roman"/>
          <w:kern w:val="0"/>
          <w:sz w:val="28"/>
          <w:szCs w:val="28"/>
          <w:lang w:eastAsia="en-AE"/>
          <w14:ligatures w14:val="none"/>
        </w:rPr>
        <w:t xml:space="preserve"> Emergency responders often lack adequate training in disaster management and trauma care, reducing their effectiveness.</w:t>
      </w:r>
    </w:p>
    <w:p w14:paraId="73E1DD1D" w14:textId="77777777" w:rsidR="00015723" w:rsidRDefault="00015723" w:rsidP="00D42A9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Failures:</w:t>
      </w:r>
      <w:r>
        <w:rPr>
          <w:rFonts w:ascii="Abadi" w:eastAsia="Times New Roman" w:hAnsi="Abadi" w:cs="Times New Roman"/>
          <w:kern w:val="0"/>
          <w:sz w:val="28"/>
          <w:szCs w:val="28"/>
          <w:lang w:eastAsia="en-AE"/>
          <w14:ligatures w14:val="none"/>
        </w:rPr>
        <w:t xml:space="preserve"> Lack of coordination between different emergency services leads to chaotic and inefficient responses during emergencies.</w:t>
      </w:r>
    </w:p>
    <w:p w14:paraId="3AEC9C91" w14:textId="77777777" w:rsidR="00015723" w:rsidRDefault="00015723" w:rsidP="00D42A9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Instability Affecting Health Investment</w:t>
      </w:r>
      <w:r>
        <w:rPr>
          <w:rFonts w:ascii="Abadi" w:eastAsia="Times New Roman" w:hAnsi="Abadi" w:cs="Times New Roman"/>
          <w:kern w:val="0"/>
          <w:sz w:val="28"/>
          <w:szCs w:val="28"/>
          <w:lang w:eastAsia="en-AE"/>
          <w14:ligatures w14:val="none"/>
        </w:rPr>
        <w:t xml:space="preserve"> Economic instability in Palestine significantly impacts investment in healthcare, posing a risk to the development and maintenance of health services. Fluctuations in funding, reliance on unpredictable international aid, and economic sanctions limit the resources available for healthcare infrastructure, staff salaries, and medical supplies. This risk is critical as it perpetuates underfunding and resource shortages, hindering efforts to improve healthcare quality and accessibility.</w:t>
      </w:r>
    </w:p>
    <w:p w14:paraId="223F4A68"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116488D" w14:textId="77777777" w:rsidR="00015723" w:rsidRDefault="00015723" w:rsidP="00D42A9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Cuts:</w:t>
      </w:r>
      <w:r>
        <w:rPr>
          <w:rFonts w:ascii="Abadi" w:eastAsia="Times New Roman" w:hAnsi="Abadi" w:cs="Times New Roman"/>
          <w:kern w:val="0"/>
          <w:sz w:val="28"/>
          <w:szCs w:val="28"/>
          <w:lang w:eastAsia="en-AE"/>
          <w14:ligatures w14:val="none"/>
        </w:rPr>
        <w:t xml:space="preserve"> Economic downturns lead to cuts in healthcare budgets, affecting the availability of services and maintenance of facilities.</w:t>
      </w:r>
    </w:p>
    <w:p w14:paraId="7EEA4214" w14:textId="77777777" w:rsidR="00015723" w:rsidRDefault="00015723" w:rsidP="00D42A9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Aid Dependency:</w:t>
      </w:r>
      <w:r>
        <w:rPr>
          <w:rFonts w:ascii="Abadi" w:eastAsia="Times New Roman" w:hAnsi="Abadi" w:cs="Times New Roman"/>
          <w:kern w:val="0"/>
          <w:sz w:val="28"/>
          <w:szCs w:val="28"/>
          <w:lang w:eastAsia="en-AE"/>
          <w14:ligatures w14:val="none"/>
        </w:rPr>
        <w:t xml:space="preserve"> The healthcare system’s reliance on international aid, which can be inconsistent, jeopardizes long-term planning and stability.</w:t>
      </w:r>
    </w:p>
    <w:p w14:paraId="7BF5F904" w14:textId="77777777" w:rsidR="00015723" w:rsidRDefault="00015723" w:rsidP="00D42A9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Investment Shortfalls:</w:t>
      </w:r>
      <w:r>
        <w:rPr>
          <w:rFonts w:ascii="Abadi" w:eastAsia="Times New Roman" w:hAnsi="Abadi" w:cs="Times New Roman"/>
          <w:kern w:val="0"/>
          <w:sz w:val="28"/>
          <w:szCs w:val="28"/>
          <w:lang w:eastAsia="en-AE"/>
          <w14:ligatures w14:val="none"/>
        </w:rPr>
        <w:t xml:space="preserve"> Lack of investment in healthcare infrastructure and technology impedes the modernization of services and quality improvement initiatives.</w:t>
      </w:r>
    </w:p>
    <w:p w14:paraId="265F031E" w14:textId="77777777" w:rsidR="00015723" w:rsidRDefault="00015723" w:rsidP="00D42A9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Instability</w:t>
      </w:r>
      <w:r>
        <w:rPr>
          <w:rFonts w:ascii="Abadi" w:eastAsia="Times New Roman" w:hAnsi="Abadi" w:cs="Times New Roman"/>
          <w:kern w:val="0"/>
          <w:sz w:val="28"/>
          <w:szCs w:val="28"/>
          <w:lang w:eastAsia="en-AE"/>
          <w14:ligatures w14:val="none"/>
        </w:rPr>
        <w:t xml:space="preserve"> Political instability and occupation in Palestine pose significant risks to the healthcare system. Frequent outbreaks of violence, administrative disruptions, and political tensions affect the stability and functionality of healthcare services. This risk is critical as it directly impacts the safety of healthcare workers, the integrity of health facilities, and the overall ability to provide consistent care.</w:t>
      </w:r>
    </w:p>
    <w:p w14:paraId="260768B2"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548437E" w14:textId="77777777" w:rsidR="00015723" w:rsidRDefault="00015723" w:rsidP="00D42A9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Facility Damage:</w:t>
      </w:r>
      <w:r>
        <w:rPr>
          <w:rFonts w:ascii="Abadi" w:eastAsia="Times New Roman" w:hAnsi="Abadi" w:cs="Times New Roman"/>
          <w:kern w:val="0"/>
          <w:sz w:val="28"/>
          <w:szCs w:val="28"/>
          <w:lang w:eastAsia="en-AE"/>
          <w14:ligatures w14:val="none"/>
        </w:rPr>
        <w:t xml:space="preserve"> Healthcare facilities are often damaged or destroyed during conflicts, reducing the availability of medical services.</w:t>
      </w:r>
    </w:p>
    <w:p w14:paraId="4051EF8C" w14:textId="77777777" w:rsidR="00015723" w:rsidRDefault="00015723" w:rsidP="00D42A9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Safety:</w:t>
      </w:r>
      <w:r>
        <w:rPr>
          <w:rFonts w:ascii="Abadi" w:eastAsia="Times New Roman" w:hAnsi="Abadi" w:cs="Times New Roman"/>
          <w:kern w:val="0"/>
          <w:sz w:val="28"/>
          <w:szCs w:val="28"/>
          <w:lang w:eastAsia="en-AE"/>
          <w14:ligatures w14:val="none"/>
        </w:rPr>
        <w:t xml:space="preserve"> Healthcare workers are at risk of injury or death due to violence and conflict, leading to staff shortages and psychological trauma.</w:t>
      </w:r>
    </w:p>
    <w:p w14:paraId="225F9F3C" w14:textId="77777777" w:rsidR="00015723" w:rsidRDefault="00015723" w:rsidP="00D42A9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Interruptions:</w:t>
      </w:r>
      <w:r>
        <w:rPr>
          <w:rFonts w:ascii="Abadi" w:eastAsia="Times New Roman" w:hAnsi="Abadi" w:cs="Times New Roman"/>
          <w:kern w:val="0"/>
          <w:sz w:val="28"/>
          <w:szCs w:val="28"/>
          <w:lang w:eastAsia="en-AE"/>
          <w14:ligatures w14:val="none"/>
        </w:rPr>
        <w:t xml:space="preserve"> Political disputes and administrative changes cause frequent disruptions in healthcare service delivery and resource allocation.</w:t>
      </w:r>
    </w:p>
    <w:p w14:paraId="496C7E50" w14:textId="77777777" w:rsidR="00015723" w:rsidRDefault="00015723" w:rsidP="00D42A9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Spread of Communicable Diseases</w:t>
      </w:r>
      <w:r>
        <w:rPr>
          <w:rFonts w:ascii="Abadi" w:eastAsia="Times New Roman" w:hAnsi="Abadi" w:cs="Times New Roman"/>
          <w:kern w:val="0"/>
          <w:sz w:val="28"/>
          <w:szCs w:val="28"/>
          <w:lang w:eastAsia="en-AE"/>
          <w14:ligatures w14:val="none"/>
        </w:rPr>
        <w:t xml:space="preserve"> The spread of communicable diseases is a significant risk in Palestine, exacerbated by poor sanitation, overcrowded living conditions, and limited public health infrastructure. Frequent outbreaks of diseases such as tuberculosis, hepatitis, and waterborne illnesses pose severe health risks. This risk is critical as it strains the already limited healthcare resources and impacts public health and economic productivity.</w:t>
      </w:r>
    </w:p>
    <w:p w14:paraId="6236A1C5"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4E8F32F" w14:textId="77777777" w:rsidR="00015723" w:rsidRDefault="00015723" w:rsidP="00D42A9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Tuberculosis Outbreaks:</w:t>
      </w:r>
      <w:r>
        <w:rPr>
          <w:rFonts w:ascii="Abadi" w:eastAsia="Times New Roman" w:hAnsi="Abadi" w:cs="Times New Roman"/>
          <w:kern w:val="0"/>
          <w:sz w:val="28"/>
          <w:szCs w:val="28"/>
          <w:lang w:eastAsia="en-AE"/>
          <w14:ligatures w14:val="none"/>
        </w:rPr>
        <w:t xml:space="preserve"> Overcrowded living conditions and inadequate healthcare facilities contribute to the spread of tuberculosis.</w:t>
      </w:r>
    </w:p>
    <w:p w14:paraId="57C62C23" w14:textId="77777777" w:rsidR="00015723" w:rsidRDefault="00015723" w:rsidP="00D42A9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Hepatitis:</w:t>
      </w:r>
      <w:r>
        <w:rPr>
          <w:rFonts w:ascii="Abadi" w:eastAsia="Times New Roman" w:hAnsi="Abadi" w:cs="Times New Roman"/>
          <w:kern w:val="0"/>
          <w:sz w:val="28"/>
          <w:szCs w:val="28"/>
          <w:lang w:eastAsia="en-AE"/>
          <w14:ligatures w14:val="none"/>
        </w:rPr>
        <w:t xml:space="preserve"> Poor sanitation and limited access to clean water increase the prevalence of hepatitis and other waterborne diseases.</w:t>
      </w:r>
    </w:p>
    <w:p w14:paraId="6898214A" w14:textId="77777777" w:rsidR="00015723" w:rsidRDefault="00015723" w:rsidP="00D42A9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COVID-19 Pandemic:</w:t>
      </w:r>
      <w:r>
        <w:rPr>
          <w:rFonts w:ascii="Abadi" w:eastAsia="Times New Roman" w:hAnsi="Abadi" w:cs="Times New Roman"/>
          <w:kern w:val="0"/>
          <w:sz w:val="28"/>
          <w:szCs w:val="28"/>
          <w:lang w:eastAsia="en-AE"/>
          <w14:ligatures w14:val="none"/>
        </w:rPr>
        <w:t xml:space="preserve"> The global pandemic highlighted the vulnerabilities in Palestine’s healthcare system, with limited capacity to manage widespread outbreaks.</w:t>
      </w:r>
    </w:p>
    <w:p w14:paraId="2F420746" w14:textId="77777777" w:rsidR="00015723" w:rsidRDefault="00015723" w:rsidP="00D42A9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Health Inequities Among Populations</w:t>
      </w:r>
      <w:r>
        <w:rPr>
          <w:rFonts w:ascii="Abadi" w:eastAsia="Times New Roman" w:hAnsi="Abadi" w:cs="Times New Roman"/>
          <w:kern w:val="0"/>
          <w:sz w:val="28"/>
          <w:szCs w:val="28"/>
          <w:lang w:eastAsia="en-AE"/>
          <w14:ligatures w14:val="none"/>
        </w:rPr>
        <w:t xml:space="preserve"> Health inequities among different population groups in Palestine pose a significant risk to overall public health. Disparities in access to healthcare services, socioeconomic status, and living conditions result in unequal health outcomes. This risk is critical as it exacerbates existing health challenges and undermines efforts to achieve universal health coverage and equitable care for all.</w:t>
      </w:r>
    </w:p>
    <w:p w14:paraId="131DD7C8"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AEBD4D7" w14:textId="77777777" w:rsidR="00015723" w:rsidRDefault="00015723" w:rsidP="00D42A9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Rural vs. Urban Disparities:</w:t>
      </w:r>
      <w:r>
        <w:rPr>
          <w:rFonts w:ascii="Abadi" w:eastAsia="Times New Roman" w:hAnsi="Abadi" w:cs="Times New Roman"/>
          <w:kern w:val="0"/>
          <w:sz w:val="28"/>
          <w:szCs w:val="28"/>
          <w:lang w:eastAsia="en-AE"/>
          <w14:ligatures w14:val="none"/>
        </w:rPr>
        <w:t xml:space="preserve"> Rural populations often face greater barriers to accessing healthcare services compared to urban residents, leading to poorer health outcomes.</w:t>
      </w:r>
    </w:p>
    <w:p w14:paraId="44513D5B" w14:textId="77777777" w:rsidR="00015723" w:rsidRDefault="00015723" w:rsidP="00D42A9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Socioeconomic Inequities:</w:t>
      </w:r>
      <w:r>
        <w:rPr>
          <w:rFonts w:ascii="Abadi" w:eastAsia="Times New Roman" w:hAnsi="Abadi" w:cs="Times New Roman"/>
          <w:kern w:val="0"/>
          <w:sz w:val="28"/>
          <w:szCs w:val="28"/>
          <w:lang w:eastAsia="en-AE"/>
          <w14:ligatures w14:val="none"/>
        </w:rPr>
        <w:t xml:space="preserve"> Low-income families struggle to afford healthcare services, medications, and preventive care, resulting in higher morbidity and mortality rates.</w:t>
      </w:r>
    </w:p>
    <w:p w14:paraId="7BABB2A2" w14:textId="77777777" w:rsidR="00015723" w:rsidRDefault="00015723" w:rsidP="00D42A9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Gender Inequities:</w:t>
      </w:r>
      <w:r>
        <w:rPr>
          <w:rFonts w:ascii="Abadi" w:eastAsia="Times New Roman" w:hAnsi="Abadi" w:cs="Times New Roman"/>
          <w:kern w:val="0"/>
          <w:sz w:val="28"/>
          <w:szCs w:val="28"/>
          <w:lang w:eastAsia="en-AE"/>
          <w14:ligatures w14:val="none"/>
        </w:rPr>
        <w:t xml:space="preserve"> Women and girls may face additional barriers to accessing healthcare due to cultural norms, economic dependency, and lack of targeted health services.</w:t>
      </w:r>
    </w:p>
    <w:p w14:paraId="04F0E43F" w14:textId="77777777" w:rsidR="00015723" w:rsidRDefault="00015723" w:rsidP="00D42A9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Health Hazards</w:t>
      </w:r>
      <w:r>
        <w:rPr>
          <w:rFonts w:ascii="Abadi" w:eastAsia="Times New Roman" w:hAnsi="Abadi" w:cs="Times New Roman"/>
          <w:kern w:val="0"/>
          <w:sz w:val="28"/>
          <w:szCs w:val="28"/>
          <w:lang w:eastAsia="en-AE"/>
          <w14:ligatures w14:val="none"/>
        </w:rPr>
        <w:t xml:space="preserve"> Environmental health hazards, such as pollution, poor waste management, and inadequate water and sanitation infrastructure, pose significant risks to public health in Palestine. Exposure to environmental contaminants leads to respiratory diseases, waterborne illnesses, and other health issues. This risk is critical as it affects large segments of the population and requires coordinated efforts to mitigate.</w:t>
      </w:r>
    </w:p>
    <w:p w14:paraId="2870EDE0"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F626B91" w14:textId="77777777" w:rsidR="00015723" w:rsidRDefault="00015723" w:rsidP="00D42A9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Air Pollution:</w:t>
      </w:r>
      <w:r>
        <w:rPr>
          <w:rFonts w:ascii="Abadi" w:eastAsia="Times New Roman" w:hAnsi="Abadi" w:cs="Times New Roman"/>
          <w:kern w:val="0"/>
          <w:sz w:val="28"/>
          <w:szCs w:val="28"/>
          <w:lang w:eastAsia="en-AE"/>
          <w14:ligatures w14:val="none"/>
        </w:rPr>
        <w:t xml:space="preserve"> Industrial activities and vehicle emissions contribute to high levels of air pollution, increasing respiratory diseases among the population.</w:t>
      </w:r>
    </w:p>
    <w:p w14:paraId="4DC54E33" w14:textId="77777777" w:rsidR="00015723" w:rsidRDefault="00015723" w:rsidP="00D42A9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Management Issues:</w:t>
      </w:r>
      <w:r>
        <w:rPr>
          <w:rFonts w:ascii="Abadi" w:eastAsia="Times New Roman" w:hAnsi="Abadi" w:cs="Times New Roman"/>
          <w:kern w:val="0"/>
          <w:sz w:val="28"/>
          <w:szCs w:val="28"/>
          <w:lang w:eastAsia="en-AE"/>
          <w14:ligatures w14:val="none"/>
        </w:rPr>
        <w:t xml:space="preserve"> Poor waste disposal practices and inadequate sanitation infrastructure lead to environmental contamination and health risks.</w:t>
      </w:r>
    </w:p>
    <w:p w14:paraId="2555E108" w14:textId="77777777" w:rsidR="00015723" w:rsidRDefault="00015723" w:rsidP="00D42A9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Contamination:</w:t>
      </w:r>
      <w:r>
        <w:rPr>
          <w:rFonts w:ascii="Abadi" w:eastAsia="Times New Roman" w:hAnsi="Abadi" w:cs="Times New Roman"/>
          <w:kern w:val="0"/>
          <w:sz w:val="28"/>
          <w:szCs w:val="28"/>
          <w:lang w:eastAsia="en-AE"/>
          <w14:ligatures w14:val="none"/>
        </w:rPr>
        <w:t xml:space="preserve"> Contaminated water sources due to industrial runoff and inadequate sewage treatment pose significant health hazards.</w:t>
      </w:r>
    </w:p>
    <w:p w14:paraId="6AA6B5F6" w14:textId="77777777" w:rsidR="00015723" w:rsidRDefault="00015723" w:rsidP="00D42A9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Obsolescence</w:t>
      </w:r>
      <w:r>
        <w:rPr>
          <w:rFonts w:ascii="Abadi" w:eastAsia="Times New Roman" w:hAnsi="Abadi" w:cs="Times New Roman"/>
          <w:kern w:val="0"/>
          <w:sz w:val="28"/>
          <w:szCs w:val="28"/>
          <w:lang w:eastAsia="en-AE"/>
          <w14:ligatures w14:val="none"/>
        </w:rPr>
        <w:t xml:space="preserve"> The rapid pace of technological advancement in healthcare risks rendering existing systems and equipment obsolete if not regularly updated. This obsolescence poses a significant risk in Palestine, where financial constraints and </w:t>
      </w:r>
      <w:r>
        <w:rPr>
          <w:rFonts w:ascii="Abadi" w:eastAsia="Times New Roman" w:hAnsi="Abadi" w:cs="Times New Roman"/>
          <w:kern w:val="0"/>
          <w:sz w:val="28"/>
          <w:szCs w:val="28"/>
          <w:lang w:eastAsia="en-AE"/>
          <w14:ligatures w14:val="none"/>
        </w:rPr>
        <w:lastRenderedPageBreak/>
        <w:t>political instability hinder the ability to keep pace with technological advancements. Outdated technology impacts the quality of care, diagnostic accuracy, and overall healthcare efficiency.</w:t>
      </w:r>
    </w:p>
    <w:p w14:paraId="189F983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D9EC3B4" w14:textId="77777777" w:rsidR="00015723" w:rsidRDefault="00015723" w:rsidP="00D42A9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Outdated Diagnostic Equipment:</w:t>
      </w:r>
      <w:r>
        <w:rPr>
          <w:rFonts w:ascii="Abadi" w:eastAsia="Times New Roman" w:hAnsi="Abadi" w:cs="Times New Roman"/>
          <w:kern w:val="0"/>
          <w:sz w:val="28"/>
          <w:szCs w:val="28"/>
          <w:lang w:eastAsia="en-AE"/>
          <w14:ligatures w14:val="none"/>
        </w:rPr>
        <w:t xml:space="preserve"> Many healthcare facilities operate with outdated diagnostic equipment, leading to inaccurate diagnoses and delayed treatments.</w:t>
      </w:r>
    </w:p>
    <w:p w14:paraId="0EC6AECE" w14:textId="77777777" w:rsidR="00015723" w:rsidRDefault="00015723" w:rsidP="00D42A9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Digital Health Tools:</w:t>
      </w:r>
      <w:r>
        <w:rPr>
          <w:rFonts w:ascii="Abadi" w:eastAsia="Times New Roman" w:hAnsi="Abadi" w:cs="Times New Roman"/>
          <w:kern w:val="0"/>
          <w:sz w:val="28"/>
          <w:szCs w:val="28"/>
          <w:lang w:eastAsia="en-AE"/>
          <w14:ligatures w14:val="none"/>
        </w:rPr>
        <w:t xml:space="preserve"> Slow adoption of digital health technologies, such as electronic health records and telemedicine, limits modernization efforts.</w:t>
      </w:r>
    </w:p>
    <w:p w14:paraId="772CC337" w14:textId="77777777" w:rsidR="00015723" w:rsidRDefault="00015723" w:rsidP="00D42A9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Limited funds for maintenance and upgrades result in frequent equipment failures and reduced service quality.</w:t>
      </w:r>
    </w:p>
    <w:p w14:paraId="0B49FF88" w14:textId="77777777" w:rsidR="00015723" w:rsidRDefault="00015723" w:rsidP="00D42A9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of Climate Change</w:t>
      </w:r>
      <w:r>
        <w:rPr>
          <w:rFonts w:ascii="Abadi" w:eastAsia="Times New Roman" w:hAnsi="Abadi" w:cs="Times New Roman"/>
          <w:kern w:val="0"/>
          <w:sz w:val="28"/>
          <w:szCs w:val="28"/>
          <w:lang w:eastAsia="en-AE"/>
          <w14:ligatures w14:val="none"/>
        </w:rPr>
        <w:t xml:space="preserve"> Climate change poses a significant risk to public health in Palestine, with increasing temperatures, extreme weather events, and changing rainfall patterns affecting water supply, food security, and disease prevalence. This risk is critical as it exacerbates existing vulnerabilities and requires adaptive measures to protect public health and environmental sustainability.</w:t>
      </w:r>
    </w:p>
    <w:p w14:paraId="30DCC346"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03C171E" w14:textId="77777777" w:rsidR="00015723" w:rsidRDefault="00015723" w:rsidP="00D42A94">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Scarcity:</w:t>
      </w:r>
      <w:r>
        <w:rPr>
          <w:rFonts w:ascii="Abadi" w:eastAsia="Times New Roman" w:hAnsi="Abadi" w:cs="Times New Roman"/>
          <w:kern w:val="0"/>
          <w:sz w:val="28"/>
          <w:szCs w:val="28"/>
          <w:lang w:eastAsia="en-AE"/>
          <w14:ligatures w14:val="none"/>
        </w:rPr>
        <w:t xml:space="preserve"> Changes in rainfall patterns and increased temperatures exacerbate water scarcity, impacting health and hygiene.</w:t>
      </w:r>
    </w:p>
    <w:p w14:paraId="3C4FA6B3" w14:textId="77777777" w:rsidR="00015723" w:rsidRDefault="00015723" w:rsidP="00D42A94">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Food Insecurity:</w:t>
      </w:r>
      <w:r>
        <w:rPr>
          <w:rFonts w:ascii="Abadi" w:eastAsia="Times New Roman" w:hAnsi="Abadi" w:cs="Times New Roman"/>
          <w:kern w:val="0"/>
          <w:sz w:val="28"/>
          <w:szCs w:val="28"/>
          <w:lang w:eastAsia="en-AE"/>
          <w14:ligatures w14:val="none"/>
        </w:rPr>
        <w:t xml:space="preserve"> Extreme weather events disrupt agricultural production, leading to food shortages and malnutrition.</w:t>
      </w:r>
    </w:p>
    <w:p w14:paraId="56BB01D5" w14:textId="77777777" w:rsidR="00015723" w:rsidRDefault="00015723" w:rsidP="00D42A94">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Disease Patterns:</w:t>
      </w:r>
      <w:r>
        <w:rPr>
          <w:rFonts w:ascii="Abadi" w:eastAsia="Times New Roman" w:hAnsi="Abadi" w:cs="Times New Roman"/>
          <w:kern w:val="0"/>
          <w:sz w:val="28"/>
          <w:szCs w:val="28"/>
          <w:lang w:eastAsia="en-AE"/>
          <w14:ligatures w14:val="none"/>
        </w:rPr>
        <w:t xml:space="preserve"> Climate change influences the spread and prevalence of diseases, such as vector-borne illnesses, requiring enhanced public health measures.</w:t>
      </w:r>
    </w:p>
    <w:p w14:paraId="5F423C4B" w14:textId="77777777" w:rsidR="00015723" w:rsidRDefault="00015723" w:rsidP="00015723">
      <w:pPr>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br w:type="page"/>
      </w:r>
    </w:p>
    <w:p w14:paraId="0B0FE304" w14:textId="5D8EDFE7" w:rsidR="00015723" w:rsidRDefault="00BD55CB" w:rsidP="00BD55CB">
      <w:pPr>
        <w:pStyle w:val="Heading1"/>
        <w:pBdr>
          <w:bottom w:val="single" w:sz="4" w:space="1" w:color="auto"/>
        </w:pBdr>
        <w:rPr>
          <w:rFonts w:eastAsia="Times New Roman"/>
          <w:lang w:eastAsia="en-AE"/>
        </w:rPr>
      </w:pPr>
      <w:bookmarkStart w:id="20" w:name="_Toc169707662"/>
      <w:r w:rsidRPr="00BD55CB">
        <w:rPr>
          <w:rFonts w:eastAsia="Times New Roman"/>
          <w:lang w:eastAsia="en-AE"/>
        </w:rPr>
        <w:lastRenderedPageBreak/>
        <w:t xml:space="preserve">6. </w:t>
      </w:r>
      <w:r w:rsidR="00015723" w:rsidRPr="00BD55CB">
        <w:rPr>
          <w:rFonts w:eastAsia="Times New Roman"/>
          <w:lang w:eastAsia="en-AE"/>
        </w:rPr>
        <w:t>Opportunities</w:t>
      </w:r>
      <w:bookmarkEnd w:id="20"/>
      <w:r>
        <w:rPr>
          <w:rFonts w:eastAsia="Times New Roman"/>
          <w:lang w:eastAsia="en-AE"/>
        </w:rPr>
        <w:br/>
      </w:r>
    </w:p>
    <w:p w14:paraId="7B84B4CA" w14:textId="77777777" w:rsidR="00015723" w:rsidRDefault="00015723" w:rsidP="00D42A94">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Hubs</w:t>
      </w:r>
      <w:r>
        <w:rPr>
          <w:rFonts w:ascii="Abadi" w:eastAsia="Times New Roman" w:hAnsi="Abadi" w:cs="Times New Roman"/>
          <w:kern w:val="0"/>
          <w:sz w:val="28"/>
          <w:szCs w:val="28"/>
          <w:lang w:eastAsia="en-AE"/>
          <w14:ligatures w14:val="none"/>
        </w:rPr>
        <w:t xml:space="preserve"> Establishing telemedicine hubs across Palestine can significantly enhance healthcare access, particularly in remote and underserved areas. These hubs would be equipped with high-speed internet, telemedicine equipment, and trained staff to facilitate remote consultations with specialists, routine check-ups, and follow-ups. By leveraging digital communication technologies, telemedicine hubs can bridge the gap between patients and healthcare providers, offering timely medical advice and reducing the burden on physical health facilities.</w:t>
      </w:r>
    </w:p>
    <w:p w14:paraId="2D18AD42" w14:textId="740FC202" w:rsidR="00015723" w:rsidRPr="0064277D"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Examples:</w:t>
      </w:r>
    </w:p>
    <w:p w14:paraId="698D09F2" w14:textId="491D5CF8" w:rsidR="0064277D" w:rsidRPr="0064277D" w:rsidRDefault="0064277D" w:rsidP="00D42A94">
      <w:pPr>
        <w:pStyle w:val="ListParagraph"/>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Telemedicine Initiatives in Yemen:</w:t>
      </w:r>
      <w:r w:rsidRPr="0064277D">
        <w:rPr>
          <w:rFonts w:ascii="Abadi" w:eastAsia="Times New Roman" w:hAnsi="Abadi" w:cs="Times New Roman"/>
          <w:kern w:val="0"/>
          <w:sz w:val="28"/>
          <w:szCs w:val="28"/>
          <w:lang w:eastAsia="en-AE"/>
          <w14:ligatures w14:val="none"/>
        </w:rPr>
        <w:t xml:space="preserve"> In response to ongoing conflict and a fragile healthcare system, Yemen has implemented telemedicine solutions in remote areas. Projects like the Yemen Telemedicine Project aim to connect rural health </w:t>
      </w:r>
      <w:proofErr w:type="spellStart"/>
      <w:r w:rsidRPr="0064277D">
        <w:rPr>
          <w:rFonts w:ascii="Abadi" w:eastAsia="Times New Roman" w:hAnsi="Abadi" w:cs="Times New Roman"/>
          <w:kern w:val="0"/>
          <w:sz w:val="28"/>
          <w:szCs w:val="28"/>
          <w:lang w:eastAsia="en-AE"/>
          <w14:ligatures w14:val="none"/>
        </w:rPr>
        <w:t>centers</w:t>
      </w:r>
      <w:proofErr w:type="spellEnd"/>
      <w:r w:rsidRPr="0064277D">
        <w:rPr>
          <w:rFonts w:ascii="Abadi" w:eastAsia="Times New Roman" w:hAnsi="Abadi" w:cs="Times New Roman"/>
          <w:kern w:val="0"/>
          <w:sz w:val="28"/>
          <w:szCs w:val="28"/>
          <w:lang w:eastAsia="en-AE"/>
          <w14:ligatures w14:val="none"/>
        </w:rPr>
        <w:t xml:space="preserve"> with specialists in urban areas, improving access to care and reducing the need for travel</w:t>
      </w:r>
    </w:p>
    <w:p w14:paraId="025ED65A" w14:textId="068478A1" w:rsidR="0064277D" w:rsidRPr="0064277D" w:rsidRDefault="0064277D" w:rsidP="00D42A94">
      <w:pPr>
        <w:pStyle w:val="ListParagraph"/>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Healthcare Access in Syria:</w:t>
      </w:r>
      <w:r w:rsidRPr="0064277D">
        <w:rPr>
          <w:rFonts w:ascii="Abadi" w:eastAsia="Times New Roman" w:hAnsi="Abadi" w:cs="Times New Roman"/>
          <w:kern w:val="0"/>
          <w:sz w:val="28"/>
          <w:szCs w:val="28"/>
          <w:lang w:eastAsia="en-AE"/>
          <w14:ligatures w14:val="none"/>
        </w:rPr>
        <w:t xml:space="preserve"> During the Syrian conflict, organizations like the Syrian American Medical Society have established telemedicine services in displaced persons camps and rural areas. These services provide remote consultations and follow-ups for patients with limited access to traditional healthcare facilities.</w:t>
      </w:r>
    </w:p>
    <w:p w14:paraId="1B92C894" w14:textId="0B51E017" w:rsidR="0064277D" w:rsidRPr="0064277D" w:rsidRDefault="0064277D" w:rsidP="00D42A94">
      <w:pPr>
        <w:pStyle w:val="ListParagraph"/>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Mobile Health Units in Somalia:</w:t>
      </w:r>
      <w:r w:rsidRPr="0064277D">
        <w:rPr>
          <w:rFonts w:ascii="Abadi" w:eastAsia="Times New Roman" w:hAnsi="Abadi" w:cs="Times New Roman"/>
          <w:kern w:val="0"/>
          <w:sz w:val="28"/>
          <w:szCs w:val="28"/>
          <w:lang w:eastAsia="en-AE"/>
          <w14:ligatures w14:val="none"/>
        </w:rPr>
        <w:t xml:space="preserve"> Somalia has utilized mobile health units equipped with telemedicine technology to deliver healthcare services to isolated communities. These units offer consultations with specialists and routine medical care, addressing gaps in healthcare access due to geographical and infrastructural challenges.</w:t>
      </w:r>
    </w:p>
    <w:p w14:paraId="303B553E" w14:textId="0DD0BCCD" w:rsidR="00015723" w:rsidRDefault="00015723" w:rsidP="00D42A94">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Health Screening Units</w:t>
      </w:r>
      <w:r>
        <w:rPr>
          <w:rFonts w:ascii="Abadi" w:eastAsia="Times New Roman" w:hAnsi="Abadi" w:cs="Times New Roman"/>
          <w:kern w:val="0"/>
          <w:sz w:val="28"/>
          <w:szCs w:val="28"/>
          <w:lang w:eastAsia="en-AE"/>
          <w14:ligatures w14:val="none"/>
        </w:rPr>
        <w:t xml:space="preserve"> Mobile health screening units can travel to different parts of Palestine, providing essential health screenings, diagnostics, and preventive care. These units can be particularly beneficial in areas with limited healthcare infrastructure, offering services such as blood pressure monitoring, diabetes testing, cancer screenings, and maternal health check-ups. By bringing healthcare services directly to the community, these units can improve early detection of diseases and enhance health outcomes.</w:t>
      </w:r>
    </w:p>
    <w:p w14:paraId="1BE7C4B0" w14:textId="77777777" w:rsidR="0064277D" w:rsidRDefault="0064277D" w:rsidP="0064277D">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F41EB49" w14:textId="257160F7"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lastRenderedPageBreak/>
        <w:t>Examples:</w:t>
      </w:r>
    </w:p>
    <w:p w14:paraId="26E0F025" w14:textId="5148DDE5" w:rsidR="0064277D" w:rsidRPr="0064277D" w:rsidRDefault="0064277D" w:rsidP="00D42A94">
      <w:pPr>
        <w:pStyle w:val="ListParagraph"/>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Mobile Health Units in South Sudan:</w:t>
      </w:r>
      <w:r w:rsidRPr="0064277D">
        <w:rPr>
          <w:rFonts w:ascii="Abadi" w:eastAsia="Times New Roman" w:hAnsi="Abadi" w:cs="Times New Roman"/>
          <w:kern w:val="0"/>
          <w:sz w:val="28"/>
          <w:szCs w:val="28"/>
          <w:lang w:eastAsia="en-AE"/>
          <w14:ligatures w14:val="none"/>
        </w:rPr>
        <w:t xml:space="preserve"> In South Sudan, mobile health units have been deployed to deliver essential health services in conflict-affected and remote regions. These units provide critical services such as cancer screenings, maternal health care, and chronic disease management, addressing gaps in healthcare access and improving health outcomes in underserved communities.</w:t>
      </w:r>
    </w:p>
    <w:p w14:paraId="531DC200" w14:textId="73757FB7" w:rsidR="0064277D" w:rsidRPr="0064277D" w:rsidRDefault="0064277D" w:rsidP="00D42A94">
      <w:pPr>
        <w:pStyle w:val="ListParagraph"/>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Health Screening Initiatives in Uganda:</w:t>
      </w:r>
      <w:r w:rsidRPr="0064277D">
        <w:rPr>
          <w:rFonts w:ascii="Abadi" w:eastAsia="Times New Roman" w:hAnsi="Abadi" w:cs="Times New Roman"/>
          <w:kern w:val="0"/>
          <w:sz w:val="28"/>
          <w:szCs w:val="28"/>
          <w:lang w:eastAsia="en-AE"/>
          <w14:ligatures w14:val="none"/>
        </w:rPr>
        <w:t xml:space="preserve"> Uganda has utilized mobile health screening units to reach rural and isolated areas with limited healthcare infrastructure. These units offer a range of services, including cancer screenings, maternal health check-ups, and chronic disease management, contributing to early disease detection and enhanced community health.</w:t>
      </w:r>
    </w:p>
    <w:p w14:paraId="09A1B315" w14:textId="37A85EC8" w:rsidR="0064277D" w:rsidRPr="0064277D" w:rsidRDefault="0064277D" w:rsidP="00D42A94">
      <w:pPr>
        <w:pStyle w:val="ListParagraph"/>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Mobile Health Programs in Afghanistan</w:t>
      </w:r>
      <w:r w:rsidRPr="0064277D">
        <w:rPr>
          <w:rFonts w:ascii="Abadi" w:eastAsia="Times New Roman" w:hAnsi="Abadi" w:cs="Times New Roman"/>
          <w:kern w:val="0"/>
          <w:sz w:val="28"/>
          <w:szCs w:val="28"/>
          <w:lang w:eastAsia="en-AE"/>
          <w14:ligatures w14:val="none"/>
        </w:rPr>
        <w:t>: In Afghanistan, mobile health units have been employed to provide essential health screenings and preventive care in areas impacted by conflict and limited infrastructure. These units deliver services such as maternal health care, chronic disease monitoring, and preventive screenings, improving access to healthcare in challenging environments.</w:t>
      </w:r>
    </w:p>
    <w:p w14:paraId="019E8F92" w14:textId="77777777" w:rsidR="00015723" w:rsidRDefault="00015723" w:rsidP="00B042E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Solar-Powered Health Facilities</w:t>
      </w:r>
      <w:r>
        <w:rPr>
          <w:rFonts w:ascii="Abadi" w:eastAsia="Times New Roman" w:hAnsi="Abadi" w:cs="Times New Roman"/>
          <w:kern w:val="0"/>
          <w:sz w:val="28"/>
          <w:szCs w:val="28"/>
          <w:lang w:eastAsia="en-AE"/>
          <w14:ligatures w14:val="none"/>
        </w:rPr>
        <w:t xml:space="preserve"> Investing in solar-powered health facilities can ensure a reliable and sustainable energy source for healthcare services, particularly in areas with frequent power outages. Solar power can reduce dependency on the grid, lower operational costs, and provide a stable energy supply for critical medical equipment. This approach not only supports environmental sustainability but also enhances the resilience of healthcare facilities in conflict-affected regions.</w:t>
      </w:r>
    </w:p>
    <w:p w14:paraId="3AF67250" w14:textId="1E7DF858" w:rsidR="00015723" w:rsidRPr="0064277D"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Examples:</w:t>
      </w:r>
    </w:p>
    <w:p w14:paraId="61CEBF51" w14:textId="0A328923" w:rsidR="0064277D" w:rsidRPr="0064277D" w:rsidRDefault="0064277D" w:rsidP="00D42A94">
      <w:pPr>
        <w:pStyle w:val="ListParagraph"/>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Solar-Powered Clinics in Bangladesh:</w:t>
      </w:r>
      <w:r w:rsidRPr="0064277D">
        <w:rPr>
          <w:rFonts w:ascii="Abadi" w:eastAsia="Times New Roman" w:hAnsi="Abadi" w:cs="Times New Roman"/>
          <w:kern w:val="0"/>
          <w:sz w:val="28"/>
          <w:szCs w:val="28"/>
          <w:lang w:eastAsia="en-AE"/>
          <w14:ligatures w14:val="none"/>
        </w:rPr>
        <w:t xml:space="preserve"> In Bangladesh, solar-powered health clinics have been established in remote and off-grid areas. These clinics provide continuous healthcare services despite unreliable electricity supplies, ensuring that essential medical services are available to underserved communities.</w:t>
      </w:r>
    </w:p>
    <w:p w14:paraId="1A82862F" w14:textId="4FC3A8A7" w:rsidR="0064277D" w:rsidRPr="0064277D" w:rsidRDefault="0064277D" w:rsidP="00D42A94">
      <w:pPr>
        <w:pStyle w:val="ListParagraph"/>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Emergency Solar Systems in Haiti:</w:t>
      </w:r>
      <w:r w:rsidRPr="0064277D">
        <w:rPr>
          <w:rFonts w:ascii="Abadi" w:eastAsia="Times New Roman" w:hAnsi="Abadi" w:cs="Times New Roman"/>
          <w:kern w:val="0"/>
          <w:sz w:val="28"/>
          <w:szCs w:val="28"/>
          <w:lang w:eastAsia="en-AE"/>
          <w14:ligatures w14:val="none"/>
        </w:rPr>
        <w:t xml:space="preserve"> Following the 2010 earthquake, Haiti implemented solar power systems with battery storage in hospitals and health facilities. These systems ensure that critical medical equipment remains operational during frequent power outages, improving the resilience and reliability of healthcare services.</w:t>
      </w:r>
    </w:p>
    <w:p w14:paraId="61AD1644" w14:textId="1C62826E" w:rsidR="0064277D" w:rsidRPr="0064277D" w:rsidRDefault="0064277D" w:rsidP="00D42A94">
      <w:pPr>
        <w:pStyle w:val="ListParagraph"/>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lastRenderedPageBreak/>
        <w:t>Eco-Friendly Hospitals in Kenya:</w:t>
      </w:r>
      <w:r w:rsidRPr="0064277D">
        <w:rPr>
          <w:rFonts w:ascii="Abadi" w:eastAsia="Times New Roman" w:hAnsi="Abadi" w:cs="Times New Roman"/>
          <w:kern w:val="0"/>
          <w:sz w:val="28"/>
          <w:szCs w:val="28"/>
          <w:lang w:eastAsia="en-AE"/>
          <w14:ligatures w14:val="none"/>
        </w:rPr>
        <w:t xml:space="preserve"> Kenya has developed several eco-friendly hospitals that utilize solar energy to power their facilities. These green hospitals reduce operational costs, lower carbon emissions, and provide a sustainable energy solution for healthcare delivery, enhancing both environmental sustainability and healthcare reliability.</w:t>
      </w:r>
    </w:p>
    <w:p w14:paraId="7BD0B4B5" w14:textId="77777777" w:rsidR="00015723" w:rsidRDefault="00015723" w:rsidP="00B042E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Health Worker Programs</w:t>
      </w:r>
      <w:r>
        <w:rPr>
          <w:rFonts w:ascii="Abadi" w:eastAsia="Times New Roman" w:hAnsi="Abadi" w:cs="Times New Roman"/>
          <w:kern w:val="0"/>
          <w:sz w:val="28"/>
          <w:szCs w:val="28"/>
          <w:lang w:eastAsia="en-AE"/>
          <w14:ligatures w14:val="none"/>
        </w:rPr>
        <w:t xml:space="preserve"> Training and deploying community health workers (CHWs) can improve healthcare delivery at the grassroots level. CHWs can provide basic medical care, health education, and support for disease prevention and management within their communities. This approach enhances healthcare access, promotes preventive care, and builds trust between healthcare providers and the community.</w:t>
      </w:r>
    </w:p>
    <w:p w14:paraId="10B17E7D" w14:textId="1E253F20"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Examples:</w:t>
      </w:r>
    </w:p>
    <w:p w14:paraId="5795F0B6" w14:textId="5D3E5251" w:rsidR="0064277D" w:rsidRPr="0064277D" w:rsidRDefault="0064277D" w:rsidP="00D42A94">
      <w:pPr>
        <w:pStyle w:val="ListParagraph"/>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Health Education Campaigns in Rwanda:</w:t>
      </w:r>
      <w:r w:rsidRPr="0064277D">
        <w:rPr>
          <w:rFonts w:ascii="Abadi" w:eastAsia="Times New Roman" w:hAnsi="Abadi" w:cs="Times New Roman"/>
          <w:kern w:val="0"/>
          <w:sz w:val="28"/>
          <w:szCs w:val="28"/>
          <w:lang w:eastAsia="en-AE"/>
          <w14:ligatures w14:val="none"/>
        </w:rPr>
        <w:t xml:space="preserve"> In Rwanda, community health workers have been actively involved in health education campaigns, focusing on hygiene, nutrition, and preventive health measures. These initiatives have significantly improved health outcomes and community awareness by providing valuable information and support directly within local communities.</w:t>
      </w:r>
    </w:p>
    <w:p w14:paraId="77C35395" w14:textId="3AE8D4FA" w:rsidR="0064277D" w:rsidRPr="0064277D" w:rsidRDefault="0064277D" w:rsidP="00D42A94">
      <w:pPr>
        <w:pStyle w:val="ListParagraph"/>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Chronic Disease Management in Ethiopia:</w:t>
      </w:r>
      <w:r w:rsidRPr="0064277D">
        <w:rPr>
          <w:rFonts w:ascii="Abadi" w:eastAsia="Times New Roman" w:hAnsi="Abadi" w:cs="Times New Roman"/>
          <w:kern w:val="0"/>
          <w:sz w:val="28"/>
          <w:szCs w:val="28"/>
          <w:lang w:eastAsia="en-AE"/>
          <w14:ligatures w14:val="none"/>
        </w:rPr>
        <w:t xml:space="preserve"> Ethiopia has deployed community health workers to assist in the management of chronic diseases such as diabetes and hypertension. These workers provide regular follow-ups, support, and monitoring, helping to manage these conditions effectively in underserved areas with limited access to specialized healthcare services.</w:t>
      </w:r>
    </w:p>
    <w:p w14:paraId="15F362B4" w14:textId="1B6A6F58" w:rsidR="0064277D" w:rsidRPr="0064277D" w:rsidRDefault="0064277D" w:rsidP="00D42A94">
      <w:pPr>
        <w:pStyle w:val="ListParagraph"/>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Maternal and Child Health in India:</w:t>
      </w:r>
      <w:r w:rsidRPr="0064277D">
        <w:rPr>
          <w:rFonts w:ascii="Abadi" w:eastAsia="Times New Roman" w:hAnsi="Abadi" w:cs="Times New Roman"/>
          <w:kern w:val="0"/>
          <w:sz w:val="28"/>
          <w:szCs w:val="28"/>
          <w:lang w:eastAsia="en-AE"/>
          <w14:ligatures w14:val="none"/>
        </w:rPr>
        <w:t xml:space="preserve"> In India, community health workers play a crucial role in supporting maternal and child health. They provide prenatal and postnatal care, offer guidance on infant and maternal health, and ensure that mothers and children receive the necessary care and support during and after pregnancy, improving overall maternal and child health outcomes.</w:t>
      </w:r>
    </w:p>
    <w:p w14:paraId="4133D330" w14:textId="77777777" w:rsidR="00015723" w:rsidRDefault="00015723" w:rsidP="00B042E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AI-Powered Predictive Analytics for Public Health</w:t>
      </w:r>
      <w:r>
        <w:rPr>
          <w:rFonts w:ascii="Abadi" w:eastAsia="Times New Roman" w:hAnsi="Abadi" w:cs="Times New Roman"/>
          <w:kern w:val="0"/>
          <w:sz w:val="28"/>
          <w:szCs w:val="28"/>
          <w:lang w:eastAsia="en-AE"/>
          <w14:ligatures w14:val="none"/>
        </w:rPr>
        <w:t xml:space="preserve"> Leveraging artificial intelligence (AI) for predictive analytics can enhance public health surveillance and response capabilities. AI algorithms can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large datasets to predict disease outbreaks, identify health trends, and optimize resource allocation. This technology can improve the efficiency and effectiveness of public health interventions, enabling proactive measures to address health challenges.</w:t>
      </w:r>
    </w:p>
    <w:p w14:paraId="7C39A563" w14:textId="1199252C"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385E8685" w14:textId="645F6CE0" w:rsidR="0064277D" w:rsidRPr="0064277D" w:rsidRDefault="0064277D" w:rsidP="00D42A94">
      <w:pPr>
        <w:pStyle w:val="ListParagraph"/>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Resource Optimization in the United Kingdom:</w:t>
      </w:r>
      <w:r w:rsidRPr="0064277D">
        <w:rPr>
          <w:rFonts w:ascii="Abadi" w:eastAsia="Times New Roman" w:hAnsi="Abadi" w:cs="Times New Roman"/>
          <w:kern w:val="0"/>
          <w:sz w:val="28"/>
          <w:szCs w:val="28"/>
          <w:lang w:eastAsia="en-AE"/>
          <w14:ligatures w14:val="none"/>
        </w:rPr>
        <w:t xml:space="preserve"> The UK has employed AI-driven models to optimize the allocation of medical resources, such as vaccines and medications. For example, the National Health Service (NHS) uses predictive analytics to manage vaccine distribution and anticipate demand, improving the efficiency and effectiveness of immunization programs.</w:t>
      </w:r>
    </w:p>
    <w:p w14:paraId="3B33B7F7" w14:textId="1D5B7C9A" w:rsidR="0064277D" w:rsidRPr="0064277D" w:rsidRDefault="0064277D" w:rsidP="00D42A94">
      <w:pPr>
        <w:pStyle w:val="ListParagraph"/>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Health Trend Analysis in Australia:</w:t>
      </w:r>
      <w:r w:rsidRPr="0064277D">
        <w:rPr>
          <w:rFonts w:ascii="Abadi" w:eastAsia="Times New Roman" w:hAnsi="Abadi" w:cs="Times New Roman"/>
          <w:kern w:val="0"/>
          <w:sz w:val="28"/>
          <w:szCs w:val="28"/>
          <w:lang w:eastAsia="en-AE"/>
          <w14:ligatures w14:val="none"/>
        </w:rPr>
        <w:t xml:space="preserve"> In Australia, AI technologies are used to </w:t>
      </w:r>
      <w:proofErr w:type="spellStart"/>
      <w:r w:rsidRPr="0064277D">
        <w:rPr>
          <w:rFonts w:ascii="Abadi" w:eastAsia="Times New Roman" w:hAnsi="Abadi" w:cs="Times New Roman"/>
          <w:kern w:val="0"/>
          <w:sz w:val="28"/>
          <w:szCs w:val="28"/>
          <w:lang w:eastAsia="en-AE"/>
          <w14:ligatures w14:val="none"/>
        </w:rPr>
        <w:t>analyze</w:t>
      </w:r>
      <w:proofErr w:type="spellEnd"/>
      <w:r w:rsidRPr="0064277D">
        <w:rPr>
          <w:rFonts w:ascii="Abadi" w:eastAsia="Times New Roman" w:hAnsi="Abadi" w:cs="Times New Roman"/>
          <w:kern w:val="0"/>
          <w:sz w:val="28"/>
          <w:szCs w:val="28"/>
          <w:lang w:eastAsia="en-AE"/>
          <w14:ligatures w14:val="none"/>
        </w:rPr>
        <w:t xml:space="preserve"> large datasets to identify health trends and inform public health policies. Projects like the Australian Health Data Analytics (AHDA) initiative leverage AI to monitor and predict trends in population health, guiding policy decisions and resource planning to improve public health outcomes.</w:t>
      </w:r>
    </w:p>
    <w:p w14:paraId="3F058BFA" w14:textId="77777777" w:rsidR="00015723" w:rsidRDefault="00015723" w:rsidP="00B042E9">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for Healthcare Innovation</w:t>
      </w:r>
      <w:r>
        <w:rPr>
          <w:rFonts w:ascii="Abadi" w:eastAsia="Times New Roman" w:hAnsi="Abadi" w:cs="Times New Roman"/>
          <w:kern w:val="0"/>
          <w:sz w:val="28"/>
          <w:szCs w:val="28"/>
          <w:lang w:eastAsia="en-AE"/>
          <w14:ligatures w14:val="none"/>
        </w:rPr>
        <w:t xml:space="preserve"> Encouraging public-private partnerships (PPPs) can drive healthcare innovation and improve service delivery. By collaborating with private sector companies, the government can leverage additional resources, expertise, and technology to enhance healthcare infrastructure and services. PPPs can foster innovation in areas such as telemedicine, medical research, and health IT, ultimately improving healthcare quality and accessibility.</w:t>
      </w:r>
    </w:p>
    <w:p w14:paraId="52D7D13B" w14:textId="1D4B0CF8"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Examples:</w:t>
      </w:r>
    </w:p>
    <w:p w14:paraId="0146B6C6" w14:textId="73A1B62B" w:rsidR="0064277D" w:rsidRPr="0064277D" w:rsidRDefault="0064277D" w:rsidP="00D42A94">
      <w:pPr>
        <w:pStyle w:val="ListParagraph"/>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Telemedicine Platforms in Kenya:</w:t>
      </w:r>
      <w:r w:rsidRPr="0064277D">
        <w:rPr>
          <w:rFonts w:ascii="Abadi" w:eastAsia="Times New Roman" w:hAnsi="Abadi" w:cs="Times New Roman"/>
          <w:kern w:val="0"/>
          <w:sz w:val="28"/>
          <w:szCs w:val="28"/>
          <w:lang w:eastAsia="en-AE"/>
          <w14:ligatures w14:val="none"/>
        </w:rPr>
        <w:t xml:space="preserve"> Kenya has successfully engaged in public-private partnerships to develop telemedicine platforms. Collaborations between the government and tech companies, such as the partnership with </w:t>
      </w:r>
      <w:proofErr w:type="spellStart"/>
      <w:r w:rsidRPr="0064277D">
        <w:rPr>
          <w:rFonts w:ascii="Abadi" w:eastAsia="Times New Roman" w:hAnsi="Abadi" w:cs="Times New Roman"/>
          <w:kern w:val="0"/>
          <w:sz w:val="28"/>
          <w:szCs w:val="28"/>
          <w:lang w:eastAsia="en-AE"/>
          <w14:ligatures w14:val="none"/>
        </w:rPr>
        <w:t>mPharma</w:t>
      </w:r>
      <w:proofErr w:type="spellEnd"/>
      <w:r w:rsidRPr="0064277D">
        <w:rPr>
          <w:rFonts w:ascii="Abadi" w:eastAsia="Times New Roman" w:hAnsi="Abadi" w:cs="Times New Roman"/>
          <w:kern w:val="0"/>
          <w:sz w:val="28"/>
          <w:szCs w:val="28"/>
          <w:lang w:eastAsia="en-AE"/>
          <w14:ligatures w14:val="none"/>
        </w:rPr>
        <w:t xml:space="preserve"> and the Kenyan Ministry of Health, have expanded telemedicine access to remote and underserved areas, improving healthcare delivery and access.</w:t>
      </w:r>
    </w:p>
    <w:p w14:paraId="431EC936" w14:textId="1DD6936C" w:rsidR="0064277D" w:rsidRPr="0064277D" w:rsidRDefault="0064277D" w:rsidP="00D42A94">
      <w:pPr>
        <w:pStyle w:val="ListParagraph"/>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Research and Development in South Africa:</w:t>
      </w:r>
      <w:r w:rsidRPr="0064277D">
        <w:rPr>
          <w:rFonts w:ascii="Abadi" w:eastAsia="Times New Roman" w:hAnsi="Abadi" w:cs="Times New Roman"/>
          <w:kern w:val="0"/>
          <w:sz w:val="28"/>
          <w:szCs w:val="28"/>
          <w:lang w:eastAsia="en-AE"/>
          <w14:ligatures w14:val="none"/>
        </w:rPr>
        <w:t xml:space="preserve"> In South Africa, public-private partnerships have facilitated significant advancements in medical research and development. Collaborations between government bodies, pharmaceutical companies like Aspen Pharmacare, and research institutions have led to the development of new treatments and vaccines, enhancing the country’s capacity to address health challenges.</w:t>
      </w:r>
    </w:p>
    <w:p w14:paraId="633D4BED" w14:textId="0F1A00E9" w:rsidR="0064277D" w:rsidRPr="0064277D" w:rsidRDefault="0064277D" w:rsidP="00D42A94">
      <w:pPr>
        <w:pStyle w:val="ListParagraph"/>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4277D">
        <w:rPr>
          <w:rFonts w:ascii="Abadi" w:eastAsia="Times New Roman" w:hAnsi="Abadi" w:cs="Times New Roman"/>
          <w:b/>
          <w:bCs/>
          <w:kern w:val="0"/>
          <w:sz w:val="28"/>
          <w:szCs w:val="28"/>
          <w:lang w:eastAsia="en-AE"/>
          <w14:ligatures w14:val="none"/>
        </w:rPr>
        <w:t xml:space="preserve">Health IT Solutions in India: </w:t>
      </w:r>
      <w:r w:rsidRPr="0064277D">
        <w:rPr>
          <w:rFonts w:ascii="Abadi" w:eastAsia="Times New Roman" w:hAnsi="Abadi" w:cs="Times New Roman"/>
          <w:kern w:val="0"/>
          <w:sz w:val="28"/>
          <w:szCs w:val="28"/>
          <w:lang w:eastAsia="en-AE"/>
          <w14:ligatures w14:val="none"/>
        </w:rPr>
        <w:t xml:space="preserve">India has leveraged public-private partnerships to advance health IT solutions. Collaborations with IT firms and healthcare providers, such as the partnership with the National Health Authority and technology companies, have resulted in the creation of integrated health information systems. These </w:t>
      </w:r>
      <w:r w:rsidRPr="0064277D">
        <w:rPr>
          <w:rFonts w:ascii="Abadi" w:eastAsia="Times New Roman" w:hAnsi="Abadi" w:cs="Times New Roman"/>
          <w:kern w:val="0"/>
          <w:sz w:val="28"/>
          <w:szCs w:val="28"/>
          <w:lang w:eastAsia="en-AE"/>
          <w14:ligatures w14:val="none"/>
        </w:rPr>
        <w:lastRenderedPageBreak/>
        <w:t>systems improve data management, patient care, and overall healthcare efficiency.</w:t>
      </w:r>
    </w:p>
    <w:p w14:paraId="43E3817F" w14:textId="77777777" w:rsidR="00015723" w:rsidRDefault="00015723" w:rsidP="00B042E9">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Health and Nutrition Programs</w:t>
      </w:r>
      <w:r>
        <w:rPr>
          <w:rFonts w:ascii="Abadi" w:eastAsia="Times New Roman" w:hAnsi="Abadi" w:cs="Times New Roman"/>
          <w:kern w:val="0"/>
          <w:sz w:val="28"/>
          <w:szCs w:val="28"/>
          <w:lang w:eastAsia="en-AE"/>
          <w14:ligatures w14:val="none"/>
        </w:rPr>
        <w:t xml:space="preserve"> Implementing integrated health and nutrition programs can address the dual burden of malnutrition and infectious diseases. These programs would focus on providing comprehensive healthcare services along with nutrition education and support. By addressing both health and nutritional needs, such programs can improve overall health outcomes and reduce the prevalence of malnutrition-related diseases.</w:t>
      </w:r>
    </w:p>
    <w:p w14:paraId="09EBAD5F" w14:textId="38A0B150" w:rsidR="00015723" w:rsidRPr="00C82A94"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30C3F082" w14:textId="5134E770" w:rsidR="00C82A94" w:rsidRPr="00C82A94" w:rsidRDefault="00C82A94" w:rsidP="00D42A94">
      <w:pPr>
        <w:pStyle w:val="ListParagraph"/>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School Feeding Programs in Kenya:</w:t>
      </w:r>
      <w:r w:rsidRPr="00C82A94">
        <w:rPr>
          <w:rFonts w:ascii="Abadi" w:eastAsia="Times New Roman" w:hAnsi="Abadi" w:cs="Times New Roman"/>
          <w:kern w:val="0"/>
          <w:sz w:val="28"/>
          <w:szCs w:val="28"/>
          <w:lang w:eastAsia="en-AE"/>
          <w14:ligatures w14:val="none"/>
        </w:rPr>
        <w:t xml:space="preserve"> Kenya has implemented school feeding programs that provide nutritious meals along with health check-ups in schools. These programs aim to improve child health, enhance educational outcomes, and reduce malnutrition among school-aged children.</w:t>
      </w:r>
    </w:p>
    <w:p w14:paraId="4342FC8E" w14:textId="759F9B9C" w:rsidR="00C82A94" w:rsidRPr="00C82A94" w:rsidRDefault="00C82A94" w:rsidP="00D42A94">
      <w:pPr>
        <w:pStyle w:val="ListParagraph"/>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Maternal Nutrition in Ethiopia:</w:t>
      </w:r>
      <w:r w:rsidRPr="00C82A94">
        <w:rPr>
          <w:rFonts w:ascii="Abadi" w:eastAsia="Times New Roman" w:hAnsi="Abadi" w:cs="Times New Roman"/>
          <w:kern w:val="0"/>
          <w:sz w:val="28"/>
          <w:szCs w:val="28"/>
          <w:lang w:eastAsia="en-AE"/>
          <w14:ligatures w14:val="none"/>
        </w:rPr>
        <w:t xml:space="preserve"> In Ethiopia, integrated health and nutrition programs focus on providing nutrition education and supplements to pregnant and lactating women. These initiatives ensure healthy pregnancies, support child development, and address issues related to maternal and infant malnutrition.</w:t>
      </w:r>
    </w:p>
    <w:p w14:paraId="07BF2B9F" w14:textId="7BDFBBCF" w:rsidR="00C82A94" w:rsidRPr="00C82A94" w:rsidRDefault="00C82A94" w:rsidP="00D42A94">
      <w:pPr>
        <w:pStyle w:val="ListParagraph"/>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Community Gardens in Rwanda:</w:t>
      </w:r>
      <w:r w:rsidRPr="00C82A94">
        <w:rPr>
          <w:rFonts w:ascii="Abadi" w:eastAsia="Times New Roman" w:hAnsi="Abadi" w:cs="Times New Roman"/>
          <w:kern w:val="0"/>
          <w:sz w:val="28"/>
          <w:szCs w:val="28"/>
          <w:lang w:eastAsia="en-AE"/>
          <w14:ligatures w14:val="none"/>
        </w:rPr>
        <w:t xml:space="preserve"> Rwanda has established community gardens as part of integrated health and nutrition programs. These gardens promote food security and nutrition while also offering health education and support services to local communities, improving both nutritional status and overall health.</w:t>
      </w:r>
    </w:p>
    <w:p w14:paraId="4A3C1B16" w14:textId="77777777" w:rsidR="00015723" w:rsidRDefault="00015723" w:rsidP="00B042E9">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Information Hotlines and Apps</w:t>
      </w:r>
      <w:r>
        <w:rPr>
          <w:rFonts w:ascii="Abadi" w:eastAsia="Times New Roman" w:hAnsi="Abadi" w:cs="Times New Roman"/>
          <w:kern w:val="0"/>
          <w:sz w:val="28"/>
          <w:szCs w:val="28"/>
          <w:lang w:eastAsia="en-AE"/>
          <w14:ligatures w14:val="none"/>
        </w:rPr>
        <w:t xml:space="preserve"> Establishing health information hotlines and mobile apps can provide reliable health information and guidance to the public. These platforms can offer advice on disease prevention, health management, and emergency response, improving public health knowledge and empowering individuals to make informed health decisions. By leveraging technology, these services can reach a wide audience and provide timely and accurate health information.</w:t>
      </w:r>
    </w:p>
    <w:p w14:paraId="7EE7EF6F" w14:textId="34DA4F2E" w:rsidR="00015723" w:rsidRPr="00C82A94"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60E0993C" w14:textId="5CFE8231" w:rsidR="00C82A94" w:rsidRPr="00C82A94" w:rsidRDefault="00C82A94" w:rsidP="00D42A94">
      <w:pPr>
        <w:pStyle w:val="ListParagraph"/>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24/7 Health Hotlines in India:</w:t>
      </w:r>
      <w:r w:rsidRPr="00C82A94">
        <w:rPr>
          <w:rFonts w:ascii="Abadi" w:eastAsia="Times New Roman" w:hAnsi="Abadi" w:cs="Times New Roman"/>
          <w:kern w:val="0"/>
          <w:sz w:val="28"/>
          <w:szCs w:val="28"/>
          <w:lang w:eastAsia="en-AE"/>
          <w14:ligatures w14:val="none"/>
        </w:rPr>
        <w:t xml:space="preserve"> India has established several 24/7 health hotlines, such as the National Helpline for COVID-19, which provides round-the-clock medical advice and support. These hotlines </w:t>
      </w:r>
      <w:r w:rsidRPr="00C82A94">
        <w:rPr>
          <w:rFonts w:ascii="Abadi" w:eastAsia="Times New Roman" w:hAnsi="Abadi" w:cs="Times New Roman"/>
          <w:kern w:val="0"/>
          <w:sz w:val="28"/>
          <w:szCs w:val="28"/>
          <w:lang w:eastAsia="en-AE"/>
          <w14:ligatures w14:val="none"/>
        </w:rPr>
        <w:lastRenderedPageBreak/>
        <w:t>are staffed by trained professionals who offer guidance on health concerns, disease prevention, and emergency responses.</w:t>
      </w:r>
    </w:p>
    <w:p w14:paraId="3925F10F" w14:textId="2AD584D1" w:rsidR="00C82A94" w:rsidRPr="00C82A94" w:rsidRDefault="00C82A94" w:rsidP="00D42A94">
      <w:pPr>
        <w:pStyle w:val="ListParagraph"/>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Mobile Health Apps in South Africa:</w:t>
      </w:r>
      <w:r w:rsidRPr="00C82A94">
        <w:rPr>
          <w:rFonts w:ascii="Abadi" w:eastAsia="Times New Roman" w:hAnsi="Abadi" w:cs="Times New Roman"/>
          <w:kern w:val="0"/>
          <w:sz w:val="28"/>
          <w:szCs w:val="28"/>
          <w:lang w:eastAsia="en-AE"/>
          <w14:ligatures w14:val="none"/>
        </w:rPr>
        <w:t xml:space="preserve"> In South Africa, mobile health apps like the mHealth app provide users with health information, symptom checkers, and appointment scheduling. These apps enhance patient engagement, support self-care, and improve access to healthcare resources.</w:t>
      </w:r>
    </w:p>
    <w:p w14:paraId="361C79F1" w14:textId="7F9D9F8B" w:rsidR="00C82A94" w:rsidRPr="00C82A94" w:rsidRDefault="00C82A94" w:rsidP="00D42A94">
      <w:pPr>
        <w:pStyle w:val="ListParagraph"/>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SMS Health Campaigns in Nigeria:</w:t>
      </w:r>
      <w:r w:rsidRPr="00C82A94">
        <w:rPr>
          <w:rFonts w:ascii="Abadi" w:eastAsia="Times New Roman" w:hAnsi="Abadi" w:cs="Times New Roman"/>
          <w:kern w:val="0"/>
          <w:sz w:val="28"/>
          <w:szCs w:val="28"/>
          <w:lang w:eastAsia="en-AE"/>
          <w14:ligatures w14:val="none"/>
        </w:rPr>
        <w:t xml:space="preserve"> Nigeria has utilized SMS-based health campaigns to disseminate health information and reminders. These campaigns are particularly effective in areas with limited internet access, providing valuable health updates and preventive information directly to mobile users.</w:t>
      </w:r>
    </w:p>
    <w:p w14:paraId="0BA524CF" w14:textId="77777777" w:rsidR="00015723" w:rsidRDefault="00015723" w:rsidP="00B042E9">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Wastewater Treatment and Reuse</w:t>
      </w:r>
      <w:r>
        <w:rPr>
          <w:rFonts w:ascii="Abadi" w:eastAsia="Times New Roman" w:hAnsi="Abadi" w:cs="Times New Roman"/>
          <w:kern w:val="0"/>
          <w:sz w:val="28"/>
          <w:szCs w:val="28"/>
          <w:lang w:eastAsia="en-AE"/>
          <w14:ligatures w14:val="none"/>
        </w:rPr>
        <w:t xml:space="preserve"> Implementing advanced wastewater treatment technologies can convert wastewater into a valuable resource for agricultural and industrial use. This approach addresses water scarcity issues and promotes sustainable water management. By treating and reusing wastewater, Palestine can enhance water availability, reduce environmental pollution, and support agricultural productivity.</w:t>
      </w:r>
    </w:p>
    <w:p w14:paraId="5981D956" w14:textId="75A2CE12"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382C2B50" w14:textId="3A39CA09" w:rsidR="00C82A94" w:rsidRPr="00C82A94" w:rsidRDefault="00C82A94" w:rsidP="00D42A94">
      <w:pPr>
        <w:pStyle w:val="ListParagraph"/>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Agricultural Irrigation in Israel:</w:t>
      </w:r>
      <w:r w:rsidRPr="00C82A94">
        <w:rPr>
          <w:rFonts w:ascii="Abadi" w:eastAsia="Times New Roman" w:hAnsi="Abadi" w:cs="Times New Roman"/>
          <w:kern w:val="0"/>
          <w:sz w:val="28"/>
          <w:szCs w:val="28"/>
          <w:lang w:eastAsia="en-AE"/>
          <w14:ligatures w14:val="none"/>
        </w:rPr>
        <w:t xml:space="preserve"> Israel has effectively implemented advanced wastewater treatment technologies to support agricultural irrigation. The treated wastewater is used for irrigating crops, reducing the demand on freshwater resources and enhancing sustainable agricultural practices.</w:t>
      </w:r>
    </w:p>
    <w:p w14:paraId="6B5813C4" w14:textId="56088CCA" w:rsidR="00C82A94" w:rsidRPr="00C82A94" w:rsidRDefault="00C82A94" w:rsidP="00D42A94">
      <w:pPr>
        <w:pStyle w:val="ListParagraph"/>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 xml:space="preserve">Industrial Reuse in Singapore: </w:t>
      </w:r>
      <w:r w:rsidRPr="00C82A94">
        <w:rPr>
          <w:rFonts w:ascii="Abadi" w:eastAsia="Times New Roman" w:hAnsi="Abadi" w:cs="Times New Roman"/>
          <w:kern w:val="0"/>
          <w:sz w:val="28"/>
          <w:szCs w:val="28"/>
          <w:lang w:eastAsia="en-AE"/>
          <w14:ligatures w14:val="none"/>
        </w:rPr>
        <w:t>Singapore has developed advanced wastewater treatment systems, such as the NEWater program, to treat and reuse wastewater in industrial processes. This initiative significantly reduces freshwater consumption and minimizes the environmental impact of industrial activities.</w:t>
      </w:r>
    </w:p>
    <w:p w14:paraId="01C86E85" w14:textId="2CFB27FC" w:rsidR="00C82A94" w:rsidRPr="00C82A94" w:rsidRDefault="00C82A94" w:rsidP="00D42A94">
      <w:pPr>
        <w:pStyle w:val="ListParagraph"/>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Urban Landscaping in Australia:</w:t>
      </w:r>
      <w:r w:rsidRPr="00C82A94">
        <w:rPr>
          <w:rFonts w:ascii="Abadi" w:eastAsia="Times New Roman" w:hAnsi="Abadi" w:cs="Times New Roman"/>
          <w:kern w:val="0"/>
          <w:sz w:val="28"/>
          <w:szCs w:val="28"/>
          <w:lang w:eastAsia="en-AE"/>
          <w14:ligatures w14:val="none"/>
        </w:rPr>
        <w:t xml:space="preserve"> In Australia, cities like Melbourne use treated wastewater for urban landscaping and public green spaces. This practice helps conserve freshwater resources, supports environmental sustainability, and maintains the health of urban green areas.</w:t>
      </w:r>
    </w:p>
    <w:p w14:paraId="70F4304B" w14:textId="77777777" w:rsidR="00015723" w:rsidRDefault="00015723" w:rsidP="00B042E9">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Education and Promotion Campaigns</w:t>
      </w:r>
      <w:r>
        <w:rPr>
          <w:rFonts w:ascii="Abadi" w:eastAsia="Times New Roman" w:hAnsi="Abadi" w:cs="Times New Roman"/>
          <w:kern w:val="0"/>
          <w:sz w:val="28"/>
          <w:szCs w:val="28"/>
          <w:lang w:eastAsia="en-AE"/>
          <w14:ligatures w14:val="none"/>
        </w:rPr>
        <w:t xml:space="preserve"> Launching comprehensive health education and promotion campaigns can improve public health awareness and encourage healthy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These campaigns can address various health issues, such as nutrition, hygiene, disease prevention, and mental health. By raising </w:t>
      </w:r>
      <w:r>
        <w:rPr>
          <w:rFonts w:ascii="Abadi" w:eastAsia="Times New Roman" w:hAnsi="Abadi" w:cs="Times New Roman"/>
          <w:kern w:val="0"/>
          <w:sz w:val="28"/>
          <w:szCs w:val="28"/>
          <w:lang w:eastAsia="en-AE"/>
          <w14:ligatures w14:val="none"/>
        </w:rPr>
        <w:lastRenderedPageBreak/>
        <w:t>awareness and providing practical information, these campaigns can empower individuals to take charge of their health and prevent illnesses.</w:t>
      </w:r>
    </w:p>
    <w:p w14:paraId="62EDA85A" w14:textId="58CD23C4" w:rsidR="00015723" w:rsidRPr="00C82A94"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12F0F642" w14:textId="299A37E8" w:rsidR="00C82A94" w:rsidRPr="00C82A94" w:rsidRDefault="00C82A94" w:rsidP="00D42A94">
      <w:pPr>
        <w:pStyle w:val="ListParagraph"/>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Nutrition Education in Bangladesh:</w:t>
      </w:r>
      <w:r w:rsidRPr="00C82A94">
        <w:rPr>
          <w:rFonts w:ascii="Abadi" w:eastAsia="Times New Roman" w:hAnsi="Abadi" w:cs="Times New Roman"/>
          <w:kern w:val="0"/>
          <w:sz w:val="28"/>
          <w:szCs w:val="28"/>
          <w:lang w:eastAsia="en-AE"/>
          <w14:ligatures w14:val="none"/>
        </w:rPr>
        <w:t xml:space="preserve"> Bangladesh has implemented nutrition education campaigns aimed at promoting balanced diets and healthy eating habits. Programs like the National Nutrition Services initiative focus on educating communities about the importance of micronutrients and combating malnutrition through targeted outreach and educational materials.</w:t>
      </w:r>
    </w:p>
    <w:p w14:paraId="1A9D9F8D" w14:textId="40860A53" w:rsidR="00C82A94" w:rsidRPr="00C82A94" w:rsidRDefault="00C82A94" w:rsidP="00D42A94">
      <w:pPr>
        <w:pStyle w:val="ListParagraph"/>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Hygiene Awareness in India</w:t>
      </w:r>
      <w:r w:rsidRPr="00C82A94">
        <w:rPr>
          <w:rFonts w:ascii="Abadi" w:eastAsia="Times New Roman" w:hAnsi="Abadi" w:cs="Times New Roman"/>
          <w:kern w:val="0"/>
          <w:sz w:val="28"/>
          <w:szCs w:val="28"/>
          <w:lang w:eastAsia="en-AE"/>
          <w14:ligatures w14:val="none"/>
        </w:rPr>
        <w:t>: In India, the Swachh Bharat Abhiyan (Clean India Mission) includes hygiene awareness campaigns that educate communities about proper hygiene practices, such as handwashing with soap. These initiatives aim to reduce the spread of infectious diseases and improve overall public health.</w:t>
      </w:r>
    </w:p>
    <w:p w14:paraId="2BFE9407" w14:textId="77777777" w:rsidR="00C82A94" w:rsidRPr="00C82A94" w:rsidRDefault="00C82A94" w:rsidP="00D42A94">
      <w:pPr>
        <w:pStyle w:val="ListParagraph"/>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Mental Health Promotion in Canada:</w:t>
      </w:r>
      <w:r w:rsidRPr="00C82A94">
        <w:rPr>
          <w:rFonts w:ascii="Abadi" w:eastAsia="Times New Roman" w:hAnsi="Abadi" w:cs="Times New Roman"/>
          <w:kern w:val="0"/>
          <w:sz w:val="28"/>
          <w:szCs w:val="28"/>
          <w:lang w:eastAsia="en-AE"/>
          <w14:ligatures w14:val="none"/>
        </w:rPr>
        <w:t xml:space="preserve"> Canada has launched several mental health promotion campaigns, such as the "Bell Let's Talk" initiative, to raise awareness about mental health issues, reduce stigma, and provide resources for mental health support. These programs offer a platform for open discussions about mental health and encourage individuals to seek help and support.</w:t>
      </w:r>
    </w:p>
    <w:p w14:paraId="50E204A6" w14:textId="77777777" w:rsidR="00C82A94" w:rsidRDefault="00C82A94"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59B49B1" w14:textId="77777777" w:rsidR="00015723" w:rsidRDefault="00015723" w:rsidP="00B042E9">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Health Insurance</w:t>
      </w:r>
      <w:r>
        <w:rPr>
          <w:rFonts w:ascii="Abadi" w:eastAsia="Times New Roman" w:hAnsi="Abadi" w:cs="Times New Roman"/>
          <w:kern w:val="0"/>
          <w:sz w:val="28"/>
          <w:szCs w:val="28"/>
          <w:lang w:eastAsia="en-AE"/>
          <w14:ligatures w14:val="none"/>
        </w:rPr>
        <w:t xml:space="preserve"> Developing community-based health insurance schemes can enhance financial protection and access to healthcare services for low-income families. These schemes pool resources from community members to provide coverage for essential health services, reducing out-of-pocket expenses and improving health outcomes. By involving the community in the design and management of these schemes, they can be tailored to meet local needs and priorities.</w:t>
      </w:r>
    </w:p>
    <w:p w14:paraId="61670E33" w14:textId="2C1D687A" w:rsidR="00015723" w:rsidRPr="00C82A94"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615823F2" w14:textId="66166698" w:rsidR="00C82A94" w:rsidRPr="00C82A94" w:rsidRDefault="00C82A94" w:rsidP="00D42A94">
      <w:pPr>
        <w:pStyle w:val="ListParagraph"/>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Microinsurance Programs in Kenya:</w:t>
      </w:r>
      <w:r w:rsidRPr="00C82A94">
        <w:rPr>
          <w:rFonts w:ascii="Abadi" w:eastAsia="Times New Roman" w:hAnsi="Abadi" w:cs="Times New Roman"/>
          <w:kern w:val="0"/>
          <w:sz w:val="28"/>
          <w:szCs w:val="28"/>
          <w:lang w:eastAsia="en-AE"/>
          <w14:ligatures w14:val="none"/>
        </w:rPr>
        <w:t xml:space="preserve"> Kenya has implemented microinsurance programs, such as the M-TIBA platform, which offers affordable health coverage to low-income families. These programs pool resources from community members and provide essential health services, reducing out-of-pocket expenses and improving access to care.</w:t>
      </w:r>
    </w:p>
    <w:p w14:paraId="678431CE" w14:textId="046AC52A" w:rsidR="00C82A94" w:rsidRPr="00C82A94" w:rsidRDefault="00C82A94" w:rsidP="00D42A94">
      <w:pPr>
        <w:pStyle w:val="ListParagraph"/>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lastRenderedPageBreak/>
        <w:t>Cooperative Health Plans in India:</w:t>
      </w:r>
      <w:r w:rsidRPr="00C82A94">
        <w:rPr>
          <w:rFonts w:ascii="Abadi" w:eastAsia="Times New Roman" w:hAnsi="Abadi" w:cs="Times New Roman"/>
          <w:kern w:val="0"/>
          <w:sz w:val="28"/>
          <w:szCs w:val="28"/>
          <w:lang w:eastAsia="en-AE"/>
          <w14:ligatures w14:val="none"/>
        </w:rPr>
        <w:t xml:space="preserve"> In India, cooperative health insurance plans like the Janashree Bima Yojana are managed by community members and offer health coverage to underserved populations. These plans ensure transparency, accountability, and are tailored to meet local needs, providing a sustainable model for health insurance.</w:t>
      </w:r>
    </w:p>
    <w:p w14:paraId="7F3DE390" w14:textId="55778AD8" w:rsidR="00C82A94" w:rsidRPr="00C82A94" w:rsidRDefault="00C82A94" w:rsidP="00D42A94">
      <w:pPr>
        <w:pStyle w:val="ListParagraph"/>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Subsidized Premiums in the Philippines:</w:t>
      </w:r>
      <w:r w:rsidRPr="00C82A94">
        <w:rPr>
          <w:rFonts w:ascii="Abadi" w:eastAsia="Times New Roman" w:hAnsi="Abadi" w:cs="Times New Roman"/>
          <w:kern w:val="0"/>
          <w:sz w:val="28"/>
          <w:szCs w:val="28"/>
          <w:lang w:eastAsia="en-AE"/>
          <w14:ligatures w14:val="none"/>
        </w:rPr>
        <w:t xml:space="preserve"> The Philippines has introduced government-subsidized health insurance premiums through the Philippine Health Insurance Corporation (PhilHealth). These subsidies help lower the cost of premiums for vulnerable populations, increasing participation in health insurance schemes and improving access to healthcare services.</w:t>
      </w:r>
    </w:p>
    <w:p w14:paraId="55A03393" w14:textId="77777777" w:rsidR="00015723" w:rsidRDefault="00015723" w:rsidP="00B042E9">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Decentralized Renewable Energy Solutions for Health Facilities</w:t>
      </w:r>
      <w:r>
        <w:rPr>
          <w:rFonts w:ascii="Abadi" w:eastAsia="Times New Roman" w:hAnsi="Abadi" w:cs="Times New Roman"/>
          <w:kern w:val="0"/>
          <w:sz w:val="28"/>
          <w:szCs w:val="28"/>
          <w:lang w:eastAsia="en-AE"/>
          <w14:ligatures w14:val="none"/>
        </w:rPr>
        <w:t xml:space="preserve"> Integrating decentralized renewable energy solutions, such as solar and wind power, into health facilities can ensure a stable and sustainable energy supply. This approach addresses the issue of frequent power outages and reduces reliance on fossil fuels. By adopting renewable energy, health facilities can lower operational costs, enhance energy security, and support environmental sustainability.</w:t>
      </w:r>
    </w:p>
    <w:p w14:paraId="7DE7774C" w14:textId="4833B6C9" w:rsidR="00015723" w:rsidRPr="00C82A94"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47D4600F" w14:textId="2D74BCB4" w:rsidR="00C82A94" w:rsidRPr="00C82A94" w:rsidRDefault="00C82A94" w:rsidP="00D42A94">
      <w:pPr>
        <w:pStyle w:val="ListParagraph"/>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Solar Panels for Clinics in Ethiopia:</w:t>
      </w:r>
      <w:r w:rsidRPr="00C82A94">
        <w:rPr>
          <w:rFonts w:ascii="Abadi" w:eastAsia="Times New Roman" w:hAnsi="Abadi" w:cs="Times New Roman"/>
          <w:kern w:val="0"/>
          <w:sz w:val="28"/>
          <w:szCs w:val="28"/>
          <w:lang w:eastAsia="en-AE"/>
          <w14:ligatures w14:val="none"/>
        </w:rPr>
        <w:t xml:space="preserve"> Ethiopia has implemented solar panel installations in rural health clinics to provide a reliable energy source. This initiative ensures that medical equipment and lighting remain operational, even in areas with unstable electricity supplies.</w:t>
      </w:r>
    </w:p>
    <w:p w14:paraId="7B657A85" w14:textId="72780766" w:rsidR="00C82A94" w:rsidRPr="00C82A94" w:rsidRDefault="00C82A94" w:rsidP="00D42A94">
      <w:pPr>
        <w:pStyle w:val="ListParagraph"/>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Wind Turbines for Hospitals in the United Kingdom:</w:t>
      </w:r>
      <w:r w:rsidRPr="00C82A94">
        <w:rPr>
          <w:rFonts w:ascii="Abadi" w:eastAsia="Times New Roman" w:hAnsi="Abadi" w:cs="Times New Roman"/>
          <w:kern w:val="0"/>
          <w:sz w:val="28"/>
          <w:szCs w:val="28"/>
          <w:lang w:eastAsia="en-AE"/>
          <w14:ligatures w14:val="none"/>
        </w:rPr>
        <w:t xml:space="preserve"> The UK has employed wind turbines to generate electricity for hospitals, such as the Royal Berkshire Hospital. This use of wind power helps ensure an uninterrupted energy supply for critical healthcare services, contributing to energy security and sustainability.</w:t>
      </w:r>
    </w:p>
    <w:p w14:paraId="02F81969" w14:textId="7F1A4277" w:rsidR="00C82A94" w:rsidRPr="00C82A94" w:rsidRDefault="00C82A94" w:rsidP="00D42A94">
      <w:pPr>
        <w:pStyle w:val="ListParagraph"/>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Hybrid Energy Systems in Nepal:</w:t>
      </w:r>
      <w:r w:rsidRPr="00C82A94">
        <w:rPr>
          <w:rFonts w:ascii="Abadi" w:eastAsia="Times New Roman" w:hAnsi="Abadi" w:cs="Times New Roman"/>
          <w:kern w:val="0"/>
          <w:sz w:val="28"/>
          <w:szCs w:val="28"/>
          <w:lang w:eastAsia="en-AE"/>
          <w14:ligatures w14:val="none"/>
        </w:rPr>
        <w:t xml:space="preserve"> In Nepal, hybrid energy systems combining solar and wind power have been established in health facilities to enhance energy resilience. These systems provide a stable and sustainable energy supply, reducing reliance on fossil fuels and supporting the continuous operation of healthcare services.</w:t>
      </w:r>
    </w:p>
    <w:p w14:paraId="1E80DE60" w14:textId="77777777" w:rsidR="00015723" w:rsidRDefault="00015723" w:rsidP="00B042E9">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Digital Health Platforms</w:t>
      </w:r>
      <w:r>
        <w:rPr>
          <w:rFonts w:ascii="Abadi" w:eastAsia="Times New Roman" w:hAnsi="Abadi" w:cs="Times New Roman"/>
          <w:kern w:val="0"/>
          <w:sz w:val="28"/>
          <w:szCs w:val="28"/>
          <w:lang w:eastAsia="en-AE"/>
          <w14:ligatures w14:val="none"/>
        </w:rPr>
        <w:t xml:space="preserve"> Developing integrated digital health platforms can streamline healthcare delivery and improve patient management. These platforms can incorporate electronic health records, telemedicine, appointment scheduling, and health information systems. By integrating various digital health </w:t>
      </w:r>
      <w:r>
        <w:rPr>
          <w:rFonts w:ascii="Abadi" w:eastAsia="Times New Roman" w:hAnsi="Abadi" w:cs="Times New Roman"/>
          <w:kern w:val="0"/>
          <w:sz w:val="28"/>
          <w:szCs w:val="28"/>
          <w:lang w:eastAsia="en-AE"/>
          <w14:ligatures w14:val="none"/>
        </w:rPr>
        <w:lastRenderedPageBreak/>
        <w:t>tools, healthcare providers can enhance coordination, efficiency, and patient care.</w:t>
      </w:r>
    </w:p>
    <w:p w14:paraId="50DFD6E0" w14:textId="55EE7046" w:rsidR="00015723" w:rsidRPr="00C82A94"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056BC795" w14:textId="33D52595" w:rsidR="00C82A94" w:rsidRPr="00C82A94" w:rsidRDefault="00C82A94" w:rsidP="00D42A94">
      <w:pPr>
        <w:pStyle w:val="ListParagraph"/>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Telehealth Integration in Australia:</w:t>
      </w:r>
      <w:r w:rsidRPr="00C82A94">
        <w:rPr>
          <w:rFonts w:ascii="Abadi" w:eastAsia="Times New Roman" w:hAnsi="Abadi" w:cs="Times New Roman"/>
          <w:kern w:val="0"/>
          <w:sz w:val="28"/>
          <w:szCs w:val="28"/>
          <w:lang w:eastAsia="en-AE"/>
          <w14:ligatures w14:val="none"/>
        </w:rPr>
        <w:t xml:space="preserve"> Australia has integrated telehealth services into digital health platforms through initiatives like </w:t>
      </w:r>
      <w:proofErr w:type="spellStart"/>
      <w:r w:rsidRPr="00C82A94">
        <w:rPr>
          <w:rFonts w:ascii="Abadi" w:eastAsia="Times New Roman" w:hAnsi="Abadi" w:cs="Times New Roman"/>
          <w:kern w:val="0"/>
          <w:sz w:val="28"/>
          <w:szCs w:val="28"/>
          <w:lang w:eastAsia="en-AE"/>
          <w14:ligatures w14:val="none"/>
        </w:rPr>
        <w:t>HealthDirect</w:t>
      </w:r>
      <w:proofErr w:type="spellEnd"/>
      <w:r w:rsidRPr="00C82A94">
        <w:rPr>
          <w:rFonts w:ascii="Abadi" w:eastAsia="Times New Roman" w:hAnsi="Abadi" w:cs="Times New Roman"/>
          <w:kern w:val="0"/>
          <w:sz w:val="28"/>
          <w:szCs w:val="28"/>
          <w:lang w:eastAsia="en-AE"/>
          <w14:ligatures w14:val="none"/>
        </w:rPr>
        <w:t>. This integration facilitates remote consultations and follow-ups, improving access to healthcare, especially in rural and remote areas.</w:t>
      </w:r>
    </w:p>
    <w:p w14:paraId="37561B80" w14:textId="12D444E5" w:rsidR="00C82A94" w:rsidRPr="00C82A94" w:rsidRDefault="00C82A94" w:rsidP="00D42A94">
      <w:pPr>
        <w:pStyle w:val="ListParagraph"/>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Data Analytics in the Netherlands:</w:t>
      </w:r>
      <w:r w:rsidRPr="00C82A94">
        <w:rPr>
          <w:rFonts w:ascii="Abadi" w:eastAsia="Times New Roman" w:hAnsi="Abadi" w:cs="Times New Roman"/>
          <w:kern w:val="0"/>
          <w:sz w:val="28"/>
          <w:szCs w:val="28"/>
          <w:lang w:eastAsia="en-AE"/>
          <w14:ligatures w14:val="none"/>
        </w:rPr>
        <w:t xml:space="preserve"> The Netherlands uses data analytics within digital health platforms to monitor health trends, manage patient populations, and inform public health interventions. Programs such as the Dutch National Health Survey utilize analytics to enhance healthcare delivery and public health planning.</w:t>
      </w:r>
    </w:p>
    <w:p w14:paraId="7E6F1ACC" w14:textId="77777777" w:rsidR="00015723" w:rsidRDefault="00015723" w:rsidP="00B042E9">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Workforce Training and Capacity Building</w:t>
      </w:r>
      <w:r>
        <w:rPr>
          <w:rFonts w:ascii="Abadi" w:eastAsia="Times New Roman" w:hAnsi="Abadi" w:cs="Times New Roman"/>
          <w:kern w:val="0"/>
          <w:sz w:val="28"/>
          <w:szCs w:val="28"/>
          <w:lang w:eastAsia="en-AE"/>
          <w14:ligatures w14:val="none"/>
        </w:rPr>
        <w:t xml:space="preserve"> Investing in the training and capacity building of the health workforce can improve the quality and efficiency of healthcare services. This includes continuous professional development, specialized training programs, and leadership development initiatives. By enhancing the skills and knowledge of healthcare workers, Palestine can strengthen its healthcare system and improve patient outcomes.</w:t>
      </w:r>
    </w:p>
    <w:p w14:paraId="0763F135" w14:textId="45604B0E" w:rsidR="00015723" w:rsidRPr="00C82A94"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7B11F44B" w14:textId="6CC4C1A1" w:rsidR="00C82A94" w:rsidRPr="00C82A94" w:rsidRDefault="00C82A94" w:rsidP="00D42A94">
      <w:pPr>
        <w:pStyle w:val="ListParagraph"/>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Continuing Medical Education (CME) in Kenya:</w:t>
      </w:r>
      <w:r w:rsidRPr="00C82A94">
        <w:rPr>
          <w:rFonts w:ascii="Abadi" w:eastAsia="Times New Roman" w:hAnsi="Abadi" w:cs="Times New Roman"/>
          <w:kern w:val="0"/>
          <w:sz w:val="28"/>
          <w:szCs w:val="28"/>
          <w:lang w:eastAsia="en-AE"/>
          <w14:ligatures w14:val="none"/>
        </w:rPr>
        <w:t xml:space="preserve"> Kenya has established CME programs to ensure healthcare professionals stay updated with the latest medical advancements and practices. Initiatives like the Kenya Medical Training College (KMTC) offer ongoing education to enhance the skills and knowledge of healthcare workers.</w:t>
      </w:r>
    </w:p>
    <w:p w14:paraId="77EF44B3" w14:textId="53452470" w:rsidR="00C82A94" w:rsidRPr="00C82A94" w:rsidRDefault="00C82A94" w:rsidP="00D42A94">
      <w:pPr>
        <w:pStyle w:val="ListParagraph"/>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Specialized Training in South Africa:</w:t>
      </w:r>
      <w:r w:rsidRPr="00C82A94">
        <w:rPr>
          <w:rFonts w:ascii="Abadi" w:eastAsia="Times New Roman" w:hAnsi="Abadi" w:cs="Times New Roman"/>
          <w:kern w:val="0"/>
          <w:sz w:val="28"/>
          <w:szCs w:val="28"/>
          <w:lang w:eastAsia="en-AE"/>
          <w14:ligatures w14:val="none"/>
        </w:rPr>
        <w:t xml:space="preserve"> South Africa provides specialized training programs in areas such as emergency medicine and mental health. For instance, the Emergency Medicine Society of South Africa (EMSSA) offers targeted training to improve emergency care and management of critical conditions.</w:t>
      </w:r>
    </w:p>
    <w:p w14:paraId="1A2C3F6A" w14:textId="312B7F70" w:rsidR="00C82A94" w:rsidRPr="00C82A94" w:rsidRDefault="00C82A94" w:rsidP="00D42A94">
      <w:pPr>
        <w:pStyle w:val="ListParagraph"/>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Leadership Development in Rwanda:</w:t>
      </w:r>
      <w:r w:rsidRPr="00C82A94">
        <w:rPr>
          <w:rFonts w:ascii="Abadi" w:eastAsia="Times New Roman" w:hAnsi="Abadi" w:cs="Times New Roman"/>
          <w:kern w:val="0"/>
          <w:sz w:val="28"/>
          <w:szCs w:val="28"/>
          <w:lang w:eastAsia="en-AE"/>
          <w14:ligatures w14:val="none"/>
        </w:rPr>
        <w:t xml:space="preserve"> Rwanda has implemented leadership and management training programs for healthcare administrators through partnerships with organizations like the Rwanda Medical School and international development agencies. These programs focus on improving organizational performance and strengthening the healthcare system.</w:t>
      </w:r>
    </w:p>
    <w:p w14:paraId="7E817CEA" w14:textId="77777777" w:rsidR="00015723" w:rsidRDefault="00015723" w:rsidP="00B042E9">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Mobile Maternal and Child Health Services</w:t>
      </w:r>
      <w:r>
        <w:rPr>
          <w:rFonts w:ascii="Abadi" w:eastAsia="Times New Roman" w:hAnsi="Abadi" w:cs="Times New Roman"/>
          <w:kern w:val="0"/>
          <w:sz w:val="28"/>
          <w:szCs w:val="28"/>
          <w:lang w:eastAsia="en-AE"/>
          <w14:ligatures w14:val="none"/>
        </w:rPr>
        <w:t xml:space="preserve"> Implementing mobile maternal and child health services can improve access to essential healthcare for pregnant women, new mothers, and children in underserved areas. These mobile units can provide prenatal and postnatal care, immunizations, nutritional support, and health education. By bringing services directly to communities, these programs can enhance maternal and child health outcomes.</w:t>
      </w:r>
    </w:p>
    <w:p w14:paraId="48A20DED" w14:textId="7DC369B5" w:rsidR="00015723" w:rsidRDefault="00015723" w:rsidP="00C82A94">
      <w:pPr>
        <w:spacing w:before="100" w:beforeAutospacing="1" w:after="100" w:afterAutospacing="1" w:line="240" w:lineRule="auto"/>
        <w:ind w:left="76"/>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28B79D99" w14:textId="3CC312E4" w:rsidR="00C82A94" w:rsidRPr="00C82A94" w:rsidRDefault="00C82A94" w:rsidP="00D42A94">
      <w:pPr>
        <w:pStyle w:val="ListParagraph"/>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Prenatal Care Vans in India:</w:t>
      </w:r>
      <w:r w:rsidRPr="00C82A94">
        <w:rPr>
          <w:rFonts w:ascii="Abadi" w:eastAsia="Times New Roman" w:hAnsi="Abadi" w:cs="Times New Roman"/>
          <w:kern w:val="0"/>
          <w:sz w:val="28"/>
          <w:szCs w:val="28"/>
          <w:lang w:eastAsia="en-AE"/>
          <w14:ligatures w14:val="none"/>
        </w:rPr>
        <w:t xml:space="preserve"> In India, mobile units known as "Arogya Vans" are deployed to offer prenatal check-ups, ultrasounds, and health education to pregnant women in remote and underserved areas. These vans help bridge the gap in maternal healthcare access.</w:t>
      </w:r>
    </w:p>
    <w:p w14:paraId="270F29CD" w14:textId="77777777" w:rsidR="00C82A94" w:rsidRPr="00C82A94" w:rsidRDefault="00C82A94" w:rsidP="00D42A94">
      <w:pPr>
        <w:pStyle w:val="ListParagraph"/>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Immunization Drives in Ethiopia:</w:t>
      </w:r>
      <w:r w:rsidRPr="00C82A94">
        <w:rPr>
          <w:rFonts w:ascii="Abadi" w:eastAsia="Times New Roman" w:hAnsi="Abadi" w:cs="Times New Roman"/>
          <w:kern w:val="0"/>
          <w:sz w:val="28"/>
          <w:szCs w:val="28"/>
          <w:lang w:eastAsia="en-AE"/>
          <w14:ligatures w14:val="none"/>
        </w:rPr>
        <w:t xml:space="preserve"> Ethiopia has used mobile clinics to conduct immunization drives, particularly in rural and hard-to-reach areas. These mobile units ensure that children receive timely vaccinations, contributing to improved immunization coverage and reduced disease incidence.</w:t>
      </w:r>
    </w:p>
    <w:p w14:paraId="4CBB4E8C" w14:textId="1A6EC884" w:rsidR="00C82A94" w:rsidRPr="00C82A94" w:rsidRDefault="00C82A94" w:rsidP="00D42A94">
      <w:pPr>
        <w:pStyle w:val="ListParagraph"/>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Nutritional Support in Bangladesh:</w:t>
      </w:r>
      <w:r w:rsidRPr="00C82A94">
        <w:rPr>
          <w:rFonts w:ascii="Abadi" w:eastAsia="Times New Roman" w:hAnsi="Abadi" w:cs="Times New Roman"/>
          <w:kern w:val="0"/>
          <w:sz w:val="28"/>
          <w:szCs w:val="28"/>
          <w:lang w:eastAsia="en-AE"/>
          <w14:ligatures w14:val="none"/>
        </w:rPr>
        <w:t xml:space="preserve"> Bangladesh has implemented mobile health services that provide nutritional assessments and supplements to mothers and children. Programs like the "Nutrition Mobile Clinics" focus on addressing malnutrition and promoting healthy growth through on-the-spot assessments and support.</w:t>
      </w:r>
    </w:p>
    <w:p w14:paraId="1BA69CDC" w14:textId="77777777" w:rsidR="00015723" w:rsidRDefault="00015723" w:rsidP="00B042E9">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Food and Nutrition Programs</w:t>
      </w:r>
      <w:r>
        <w:rPr>
          <w:rFonts w:ascii="Abadi" w:eastAsia="Times New Roman" w:hAnsi="Abadi" w:cs="Times New Roman"/>
          <w:kern w:val="0"/>
          <w:sz w:val="28"/>
          <w:szCs w:val="28"/>
          <w:lang w:eastAsia="en-AE"/>
          <w14:ligatures w14:val="none"/>
        </w:rPr>
        <w:t xml:space="preserve"> Establishing sustainable food and nutrition programs can address food insecurity and malnutrition while promoting local agriculture and environmental sustainability. These programs can include community gardens, school feeding initiatives, and nutrition education. By fostering food security and healthy eating habits, these programs can improve overall health and resilience.</w:t>
      </w:r>
    </w:p>
    <w:p w14:paraId="61DC6748" w14:textId="37AD9415"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Examples:</w:t>
      </w:r>
    </w:p>
    <w:p w14:paraId="259759E9" w14:textId="7507EF3F" w:rsidR="00C82A94" w:rsidRPr="00C82A94" w:rsidRDefault="00C82A94" w:rsidP="00D42A94">
      <w:pPr>
        <w:pStyle w:val="ListParagraph"/>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Community Gardens in Lebanon:</w:t>
      </w:r>
      <w:r w:rsidRPr="00C82A94">
        <w:rPr>
          <w:rFonts w:ascii="Abadi" w:eastAsia="Times New Roman" w:hAnsi="Abadi" w:cs="Times New Roman"/>
          <w:kern w:val="0"/>
          <w:sz w:val="28"/>
          <w:szCs w:val="28"/>
          <w:lang w:eastAsia="en-AE"/>
          <w14:ligatures w14:val="none"/>
        </w:rPr>
        <w:t xml:space="preserve"> In Lebanon, where food insecurity has been exacerbated by economic and political crises, community gardens have been established to provide fresh, locally grown produce. These gardens not only address food shortages but also promote agricultural skills and community resilience.</w:t>
      </w:r>
    </w:p>
    <w:p w14:paraId="36024AEC" w14:textId="73614102" w:rsidR="00C82A94" w:rsidRPr="00C82A94" w:rsidRDefault="00C82A94" w:rsidP="00D42A94">
      <w:pPr>
        <w:pStyle w:val="ListParagraph"/>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School Feeding Programs in South Sudan:</w:t>
      </w:r>
      <w:r w:rsidRPr="00C82A94">
        <w:rPr>
          <w:rFonts w:ascii="Abadi" w:eastAsia="Times New Roman" w:hAnsi="Abadi" w:cs="Times New Roman"/>
          <w:kern w:val="0"/>
          <w:sz w:val="28"/>
          <w:szCs w:val="28"/>
          <w:lang w:eastAsia="en-AE"/>
          <w14:ligatures w14:val="none"/>
        </w:rPr>
        <w:t xml:space="preserve"> South Sudan has implemented school feeding programs to address severe food insecurity and malnutrition among children. These programs provide </w:t>
      </w:r>
      <w:r w:rsidRPr="00C82A94">
        <w:rPr>
          <w:rFonts w:ascii="Abadi" w:eastAsia="Times New Roman" w:hAnsi="Abadi" w:cs="Times New Roman"/>
          <w:kern w:val="0"/>
          <w:sz w:val="28"/>
          <w:szCs w:val="28"/>
          <w:lang w:eastAsia="en-AE"/>
          <w14:ligatures w14:val="none"/>
        </w:rPr>
        <w:lastRenderedPageBreak/>
        <w:t>nutritious meals to students, improving their health and educational outcomes in a crisis-affected region.</w:t>
      </w:r>
    </w:p>
    <w:p w14:paraId="1916CBDD" w14:textId="11012125" w:rsidR="00C82A94" w:rsidRPr="00C82A94" w:rsidRDefault="00C82A94" w:rsidP="00D42A94">
      <w:pPr>
        <w:pStyle w:val="ListParagraph"/>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82A94">
        <w:rPr>
          <w:rFonts w:ascii="Abadi" w:eastAsia="Times New Roman" w:hAnsi="Abadi" w:cs="Times New Roman"/>
          <w:b/>
          <w:bCs/>
          <w:kern w:val="0"/>
          <w:sz w:val="28"/>
          <w:szCs w:val="28"/>
          <w:lang w:eastAsia="en-AE"/>
          <w14:ligatures w14:val="none"/>
        </w:rPr>
        <w:t>Nutrition Workshops in Somalia:</w:t>
      </w:r>
      <w:r w:rsidRPr="00C82A94">
        <w:rPr>
          <w:rFonts w:ascii="Abadi" w:eastAsia="Times New Roman" w:hAnsi="Abadi" w:cs="Times New Roman"/>
          <w:kern w:val="0"/>
          <w:sz w:val="28"/>
          <w:szCs w:val="28"/>
          <w:lang w:eastAsia="en-AE"/>
          <w14:ligatures w14:val="none"/>
        </w:rPr>
        <w:t xml:space="preserve"> In Somalia, where conflict and drought have impacted food security, nutrition workshops have been conducted to educate communities about healthy cooking, meal planning, and sustainable eating habits. These workshops aim to improve nutrition and resilience in the face of ongoing challenges.</w:t>
      </w:r>
    </w:p>
    <w:p w14:paraId="59540D32" w14:textId="77777777" w:rsidR="00015723" w:rsidRDefault="00015723" w:rsidP="00B042E9">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Eco-Friendly Health Infrastructure</w:t>
      </w:r>
      <w:r>
        <w:rPr>
          <w:rFonts w:ascii="Abadi" w:eastAsia="Times New Roman" w:hAnsi="Abadi" w:cs="Times New Roman"/>
          <w:kern w:val="0"/>
          <w:sz w:val="28"/>
          <w:szCs w:val="28"/>
          <w:lang w:eastAsia="en-AE"/>
          <w14:ligatures w14:val="none"/>
        </w:rPr>
        <w:t xml:space="preserve"> Investing in eco-friendly health infrastructure can enhance sustainability and reduce the environmental impact of healthcare facilities. This includes green building practices, energy-efficient systems, and waste reduction strategies. By adopting sustainable practices, healthcare facilities can lower operational costs, improve environmental health, and set a positive example for the community.</w:t>
      </w:r>
    </w:p>
    <w:p w14:paraId="088B2EAE" w14:textId="77777777" w:rsidR="00015723" w:rsidRPr="00975596"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Examples:</w:t>
      </w:r>
    </w:p>
    <w:p w14:paraId="180AADA5" w14:textId="58CADE35" w:rsidR="00975596" w:rsidRPr="00975596" w:rsidRDefault="00975596" w:rsidP="00D42A94">
      <w:pPr>
        <w:pStyle w:val="ListParagraph"/>
        <w:numPr>
          <w:ilvl w:val="0"/>
          <w:numId w:val="199"/>
        </w:numPr>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Green Building Design in Jordan:</w:t>
      </w:r>
      <w:r w:rsidRPr="00975596">
        <w:rPr>
          <w:rFonts w:ascii="Abadi" w:eastAsia="Times New Roman" w:hAnsi="Abadi" w:cs="Times New Roman"/>
          <w:kern w:val="0"/>
          <w:sz w:val="28"/>
          <w:szCs w:val="28"/>
          <w:lang w:eastAsia="en-AE"/>
          <w14:ligatures w14:val="none"/>
        </w:rPr>
        <w:t xml:space="preserve"> In Jordan, the King Hussein Cancer </w:t>
      </w:r>
      <w:proofErr w:type="spellStart"/>
      <w:r w:rsidRPr="00975596">
        <w:rPr>
          <w:rFonts w:ascii="Abadi" w:eastAsia="Times New Roman" w:hAnsi="Abadi" w:cs="Times New Roman"/>
          <w:kern w:val="0"/>
          <w:sz w:val="28"/>
          <w:szCs w:val="28"/>
          <w:lang w:eastAsia="en-AE"/>
          <w14:ligatures w14:val="none"/>
        </w:rPr>
        <w:t>Center</w:t>
      </w:r>
      <w:proofErr w:type="spellEnd"/>
      <w:r w:rsidRPr="00975596">
        <w:rPr>
          <w:rFonts w:ascii="Abadi" w:eastAsia="Times New Roman" w:hAnsi="Abadi" w:cs="Times New Roman"/>
          <w:kern w:val="0"/>
          <w:sz w:val="28"/>
          <w:szCs w:val="28"/>
          <w:lang w:eastAsia="en-AE"/>
          <w14:ligatures w14:val="none"/>
        </w:rPr>
        <w:t xml:space="preserve"> has incorporated green building design principles. The facility uses sustainable materials and energy-efficient systems to reduce its environmental impact while providing high-quality care in a resource-constrained environment.</w:t>
      </w:r>
    </w:p>
    <w:p w14:paraId="5E6B0119" w14:textId="79BB88EB" w:rsidR="00975596" w:rsidRPr="00975596" w:rsidRDefault="00975596" w:rsidP="00D42A94">
      <w:pPr>
        <w:pStyle w:val="ListParagraph"/>
        <w:numPr>
          <w:ilvl w:val="0"/>
          <w:numId w:val="199"/>
        </w:numPr>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Energy Conservation in Lebanon:</w:t>
      </w:r>
      <w:r w:rsidRPr="00975596">
        <w:rPr>
          <w:rFonts w:ascii="Abadi" w:eastAsia="Times New Roman" w:hAnsi="Abadi" w:cs="Times New Roman"/>
          <w:kern w:val="0"/>
          <w:sz w:val="28"/>
          <w:szCs w:val="28"/>
          <w:lang w:eastAsia="en-AE"/>
          <w14:ligatures w14:val="none"/>
        </w:rPr>
        <w:t xml:space="preserve"> In Lebanon, the American University of Beirut Medical </w:t>
      </w:r>
      <w:proofErr w:type="spellStart"/>
      <w:r w:rsidRPr="00975596">
        <w:rPr>
          <w:rFonts w:ascii="Abadi" w:eastAsia="Times New Roman" w:hAnsi="Abadi" w:cs="Times New Roman"/>
          <w:kern w:val="0"/>
          <w:sz w:val="28"/>
          <w:szCs w:val="28"/>
          <w:lang w:eastAsia="en-AE"/>
          <w14:ligatures w14:val="none"/>
        </w:rPr>
        <w:t>Center</w:t>
      </w:r>
      <w:proofErr w:type="spellEnd"/>
      <w:r w:rsidRPr="00975596">
        <w:rPr>
          <w:rFonts w:ascii="Abadi" w:eastAsia="Times New Roman" w:hAnsi="Abadi" w:cs="Times New Roman"/>
          <w:kern w:val="0"/>
          <w:sz w:val="28"/>
          <w:szCs w:val="28"/>
          <w:lang w:eastAsia="en-AE"/>
          <w14:ligatures w14:val="none"/>
        </w:rPr>
        <w:t xml:space="preserve"> has implemented energy conservation measures, including LED lighting and smart thermostats. These efforts help lower operational costs and improve energy efficiency in the face of ongoing energy shortages.</w:t>
      </w:r>
    </w:p>
    <w:p w14:paraId="4A15FE9D" w14:textId="77777777" w:rsidR="00975596" w:rsidRPr="00975596" w:rsidRDefault="00975596" w:rsidP="00D42A94">
      <w:pPr>
        <w:pStyle w:val="ListParagraph"/>
        <w:numPr>
          <w:ilvl w:val="0"/>
          <w:numId w:val="199"/>
        </w:numPr>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Waste Management in Yemen:</w:t>
      </w:r>
      <w:r w:rsidRPr="00975596">
        <w:rPr>
          <w:rFonts w:ascii="Abadi" w:eastAsia="Times New Roman" w:hAnsi="Abadi" w:cs="Times New Roman"/>
          <w:kern w:val="0"/>
          <w:sz w:val="28"/>
          <w:szCs w:val="28"/>
          <w:lang w:eastAsia="en-AE"/>
          <w14:ligatures w14:val="none"/>
        </w:rPr>
        <w:t xml:space="preserve"> In Yemen, where healthcare facilities face significant challenges, programs have been developed to manage medical waste effectively. These programs include recycling, composting, and safe disposal strategies, aiming to minimize the environmental impact and improve public health.</w:t>
      </w:r>
    </w:p>
    <w:p w14:paraId="48D5A167" w14:textId="77777777" w:rsidR="00975596" w:rsidRPr="00975596" w:rsidRDefault="00975596" w:rsidP="00975596">
      <w:pPr>
        <w:rPr>
          <w:rFonts w:ascii="Abadi" w:eastAsia="Times New Roman" w:hAnsi="Abadi" w:cs="Times New Roman"/>
          <w:kern w:val="0"/>
          <w:sz w:val="28"/>
          <w:szCs w:val="28"/>
          <w:lang w:eastAsia="en-AE"/>
          <w14:ligatures w14:val="none"/>
        </w:rPr>
      </w:pPr>
    </w:p>
    <w:p w14:paraId="0721BDA4" w14:textId="2A808E44" w:rsidR="00015723" w:rsidRDefault="00015723" w:rsidP="00015723">
      <w:pPr>
        <w:rPr>
          <w:rFonts w:ascii="Abadi" w:eastAsia="Times New Roman" w:hAnsi="Abadi" w:cs="Times New Roman"/>
          <w:kern w:val="0"/>
          <w:sz w:val="28"/>
          <w:szCs w:val="28"/>
          <w:lang w:eastAsia="en-AE"/>
          <w14:ligatures w14:val="none"/>
        </w:rPr>
      </w:pPr>
    </w:p>
    <w:p w14:paraId="3474FC45" w14:textId="096D7614" w:rsidR="00015723" w:rsidRPr="000626D1" w:rsidRDefault="000626D1" w:rsidP="000626D1">
      <w:pPr>
        <w:pStyle w:val="Heading1"/>
        <w:pBdr>
          <w:bottom w:val="single" w:sz="4" w:space="1" w:color="auto"/>
        </w:pBdr>
      </w:pPr>
      <w:bookmarkStart w:id="21" w:name="_Toc169707663"/>
      <w:r w:rsidRPr="000626D1">
        <w:lastRenderedPageBreak/>
        <w:t xml:space="preserve">7. </w:t>
      </w:r>
      <w:r w:rsidR="00015723" w:rsidRPr="000626D1">
        <w:t>Recommendations</w:t>
      </w:r>
      <w:bookmarkEnd w:id="21"/>
      <w:r>
        <w:br/>
      </w:r>
    </w:p>
    <w:p w14:paraId="06FEA5AE" w14:textId="77777777" w:rsidR="00015723" w:rsidRDefault="00015723" w:rsidP="00D42A94">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a Comprehensive National Healthcare Strategy</w:t>
      </w:r>
      <w:r>
        <w:rPr>
          <w:rFonts w:ascii="Abadi" w:eastAsia="Times New Roman" w:hAnsi="Abadi" w:cs="Times New Roman"/>
          <w:kern w:val="0"/>
          <w:sz w:val="28"/>
          <w:szCs w:val="28"/>
          <w:lang w:eastAsia="en-AE"/>
          <w14:ligatures w14:val="none"/>
        </w:rPr>
        <w:t xml:space="preserve"> Create a comprehensive national healthcare strategy that addresses the unique challenges and needs of Palestine. This strategy should prioritize equitable access to care, enhance healthcare infrastructure, and integrate modern technologies to improve service delivery and health outcomes.</w:t>
      </w:r>
    </w:p>
    <w:p w14:paraId="7226CA0B" w14:textId="228421FD"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CD61AFD" w14:textId="22E6D133" w:rsidR="00975596" w:rsidRPr="00975596" w:rsidRDefault="00975596" w:rsidP="00D42A94">
      <w:pPr>
        <w:pStyle w:val="ListParagraph"/>
        <w:numPr>
          <w:ilvl w:val="0"/>
          <w:numId w:val="200"/>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Equitable Access Initiatives:</w:t>
      </w:r>
    </w:p>
    <w:p w14:paraId="0CD619BB" w14:textId="77777777" w:rsidR="00975596" w:rsidRPr="00975596" w:rsidRDefault="00975596" w:rsidP="00D42A94">
      <w:pPr>
        <w:pStyle w:val="ListParagraph"/>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Lebanon:</w:t>
      </w:r>
      <w:r w:rsidRPr="00975596">
        <w:rPr>
          <w:rFonts w:ascii="Abadi" w:eastAsia="Times New Roman" w:hAnsi="Abadi" w:cs="Times New Roman"/>
          <w:kern w:val="0"/>
          <w:sz w:val="28"/>
          <w:szCs w:val="28"/>
          <w:lang w:eastAsia="en-AE"/>
          <w14:ligatures w14:val="none"/>
        </w:rPr>
        <w:t xml:space="preserve"> In response to the Syrian refugee crisis, Lebanon implemented mobile health clinics and expanded telemedicine services to provide healthcare to underserved populations. The Ministry of Public Health collaborated with NGOs to deliver essential health services to refugees and remote areas.</w:t>
      </w:r>
    </w:p>
    <w:p w14:paraId="0CA5C8CB" w14:textId="77777777" w:rsidR="00975596" w:rsidRPr="00975596" w:rsidRDefault="00975596" w:rsidP="00D42A94">
      <w:pPr>
        <w:pStyle w:val="ListParagraph"/>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Yemen:</w:t>
      </w:r>
      <w:r w:rsidRPr="00975596">
        <w:rPr>
          <w:rFonts w:ascii="Abadi" w:eastAsia="Times New Roman" w:hAnsi="Abadi" w:cs="Times New Roman"/>
          <w:kern w:val="0"/>
          <w:sz w:val="28"/>
          <w:szCs w:val="28"/>
          <w:lang w:eastAsia="en-AE"/>
          <w14:ligatures w14:val="none"/>
        </w:rPr>
        <w:t xml:space="preserve"> During the ongoing conflict, Yemen has seen the deployment of mobile health units and the use of telemedicine to reach communities cut off from traditional healthcare facilities. The World Health Organization (WHO) and various NGOs have played a crucial role in these efforts.</w:t>
      </w:r>
    </w:p>
    <w:p w14:paraId="6C1D1C83" w14:textId="0BF44B9A" w:rsidR="00975596" w:rsidRPr="00975596" w:rsidRDefault="00975596" w:rsidP="00D42A94">
      <w:pPr>
        <w:pStyle w:val="ListParagraph"/>
        <w:numPr>
          <w:ilvl w:val="0"/>
          <w:numId w:val="200"/>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Infrastructure Investment:</w:t>
      </w:r>
    </w:p>
    <w:p w14:paraId="33DBCC72" w14:textId="77777777" w:rsidR="00975596" w:rsidRPr="00975596" w:rsidRDefault="00975596" w:rsidP="00D42A94">
      <w:pPr>
        <w:pStyle w:val="ListParagraph"/>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Syria:</w:t>
      </w:r>
      <w:r w:rsidRPr="00975596">
        <w:rPr>
          <w:rFonts w:ascii="Abadi" w:eastAsia="Times New Roman" w:hAnsi="Abadi" w:cs="Times New Roman"/>
          <w:kern w:val="0"/>
          <w:sz w:val="28"/>
          <w:szCs w:val="28"/>
          <w:lang w:eastAsia="en-AE"/>
          <w14:ligatures w14:val="none"/>
        </w:rPr>
        <w:t xml:space="preserve"> Despite the devastation from the civil war, efforts have been made to rebuild and upgrade healthcare facilities with international assistance. This includes the reconstruction of hospitals and clinics with modern medical equipment to address urgent healthcare needs.</w:t>
      </w:r>
    </w:p>
    <w:p w14:paraId="123EF8D3" w14:textId="77777777" w:rsidR="00975596" w:rsidRPr="00975596" w:rsidRDefault="00975596" w:rsidP="00D42A94">
      <w:pPr>
        <w:pStyle w:val="ListParagraph"/>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South Sudan:</w:t>
      </w:r>
      <w:r w:rsidRPr="00975596">
        <w:rPr>
          <w:rFonts w:ascii="Abadi" w:eastAsia="Times New Roman" w:hAnsi="Abadi" w:cs="Times New Roman"/>
          <w:kern w:val="0"/>
          <w:sz w:val="28"/>
          <w:szCs w:val="28"/>
          <w:lang w:eastAsia="en-AE"/>
          <w14:ligatures w14:val="none"/>
        </w:rPr>
        <w:t xml:space="preserve"> Following years of conflict, South Sudan has invested in building new health facilities and upgrading existing ones with support from international organizations. This includes equipping clinics and hospitals with essential medical tools and supplies.</w:t>
      </w:r>
    </w:p>
    <w:p w14:paraId="67789ECE" w14:textId="3604FDA8" w:rsidR="00975596" w:rsidRPr="00975596" w:rsidRDefault="00975596" w:rsidP="00D42A94">
      <w:pPr>
        <w:pStyle w:val="ListParagraph"/>
        <w:numPr>
          <w:ilvl w:val="0"/>
          <w:numId w:val="200"/>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Technology Integration:</w:t>
      </w:r>
    </w:p>
    <w:p w14:paraId="197129FE" w14:textId="77777777" w:rsidR="00975596" w:rsidRPr="00975596" w:rsidRDefault="00975596" w:rsidP="00D42A94">
      <w:pPr>
        <w:pStyle w:val="ListParagraph"/>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Somalia:</w:t>
      </w:r>
      <w:r w:rsidRPr="00975596">
        <w:rPr>
          <w:rFonts w:ascii="Abadi" w:eastAsia="Times New Roman" w:hAnsi="Abadi" w:cs="Times New Roman"/>
          <w:kern w:val="0"/>
          <w:sz w:val="28"/>
          <w:szCs w:val="28"/>
          <w:lang w:eastAsia="en-AE"/>
          <w14:ligatures w14:val="none"/>
        </w:rPr>
        <w:t xml:space="preserve"> In response to ongoing instability, Somalia has adopted digital health technologies such as electronic health records (EHRs) and telemedicine to improve healthcare delivery in urban and rural areas. Initiatives by organizations like Médecins Sans Frontières (MSF) have been instrumental in integrating these technologies.</w:t>
      </w:r>
    </w:p>
    <w:p w14:paraId="4218BC8E" w14:textId="2564B0FE" w:rsidR="00975596" w:rsidRPr="00975596" w:rsidRDefault="00975596" w:rsidP="00D42A94">
      <w:pPr>
        <w:pStyle w:val="ListParagraph"/>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Central African Republic:</w:t>
      </w:r>
      <w:r w:rsidRPr="00975596">
        <w:rPr>
          <w:rFonts w:ascii="Abadi" w:eastAsia="Times New Roman" w:hAnsi="Abadi" w:cs="Times New Roman"/>
          <w:kern w:val="0"/>
          <w:sz w:val="28"/>
          <w:szCs w:val="28"/>
          <w:lang w:eastAsia="en-AE"/>
          <w14:ligatures w14:val="none"/>
        </w:rPr>
        <w:t xml:space="preserve"> Amidst ongoing conflict, there have been efforts to incorporate telemedicine and digital health records to </w:t>
      </w:r>
      <w:r w:rsidRPr="00975596">
        <w:rPr>
          <w:rFonts w:ascii="Abadi" w:eastAsia="Times New Roman" w:hAnsi="Abadi" w:cs="Times New Roman"/>
          <w:kern w:val="0"/>
          <w:sz w:val="28"/>
          <w:szCs w:val="28"/>
          <w:lang w:eastAsia="en-AE"/>
          <w14:ligatures w14:val="none"/>
        </w:rPr>
        <w:lastRenderedPageBreak/>
        <w:t>manage patient care and streamline health data management, supported by international health organizations and NGOs.</w:t>
      </w:r>
    </w:p>
    <w:p w14:paraId="7A0C9CAD" w14:textId="77777777" w:rsidR="00015723" w:rsidRDefault="00015723" w:rsidP="00D42A9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Healthcare Workforce Development</w:t>
      </w:r>
      <w:r>
        <w:rPr>
          <w:rFonts w:ascii="Abadi" w:eastAsia="Times New Roman" w:hAnsi="Abadi" w:cs="Times New Roman"/>
          <w:kern w:val="0"/>
          <w:sz w:val="28"/>
          <w:szCs w:val="28"/>
          <w:lang w:eastAsia="en-AE"/>
          <w14:ligatures w14:val="none"/>
        </w:rPr>
        <w:t xml:space="preserve"> Invest in the education, training, and retention of healthcare professionals to address the shortage of qualified personnel in Palestine. Focus on building local capacity and reducing brain drain by offering competitive salaries, career development opportunities, and supportive working conditions.</w:t>
      </w:r>
    </w:p>
    <w:p w14:paraId="50E39B39" w14:textId="0AEE4B94"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F4D3644" w14:textId="0E489BC0" w:rsidR="00975596" w:rsidRPr="00975596" w:rsidRDefault="00975596" w:rsidP="00D42A94">
      <w:pPr>
        <w:pStyle w:val="ListParagraph"/>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Medical Education Programs:</w:t>
      </w:r>
      <w:r w:rsidRPr="00975596">
        <w:rPr>
          <w:rFonts w:ascii="Abadi" w:eastAsia="Times New Roman" w:hAnsi="Abadi" w:cs="Times New Roman"/>
          <w:kern w:val="0"/>
          <w:sz w:val="28"/>
          <w:szCs w:val="28"/>
          <w:lang w:eastAsia="en-AE"/>
          <w14:ligatures w14:val="none"/>
        </w:rPr>
        <w:t xml:space="preserve"> In Rwanda, the Rwanda Human Resources for Health Program expanded medical and nursing schools and provided scholarships and training to build a robust healthcare workforce after the 1994 genocide.</w:t>
      </w:r>
    </w:p>
    <w:p w14:paraId="2119F8F6" w14:textId="128BC17C" w:rsidR="00975596" w:rsidRPr="00975596" w:rsidRDefault="00975596" w:rsidP="00D42A94">
      <w:pPr>
        <w:pStyle w:val="ListParagraph"/>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Continuing Professional Development</w:t>
      </w:r>
      <w:r w:rsidRPr="00975596">
        <w:rPr>
          <w:rFonts w:ascii="Abadi" w:eastAsia="Times New Roman" w:hAnsi="Abadi" w:cs="Times New Roman"/>
          <w:kern w:val="0"/>
          <w:sz w:val="28"/>
          <w:szCs w:val="28"/>
          <w:lang w:eastAsia="en-AE"/>
          <w14:ligatures w14:val="none"/>
        </w:rPr>
        <w:t>: In Jordan, the Jordanian Medical Council offers continuous professional development programs to ensure healthcare workers stay current with medical advancements.</w:t>
      </w:r>
    </w:p>
    <w:p w14:paraId="72D631EC" w14:textId="7C70CBD5" w:rsidR="00975596" w:rsidRPr="00975596" w:rsidRDefault="00975596" w:rsidP="00D42A94">
      <w:pPr>
        <w:pStyle w:val="ListParagraph"/>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Retention Strategies:</w:t>
      </w:r>
      <w:r w:rsidRPr="00975596">
        <w:rPr>
          <w:rFonts w:ascii="Abadi" w:eastAsia="Times New Roman" w:hAnsi="Abadi" w:cs="Times New Roman"/>
          <w:kern w:val="0"/>
          <w:sz w:val="28"/>
          <w:szCs w:val="28"/>
          <w:lang w:eastAsia="en-AE"/>
          <w14:ligatures w14:val="none"/>
        </w:rPr>
        <w:t xml:space="preserve"> In Liberia, post-Ebola policies included offering competitive salaries, housing allowances, and other incentives to improve working conditions and retain healthcare professionals.</w:t>
      </w:r>
    </w:p>
    <w:p w14:paraId="5D10E303" w14:textId="77777777" w:rsidR="00015723" w:rsidRDefault="00015723" w:rsidP="00D42A94">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Universal Health Coverage (UHC)</w:t>
      </w:r>
      <w:r>
        <w:rPr>
          <w:rFonts w:ascii="Abadi" w:eastAsia="Times New Roman" w:hAnsi="Abadi" w:cs="Times New Roman"/>
          <w:kern w:val="0"/>
          <w:sz w:val="28"/>
          <w:szCs w:val="28"/>
          <w:lang w:eastAsia="en-AE"/>
          <w14:ligatures w14:val="none"/>
        </w:rPr>
        <w:t xml:space="preserve"> Work towards establishing a universal health coverage system that ensures all Palestinians have access to essential health services without financial hardship. This includes expanding health insurance schemes and increasing government funding for healthcare.</w:t>
      </w:r>
    </w:p>
    <w:p w14:paraId="6BE1C653" w14:textId="7A446CAA"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90F2C1A" w14:textId="34C4F4EE" w:rsidR="00975596" w:rsidRPr="00975596" w:rsidRDefault="00975596" w:rsidP="00D42A94">
      <w:pPr>
        <w:pStyle w:val="ListParagraph"/>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National Health Insurance:</w:t>
      </w:r>
      <w:r w:rsidRPr="00975596">
        <w:rPr>
          <w:rFonts w:ascii="Abadi" w:eastAsia="Times New Roman" w:hAnsi="Abadi" w:cs="Times New Roman"/>
          <w:kern w:val="0"/>
          <w:sz w:val="28"/>
          <w:szCs w:val="28"/>
          <w:lang w:eastAsia="en-AE"/>
          <w14:ligatures w14:val="none"/>
        </w:rPr>
        <w:t xml:space="preserve"> In Thailand, the Universal Coverage Scheme provides a broad range of health services, including primary care, hospitalization, and preventive services, ensuring affordable and accessible healthcare for all citizens.</w:t>
      </w:r>
    </w:p>
    <w:p w14:paraId="308815B8" w14:textId="02F52276" w:rsidR="00975596" w:rsidRPr="00975596" w:rsidRDefault="00975596" w:rsidP="00D42A94">
      <w:pPr>
        <w:pStyle w:val="ListParagraph"/>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Subsidized Care for Vulnerable Groups:</w:t>
      </w:r>
      <w:r w:rsidRPr="00975596">
        <w:rPr>
          <w:rFonts w:ascii="Abadi" w:eastAsia="Times New Roman" w:hAnsi="Abadi" w:cs="Times New Roman"/>
          <w:kern w:val="0"/>
          <w:sz w:val="28"/>
          <w:szCs w:val="28"/>
          <w:lang w:eastAsia="en-AE"/>
          <w14:ligatures w14:val="none"/>
        </w:rPr>
        <w:t xml:space="preserve"> In Brazil, the Unified Health System (SUS) provides subsidized healthcare for low-income families, children, and the elderly, ensuring access to necessary services regardless of financial status.</w:t>
      </w:r>
    </w:p>
    <w:p w14:paraId="2E09B3FA" w14:textId="6FB60404" w:rsidR="00975596" w:rsidRPr="00975596" w:rsidRDefault="00975596" w:rsidP="00D42A94">
      <w:pPr>
        <w:pStyle w:val="ListParagraph"/>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Healthcare Financing Reforms:</w:t>
      </w:r>
      <w:r w:rsidRPr="00975596">
        <w:rPr>
          <w:rFonts w:ascii="Abadi" w:eastAsia="Times New Roman" w:hAnsi="Abadi" w:cs="Times New Roman"/>
          <w:kern w:val="0"/>
          <w:sz w:val="28"/>
          <w:szCs w:val="28"/>
          <w:lang w:eastAsia="en-AE"/>
          <w14:ligatures w14:val="none"/>
        </w:rPr>
        <w:t xml:space="preserve"> In Rwanda, the government increased healthcare funding through progressive taxation and international aid, enabling the establishment of a universal health coverage system and ensuring sustainable financing for healthcare services.</w:t>
      </w:r>
    </w:p>
    <w:p w14:paraId="7EE1C597" w14:textId="77777777" w:rsidR="00015723" w:rsidRDefault="00015723" w:rsidP="00D42A9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Strengthen Public Health Infrastructure and Services</w:t>
      </w:r>
      <w:r>
        <w:rPr>
          <w:rFonts w:ascii="Abadi" w:eastAsia="Times New Roman" w:hAnsi="Abadi" w:cs="Times New Roman"/>
          <w:kern w:val="0"/>
          <w:sz w:val="28"/>
          <w:szCs w:val="28"/>
          <w:lang w:eastAsia="en-AE"/>
          <w14:ligatures w14:val="none"/>
        </w:rPr>
        <w:t xml:space="preserve"> Invest in strengthening public health infrastructure and services to improve disease prevention, health promotion, and emergency response. Focus on building resilient systems that can effectively manage public health threats.</w:t>
      </w:r>
    </w:p>
    <w:p w14:paraId="36661DC1" w14:textId="0E78A93D"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F4D8091" w14:textId="18171311" w:rsidR="00975596" w:rsidRPr="00975596" w:rsidRDefault="00975596" w:rsidP="00D42A94">
      <w:pPr>
        <w:pStyle w:val="ListParagraph"/>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Epidemiological Surveillance:</w:t>
      </w:r>
      <w:r w:rsidRPr="00975596">
        <w:rPr>
          <w:rFonts w:ascii="Abadi" w:eastAsia="Times New Roman" w:hAnsi="Abadi" w:cs="Times New Roman"/>
          <w:kern w:val="0"/>
          <w:sz w:val="28"/>
          <w:szCs w:val="28"/>
          <w:lang w:eastAsia="en-AE"/>
          <w14:ligatures w14:val="none"/>
        </w:rPr>
        <w:t xml:space="preserve"> In Ghana, the Ghana Health Service has established a comprehensive epidemiological surveillance system to monitor and manage infectious disease outbreaks, ensuring timely interventions and control measures.</w:t>
      </w:r>
    </w:p>
    <w:p w14:paraId="4DDAA47F" w14:textId="48432441" w:rsidR="00975596" w:rsidRPr="00975596" w:rsidRDefault="00975596" w:rsidP="00D42A94">
      <w:pPr>
        <w:pStyle w:val="ListParagraph"/>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Vaccination Programs:</w:t>
      </w:r>
      <w:r w:rsidRPr="00975596">
        <w:rPr>
          <w:rFonts w:ascii="Abadi" w:eastAsia="Times New Roman" w:hAnsi="Abadi" w:cs="Times New Roman"/>
          <w:kern w:val="0"/>
          <w:sz w:val="28"/>
          <w:szCs w:val="28"/>
          <w:lang w:eastAsia="en-AE"/>
          <w14:ligatures w14:val="none"/>
        </w:rPr>
        <w:t xml:space="preserve"> In Kenya, the government has expanded its vaccination programs through initiatives like the Kenya Expanded Programme on Immunization, increasing coverage and protecting against vaccine-preventable diseases.</w:t>
      </w:r>
    </w:p>
    <w:p w14:paraId="4601396A" w14:textId="57E5706E" w:rsidR="00975596" w:rsidRPr="00975596" w:rsidRDefault="00975596" w:rsidP="00D42A94">
      <w:pPr>
        <w:pStyle w:val="ListParagraph"/>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Emergency Preparedness:</w:t>
      </w:r>
      <w:r w:rsidRPr="00975596">
        <w:rPr>
          <w:rFonts w:ascii="Abadi" w:eastAsia="Times New Roman" w:hAnsi="Abadi" w:cs="Times New Roman"/>
          <w:kern w:val="0"/>
          <w:sz w:val="28"/>
          <w:szCs w:val="28"/>
          <w:lang w:eastAsia="en-AE"/>
          <w14:ligatures w14:val="none"/>
        </w:rPr>
        <w:t xml:space="preserve"> In Japan, the government has developed extensive emergency preparedness plans, including stockpiling medical supplies and conducting regular disaster response training for healthcare workers to effectively manage public health emergencies.</w:t>
      </w:r>
    </w:p>
    <w:p w14:paraId="550338F2" w14:textId="77777777" w:rsidR="00015723" w:rsidRDefault="00015723" w:rsidP="00D42A94">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Mental Health Services</w:t>
      </w:r>
      <w:r>
        <w:rPr>
          <w:rFonts w:ascii="Abadi" w:eastAsia="Times New Roman" w:hAnsi="Abadi" w:cs="Times New Roman"/>
          <w:kern w:val="0"/>
          <w:sz w:val="28"/>
          <w:szCs w:val="28"/>
          <w:lang w:eastAsia="en-AE"/>
          <w14:ligatures w14:val="none"/>
        </w:rPr>
        <w:t xml:space="preserve"> Recognize mental health as a critical component of overall health and expand mental health services to address the high prevalence of psychological trauma and mental health disorders in Palestine.</w:t>
      </w:r>
    </w:p>
    <w:p w14:paraId="77AC7D3E" w14:textId="5FEFB23A"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080AA4C" w14:textId="4E36B3FB" w:rsidR="00975596" w:rsidRPr="00975596" w:rsidRDefault="00975596" w:rsidP="00D42A94">
      <w:pPr>
        <w:pStyle w:val="ListParagraph"/>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 xml:space="preserve">Community Mental Health </w:t>
      </w:r>
      <w:proofErr w:type="spellStart"/>
      <w:r w:rsidRPr="00975596">
        <w:rPr>
          <w:rFonts w:ascii="Abadi" w:eastAsia="Times New Roman" w:hAnsi="Abadi" w:cs="Times New Roman"/>
          <w:b/>
          <w:bCs/>
          <w:kern w:val="0"/>
          <w:sz w:val="28"/>
          <w:szCs w:val="28"/>
          <w:lang w:eastAsia="en-AE"/>
          <w14:ligatures w14:val="none"/>
        </w:rPr>
        <w:t>Centers</w:t>
      </w:r>
      <w:proofErr w:type="spellEnd"/>
      <w:r w:rsidRPr="00975596">
        <w:rPr>
          <w:rFonts w:ascii="Abadi" w:eastAsia="Times New Roman" w:hAnsi="Abadi" w:cs="Times New Roman"/>
          <w:b/>
          <w:bCs/>
          <w:kern w:val="0"/>
          <w:sz w:val="28"/>
          <w:szCs w:val="28"/>
          <w:lang w:eastAsia="en-AE"/>
          <w14:ligatures w14:val="none"/>
        </w:rPr>
        <w:t>:</w:t>
      </w:r>
      <w:r w:rsidRPr="00975596">
        <w:rPr>
          <w:rFonts w:ascii="Abadi" w:eastAsia="Times New Roman" w:hAnsi="Abadi" w:cs="Times New Roman"/>
          <w:kern w:val="0"/>
          <w:sz w:val="28"/>
          <w:szCs w:val="28"/>
          <w:lang w:eastAsia="en-AE"/>
          <w14:ligatures w14:val="none"/>
        </w:rPr>
        <w:t xml:space="preserve"> In Colombia, following decades of conflict, community-based mental health </w:t>
      </w:r>
      <w:proofErr w:type="spellStart"/>
      <w:r w:rsidRPr="00975596">
        <w:rPr>
          <w:rFonts w:ascii="Abadi" w:eastAsia="Times New Roman" w:hAnsi="Abadi" w:cs="Times New Roman"/>
          <w:kern w:val="0"/>
          <w:sz w:val="28"/>
          <w:szCs w:val="28"/>
          <w:lang w:eastAsia="en-AE"/>
          <w14:ligatures w14:val="none"/>
        </w:rPr>
        <w:t>centers</w:t>
      </w:r>
      <w:proofErr w:type="spellEnd"/>
      <w:r w:rsidRPr="00975596">
        <w:rPr>
          <w:rFonts w:ascii="Abadi" w:eastAsia="Times New Roman" w:hAnsi="Abadi" w:cs="Times New Roman"/>
          <w:kern w:val="0"/>
          <w:sz w:val="28"/>
          <w:szCs w:val="28"/>
          <w:lang w:eastAsia="en-AE"/>
          <w14:ligatures w14:val="none"/>
        </w:rPr>
        <w:t xml:space="preserve"> have been established to provide accessible and culturally sensitive services, addressing the mental health needs of diverse populations.</w:t>
      </w:r>
    </w:p>
    <w:p w14:paraId="1592C42B" w14:textId="23A37688" w:rsidR="00975596" w:rsidRPr="00975596" w:rsidRDefault="00975596" w:rsidP="00D42A94">
      <w:pPr>
        <w:pStyle w:val="ListParagraph"/>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Integration into Primary Care:</w:t>
      </w:r>
      <w:r w:rsidRPr="00975596">
        <w:rPr>
          <w:rFonts w:ascii="Abadi" w:eastAsia="Times New Roman" w:hAnsi="Abadi" w:cs="Times New Roman"/>
          <w:kern w:val="0"/>
          <w:sz w:val="28"/>
          <w:szCs w:val="28"/>
          <w:lang w:eastAsia="en-AE"/>
          <w14:ligatures w14:val="none"/>
        </w:rPr>
        <w:t xml:space="preserve"> In the United Kingdom, the integration of mental health services into primary care settings through programs like Improving Access to Psychological Therapies (IAPT) has improved access to care and reduced stigma.</w:t>
      </w:r>
    </w:p>
    <w:p w14:paraId="09955150" w14:textId="4BEEB1BD" w:rsidR="00975596" w:rsidRDefault="00975596" w:rsidP="00D42A94">
      <w:pPr>
        <w:pStyle w:val="ListParagraph"/>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Mental Health Awareness Campaigns:</w:t>
      </w:r>
      <w:r w:rsidRPr="00975596">
        <w:rPr>
          <w:rFonts w:ascii="Abadi" w:eastAsia="Times New Roman" w:hAnsi="Abadi" w:cs="Times New Roman"/>
          <w:kern w:val="0"/>
          <w:sz w:val="28"/>
          <w:szCs w:val="28"/>
          <w:lang w:eastAsia="en-AE"/>
          <w14:ligatures w14:val="none"/>
        </w:rPr>
        <w:t xml:space="preserve"> In Australia, public awareness campaigns such as "R </w:t>
      </w:r>
      <w:proofErr w:type="gramStart"/>
      <w:r w:rsidRPr="00975596">
        <w:rPr>
          <w:rFonts w:ascii="Abadi" w:eastAsia="Times New Roman" w:hAnsi="Abadi" w:cs="Times New Roman"/>
          <w:kern w:val="0"/>
          <w:sz w:val="28"/>
          <w:szCs w:val="28"/>
          <w:lang w:eastAsia="en-AE"/>
          <w14:ligatures w14:val="none"/>
        </w:rPr>
        <w:t>U</w:t>
      </w:r>
      <w:proofErr w:type="gramEnd"/>
      <w:r w:rsidRPr="00975596">
        <w:rPr>
          <w:rFonts w:ascii="Abadi" w:eastAsia="Times New Roman" w:hAnsi="Abadi" w:cs="Times New Roman"/>
          <w:kern w:val="0"/>
          <w:sz w:val="28"/>
          <w:szCs w:val="28"/>
          <w:lang w:eastAsia="en-AE"/>
          <w14:ligatures w14:val="none"/>
        </w:rPr>
        <w:t xml:space="preserve"> OK?" have been launched to educate the population about mental health, reduce stigma, and encourage individuals to seek help.</w:t>
      </w:r>
    </w:p>
    <w:p w14:paraId="1F2573A8" w14:textId="77777777" w:rsidR="00975596" w:rsidRPr="00975596" w:rsidRDefault="00975596" w:rsidP="00975596">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5B820CF2" w14:textId="77777777" w:rsidR="00015723" w:rsidRDefault="00015723" w:rsidP="00D42A94">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Promote Health and Nutrition Education</w:t>
      </w:r>
      <w:r>
        <w:rPr>
          <w:rFonts w:ascii="Abadi" w:eastAsia="Times New Roman" w:hAnsi="Abadi" w:cs="Times New Roman"/>
          <w:kern w:val="0"/>
          <w:sz w:val="28"/>
          <w:szCs w:val="28"/>
          <w:lang w:eastAsia="en-AE"/>
          <w14:ligatures w14:val="none"/>
        </w:rPr>
        <w:t xml:space="preserve"> Implement comprehensive health and nutrition education programs to promote healthy lifestyles, prevent chronic diseases, and improve overall health outcomes. Focus on educating children, families, and communities about the importance of nutrition, physical activity, and preventive care.</w:t>
      </w:r>
    </w:p>
    <w:p w14:paraId="273777BB" w14:textId="520EF165"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B8E75B8" w14:textId="20C02C47" w:rsidR="00975596" w:rsidRPr="00975596" w:rsidRDefault="00975596" w:rsidP="00D42A94">
      <w:pPr>
        <w:pStyle w:val="ListParagraph"/>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School Health Programs:</w:t>
      </w:r>
      <w:r w:rsidRPr="00975596">
        <w:rPr>
          <w:rFonts w:ascii="Abadi" w:eastAsia="Times New Roman" w:hAnsi="Abadi" w:cs="Times New Roman"/>
          <w:kern w:val="0"/>
          <w:sz w:val="28"/>
          <w:szCs w:val="28"/>
          <w:lang w:eastAsia="en-AE"/>
          <w14:ligatures w14:val="none"/>
        </w:rPr>
        <w:t xml:space="preserve"> In the United States, the National School Lunch Program integrates health and nutrition education into school curricula, teaching children about healthy eating, physical activity, and hygiene practices.</w:t>
      </w:r>
    </w:p>
    <w:p w14:paraId="43558188" w14:textId="076F6E52" w:rsidR="00975596" w:rsidRPr="00975596" w:rsidRDefault="00975596" w:rsidP="00D42A94">
      <w:pPr>
        <w:pStyle w:val="ListParagraph"/>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 xml:space="preserve">Community Workshops: </w:t>
      </w:r>
      <w:r w:rsidRPr="00975596">
        <w:rPr>
          <w:rFonts w:ascii="Abadi" w:eastAsia="Times New Roman" w:hAnsi="Abadi" w:cs="Times New Roman"/>
          <w:kern w:val="0"/>
          <w:sz w:val="28"/>
          <w:szCs w:val="28"/>
          <w:lang w:eastAsia="en-AE"/>
          <w14:ligatures w14:val="none"/>
        </w:rPr>
        <w:t>In Thailand, community workshops on nutrition and disease prevention are conducted to educate parents and caregivers about balanced diets and healthy living, promoting overall community health.</w:t>
      </w:r>
    </w:p>
    <w:p w14:paraId="224F8C74" w14:textId="42570DFB" w:rsidR="00975596" w:rsidRPr="00975596" w:rsidRDefault="00975596" w:rsidP="00D42A94">
      <w:pPr>
        <w:pStyle w:val="ListParagraph"/>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Mass Media Campaigns:</w:t>
      </w:r>
      <w:r w:rsidRPr="00975596">
        <w:rPr>
          <w:rFonts w:ascii="Abadi" w:eastAsia="Times New Roman" w:hAnsi="Abadi" w:cs="Times New Roman"/>
          <w:kern w:val="0"/>
          <w:sz w:val="28"/>
          <w:szCs w:val="28"/>
          <w:lang w:eastAsia="en-AE"/>
          <w14:ligatures w14:val="none"/>
        </w:rPr>
        <w:t xml:space="preserve"> In Mexico, mass media campaigns such as "</w:t>
      </w:r>
      <w:proofErr w:type="spellStart"/>
      <w:r w:rsidRPr="00975596">
        <w:rPr>
          <w:rFonts w:ascii="Abadi" w:eastAsia="Times New Roman" w:hAnsi="Abadi" w:cs="Times New Roman"/>
          <w:kern w:val="0"/>
          <w:sz w:val="28"/>
          <w:szCs w:val="28"/>
          <w:lang w:eastAsia="en-AE"/>
          <w14:ligatures w14:val="none"/>
        </w:rPr>
        <w:t>Vive</w:t>
      </w:r>
      <w:proofErr w:type="spellEnd"/>
      <w:r w:rsidRPr="00975596">
        <w:rPr>
          <w:rFonts w:ascii="Abadi" w:eastAsia="Times New Roman" w:hAnsi="Abadi" w:cs="Times New Roman"/>
          <w:kern w:val="0"/>
          <w:sz w:val="28"/>
          <w:szCs w:val="28"/>
          <w:lang w:eastAsia="en-AE"/>
          <w14:ligatures w14:val="none"/>
        </w:rPr>
        <w:t xml:space="preserve"> </w:t>
      </w:r>
      <w:proofErr w:type="spellStart"/>
      <w:r w:rsidRPr="00975596">
        <w:rPr>
          <w:rFonts w:ascii="Abadi" w:eastAsia="Times New Roman" w:hAnsi="Abadi" w:cs="Times New Roman"/>
          <w:kern w:val="0"/>
          <w:sz w:val="28"/>
          <w:szCs w:val="28"/>
          <w:lang w:eastAsia="en-AE"/>
          <w14:ligatures w14:val="none"/>
        </w:rPr>
        <w:t>Saludable</w:t>
      </w:r>
      <w:proofErr w:type="spellEnd"/>
      <w:r w:rsidRPr="00975596">
        <w:rPr>
          <w:rFonts w:ascii="Abadi" w:eastAsia="Times New Roman" w:hAnsi="Abadi" w:cs="Times New Roman"/>
          <w:kern w:val="0"/>
          <w:sz w:val="28"/>
          <w:szCs w:val="28"/>
          <w:lang w:eastAsia="en-AE"/>
          <w14:ligatures w14:val="none"/>
        </w:rPr>
        <w:t>" use television, radio, and social media to disseminate health education messages and raise awareness about nutrition and healthy lifestyles.</w:t>
      </w:r>
    </w:p>
    <w:p w14:paraId="7444A54C" w14:textId="77777777" w:rsidR="00015723" w:rsidRDefault="00015723" w:rsidP="00D42A9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Public-Private Partnerships (PPPs) in Healthcare</w:t>
      </w:r>
      <w:r>
        <w:rPr>
          <w:rFonts w:ascii="Abadi" w:eastAsia="Times New Roman" w:hAnsi="Abadi" w:cs="Times New Roman"/>
          <w:kern w:val="0"/>
          <w:sz w:val="28"/>
          <w:szCs w:val="28"/>
          <w:lang w:eastAsia="en-AE"/>
          <w14:ligatures w14:val="none"/>
        </w:rPr>
        <w:t xml:space="preserve"> Encourage public-private partnerships to leverage private sector expertise, resources, and innovation in healthcare delivery and infrastructure development. PPPs can enhance the efficiency, quality, and accessibility of healthcare services.</w:t>
      </w:r>
    </w:p>
    <w:p w14:paraId="08865A36" w14:textId="5248751A"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EEF66A8" w14:textId="35293AEB" w:rsidR="00975596" w:rsidRPr="00975596" w:rsidRDefault="00975596" w:rsidP="00D42A94">
      <w:pPr>
        <w:pStyle w:val="ListParagraph"/>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Telemedicine Platforms:</w:t>
      </w:r>
      <w:r w:rsidRPr="00975596">
        <w:rPr>
          <w:rFonts w:ascii="Abadi" w:eastAsia="Times New Roman" w:hAnsi="Abadi" w:cs="Times New Roman"/>
          <w:kern w:val="0"/>
          <w:sz w:val="28"/>
          <w:szCs w:val="28"/>
          <w:lang w:eastAsia="en-AE"/>
          <w14:ligatures w14:val="none"/>
        </w:rPr>
        <w:t xml:space="preserve"> In India, the government partnered with private technology firms to develop the </w:t>
      </w:r>
      <w:proofErr w:type="spellStart"/>
      <w:r w:rsidRPr="00975596">
        <w:rPr>
          <w:rFonts w:ascii="Abadi" w:eastAsia="Times New Roman" w:hAnsi="Abadi" w:cs="Times New Roman"/>
          <w:kern w:val="0"/>
          <w:sz w:val="28"/>
          <w:szCs w:val="28"/>
          <w:lang w:eastAsia="en-AE"/>
          <w14:ligatures w14:val="none"/>
        </w:rPr>
        <w:t>eSanjeevani</w:t>
      </w:r>
      <w:proofErr w:type="spellEnd"/>
      <w:r w:rsidRPr="00975596">
        <w:rPr>
          <w:rFonts w:ascii="Abadi" w:eastAsia="Times New Roman" w:hAnsi="Abadi" w:cs="Times New Roman"/>
          <w:kern w:val="0"/>
          <w:sz w:val="28"/>
          <w:szCs w:val="28"/>
          <w:lang w:eastAsia="en-AE"/>
          <w14:ligatures w14:val="none"/>
        </w:rPr>
        <w:t xml:space="preserve"> telemedicine platform, extending healthcare access to remote and underserved areas.</w:t>
      </w:r>
    </w:p>
    <w:p w14:paraId="15A4F603" w14:textId="09C60F22" w:rsidR="00975596" w:rsidRPr="00975596" w:rsidRDefault="00975596" w:rsidP="00D42A94">
      <w:pPr>
        <w:pStyle w:val="ListParagraph"/>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Infrastructure Projects:</w:t>
      </w:r>
      <w:r w:rsidRPr="00975596">
        <w:rPr>
          <w:rFonts w:ascii="Abadi" w:eastAsia="Times New Roman" w:hAnsi="Abadi" w:cs="Times New Roman"/>
          <w:kern w:val="0"/>
          <w:sz w:val="28"/>
          <w:szCs w:val="28"/>
          <w:lang w:eastAsia="en-AE"/>
          <w14:ligatures w14:val="none"/>
        </w:rPr>
        <w:t xml:space="preserve"> In the United Kingdom, public-private partnerships have been used to design, build, and operate modern healthcare facilities under the Private Finance Initiative (PFI), ensuring high-quality care and sustainable management.</w:t>
      </w:r>
    </w:p>
    <w:p w14:paraId="40C15929" w14:textId="747E87B6" w:rsidR="00975596" w:rsidRPr="00975596" w:rsidRDefault="00975596" w:rsidP="00D42A94">
      <w:pPr>
        <w:pStyle w:val="ListParagraph"/>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75596">
        <w:rPr>
          <w:rFonts w:ascii="Abadi" w:eastAsia="Times New Roman" w:hAnsi="Abadi" w:cs="Times New Roman"/>
          <w:b/>
          <w:bCs/>
          <w:kern w:val="0"/>
          <w:sz w:val="28"/>
          <w:szCs w:val="28"/>
          <w:lang w:eastAsia="en-AE"/>
          <w14:ligatures w14:val="none"/>
        </w:rPr>
        <w:t>Pharmaceutical Supply Chains:</w:t>
      </w:r>
      <w:r w:rsidRPr="00975596">
        <w:rPr>
          <w:rFonts w:ascii="Abadi" w:eastAsia="Times New Roman" w:hAnsi="Abadi" w:cs="Times New Roman"/>
          <w:kern w:val="0"/>
          <w:sz w:val="28"/>
          <w:szCs w:val="28"/>
          <w:lang w:eastAsia="en-AE"/>
          <w14:ligatures w14:val="none"/>
        </w:rPr>
        <w:t xml:space="preserve"> In Kenya, partnerships between the government and private pharmaceutical companies, such as the collaboration with the Supply Chain Management System (SCMS), have improved the supply chain of essential medications and medical supplies, </w:t>
      </w:r>
      <w:proofErr w:type="gramStart"/>
      <w:r w:rsidRPr="00975596">
        <w:rPr>
          <w:rFonts w:ascii="Abadi" w:eastAsia="Times New Roman" w:hAnsi="Abadi" w:cs="Times New Roman"/>
          <w:kern w:val="0"/>
          <w:sz w:val="28"/>
          <w:szCs w:val="28"/>
          <w:lang w:eastAsia="en-AE"/>
          <w14:ligatures w14:val="none"/>
        </w:rPr>
        <w:t>reducing</w:t>
      </w:r>
      <w:proofErr w:type="gramEnd"/>
      <w:r w:rsidRPr="00975596">
        <w:rPr>
          <w:rFonts w:ascii="Abadi" w:eastAsia="Times New Roman" w:hAnsi="Abadi" w:cs="Times New Roman"/>
          <w:kern w:val="0"/>
          <w:sz w:val="28"/>
          <w:szCs w:val="28"/>
          <w:lang w:eastAsia="en-AE"/>
          <w14:ligatures w14:val="none"/>
        </w:rPr>
        <w:t xml:space="preserve"> shortages and ensuring timely availability.</w:t>
      </w:r>
    </w:p>
    <w:p w14:paraId="04A81F49" w14:textId="77777777" w:rsidR="00015723" w:rsidRDefault="00015723" w:rsidP="00D42A94">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 Sustainable Healthcare Practices</w:t>
      </w:r>
      <w:r>
        <w:rPr>
          <w:rFonts w:ascii="Abadi" w:eastAsia="Times New Roman" w:hAnsi="Abadi" w:cs="Times New Roman"/>
          <w:kern w:val="0"/>
          <w:sz w:val="28"/>
          <w:szCs w:val="28"/>
          <w:lang w:eastAsia="en-AE"/>
          <w14:ligatures w14:val="none"/>
        </w:rPr>
        <w:t xml:space="preserve"> Adopt sustainable healthcare practices to reduce the environmental impact of healthcare facilities and operations. Focus on energy efficiency, waste reduction, and the use of renewable resources.</w:t>
      </w:r>
    </w:p>
    <w:p w14:paraId="40C4E233" w14:textId="352B3927"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BE68FDF" w14:textId="4ADEA9D3" w:rsidR="00D42A94" w:rsidRPr="00D42A94" w:rsidRDefault="00D42A94" w:rsidP="00D42A94">
      <w:pPr>
        <w:pStyle w:val="ListParagraph"/>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42A94">
        <w:rPr>
          <w:rFonts w:ascii="Abadi" w:eastAsia="Times New Roman" w:hAnsi="Abadi" w:cs="Times New Roman"/>
          <w:b/>
          <w:bCs/>
          <w:kern w:val="0"/>
          <w:sz w:val="28"/>
          <w:szCs w:val="28"/>
          <w:lang w:eastAsia="en-AE"/>
          <w14:ligatures w14:val="none"/>
        </w:rPr>
        <w:t>Green Building Initiatives:</w:t>
      </w:r>
      <w:r w:rsidRPr="00D42A94">
        <w:rPr>
          <w:rFonts w:ascii="Abadi" w:eastAsia="Times New Roman" w:hAnsi="Abadi" w:cs="Times New Roman"/>
          <w:kern w:val="0"/>
          <w:sz w:val="28"/>
          <w:szCs w:val="28"/>
          <w:lang w:eastAsia="en-AE"/>
          <w14:ligatures w14:val="none"/>
        </w:rPr>
        <w:t xml:space="preserve"> In Sweden, healthcare facilities like the Karolinska University Hospital have been constructed with sustainable materials and energy-efficient designs, significantly reducing their carbon footprint and operational costs.</w:t>
      </w:r>
    </w:p>
    <w:p w14:paraId="26889C15" w14:textId="5B25E223" w:rsidR="00D42A94" w:rsidRPr="00D42A94" w:rsidRDefault="00D42A94" w:rsidP="00D42A94">
      <w:pPr>
        <w:pStyle w:val="ListParagraph"/>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42A94">
        <w:rPr>
          <w:rFonts w:ascii="Abadi" w:eastAsia="Times New Roman" w:hAnsi="Abadi" w:cs="Times New Roman"/>
          <w:b/>
          <w:bCs/>
          <w:kern w:val="0"/>
          <w:sz w:val="28"/>
          <w:szCs w:val="28"/>
          <w:lang w:eastAsia="en-AE"/>
          <w14:ligatures w14:val="none"/>
        </w:rPr>
        <w:t>Waste Management Programs:</w:t>
      </w:r>
      <w:r w:rsidRPr="00D42A94">
        <w:rPr>
          <w:rFonts w:ascii="Abadi" w:eastAsia="Times New Roman" w:hAnsi="Abadi" w:cs="Times New Roman"/>
          <w:kern w:val="0"/>
          <w:sz w:val="28"/>
          <w:szCs w:val="28"/>
          <w:lang w:eastAsia="en-AE"/>
          <w14:ligatures w14:val="none"/>
        </w:rPr>
        <w:t xml:space="preserve"> In Germany, hospitals implement comprehensive waste management programs that include recycling, composting, and safe disposal of medical waste, ensuring minimal environmental impact.</w:t>
      </w:r>
    </w:p>
    <w:p w14:paraId="563C5C84" w14:textId="61D887CD" w:rsidR="00D42A94" w:rsidRPr="00D42A94" w:rsidRDefault="00D42A94" w:rsidP="00D42A94">
      <w:pPr>
        <w:pStyle w:val="ListParagraph"/>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42A94">
        <w:rPr>
          <w:rFonts w:ascii="Abadi" w:eastAsia="Times New Roman" w:hAnsi="Abadi" w:cs="Times New Roman"/>
          <w:b/>
          <w:bCs/>
          <w:kern w:val="0"/>
          <w:sz w:val="28"/>
          <w:szCs w:val="28"/>
          <w:lang w:eastAsia="en-AE"/>
          <w14:ligatures w14:val="none"/>
        </w:rPr>
        <w:t>Renewable Energy Solutions:</w:t>
      </w:r>
      <w:r w:rsidRPr="00D42A94">
        <w:rPr>
          <w:rFonts w:ascii="Abadi" w:eastAsia="Times New Roman" w:hAnsi="Abadi" w:cs="Times New Roman"/>
          <w:kern w:val="0"/>
          <w:sz w:val="28"/>
          <w:szCs w:val="28"/>
          <w:lang w:eastAsia="en-AE"/>
          <w14:ligatures w14:val="none"/>
        </w:rPr>
        <w:t xml:space="preserve"> In Brazil, the Hospital das </w:t>
      </w:r>
      <w:proofErr w:type="spellStart"/>
      <w:r w:rsidRPr="00D42A94">
        <w:rPr>
          <w:rFonts w:ascii="Abadi" w:eastAsia="Times New Roman" w:hAnsi="Abadi" w:cs="Times New Roman"/>
          <w:kern w:val="0"/>
          <w:sz w:val="28"/>
          <w:szCs w:val="28"/>
          <w:lang w:eastAsia="en-AE"/>
          <w14:ligatures w14:val="none"/>
        </w:rPr>
        <w:t>Clínicas</w:t>
      </w:r>
      <w:proofErr w:type="spellEnd"/>
      <w:r w:rsidRPr="00D42A94">
        <w:rPr>
          <w:rFonts w:ascii="Abadi" w:eastAsia="Times New Roman" w:hAnsi="Abadi" w:cs="Times New Roman"/>
          <w:kern w:val="0"/>
          <w:sz w:val="28"/>
          <w:szCs w:val="28"/>
          <w:lang w:eastAsia="en-AE"/>
          <w14:ligatures w14:val="none"/>
        </w:rPr>
        <w:t xml:space="preserve"> in São Paulo has installed solar panels and other renewable energy systems to provide a stable and sustainable energy supply for its operations.</w:t>
      </w:r>
    </w:p>
    <w:p w14:paraId="592FA644" w14:textId="77777777" w:rsidR="00015723" w:rsidRDefault="00015723" w:rsidP="00D42A9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Maternal and Child Health Services</w:t>
      </w:r>
      <w:r>
        <w:rPr>
          <w:rFonts w:ascii="Abadi" w:eastAsia="Times New Roman" w:hAnsi="Abadi" w:cs="Times New Roman"/>
          <w:kern w:val="0"/>
          <w:sz w:val="28"/>
          <w:szCs w:val="28"/>
          <w:lang w:eastAsia="en-AE"/>
          <w14:ligatures w14:val="none"/>
        </w:rPr>
        <w:t xml:space="preserve"> Focus on improving maternal and child health services to reduce mortality rates and ensure healthy development. This includes providing comprehensive prenatal and postnatal care, enhancing immunization programs, and supporting breastfeeding initiatives.</w:t>
      </w:r>
    </w:p>
    <w:p w14:paraId="140A5925" w14:textId="0315A8AD" w:rsidR="00015723" w:rsidRDefault="00015723" w:rsidP="00015723">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B6E0C85" w14:textId="76A0360A" w:rsidR="00D42A94" w:rsidRPr="00D42A94" w:rsidRDefault="00D42A94" w:rsidP="00D42A94">
      <w:pPr>
        <w:pStyle w:val="ListParagraph"/>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42A94">
        <w:rPr>
          <w:rFonts w:ascii="Abadi" w:eastAsia="Times New Roman" w:hAnsi="Abadi" w:cs="Times New Roman"/>
          <w:b/>
          <w:bCs/>
          <w:kern w:val="0"/>
          <w:sz w:val="28"/>
          <w:szCs w:val="28"/>
          <w:lang w:eastAsia="en-AE"/>
          <w14:ligatures w14:val="none"/>
        </w:rPr>
        <w:t>Prenatal Care Programs:</w:t>
      </w:r>
      <w:r w:rsidRPr="00D42A94">
        <w:rPr>
          <w:rFonts w:ascii="Abadi" w:eastAsia="Times New Roman" w:hAnsi="Abadi" w:cs="Times New Roman"/>
          <w:kern w:val="0"/>
          <w:sz w:val="28"/>
          <w:szCs w:val="28"/>
          <w:lang w:eastAsia="en-AE"/>
          <w14:ligatures w14:val="none"/>
        </w:rPr>
        <w:t xml:space="preserve"> In Norway, comprehensive prenatal care programs include regular check-ups, ultrasounds, and nutritional support, contributing to low maternal and infant mortality rates.</w:t>
      </w:r>
    </w:p>
    <w:p w14:paraId="2F5C4ACD" w14:textId="7B460389" w:rsidR="00D42A94" w:rsidRPr="00D42A94" w:rsidRDefault="00D42A94" w:rsidP="00D42A94">
      <w:pPr>
        <w:pStyle w:val="ListParagraph"/>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42A94">
        <w:rPr>
          <w:rFonts w:ascii="Abadi" w:eastAsia="Times New Roman" w:hAnsi="Abadi" w:cs="Times New Roman"/>
          <w:b/>
          <w:bCs/>
          <w:kern w:val="0"/>
          <w:sz w:val="28"/>
          <w:szCs w:val="28"/>
          <w:lang w:eastAsia="en-AE"/>
          <w14:ligatures w14:val="none"/>
        </w:rPr>
        <w:t>Postnatal Support:</w:t>
      </w:r>
      <w:r w:rsidRPr="00D42A94">
        <w:rPr>
          <w:rFonts w:ascii="Abadi" w:eastAsia="Times New Roman" w:hAnsi="Abadi" w:cs="Times New Roman"/>
          <w:kern w:val="0"/>
          <w:sz w:val="28"/>
          <w:szCs w:val="28"/>
          <w:lang w:eastAsia="en-AE"/>
          <w14:ligatures w14:val="none"/>
        </w:rPr>
        <w:t xml:space="preserve"> In Australia, the Australian Government's Home Interaction Program for Parents and Youngsters (HIPPY) offers postnatal support, including home visits, breastfeeding </w:t>
      </w:r>
      <w:proofErr w:type="spellStart"/>
      <w:r w:rsidRPr="00D42A94">
        <w:rPr>
          <w:rFonts w:ascii="Abadi" w:eastAsia="Times New Roman" w:hAnsi="Abadi" w:cs="Times New Roman"/>
          <w:kern w:val="0"/>
          <w:sz w:val="28"/>
          <w:szCs w:val="28"/>
          <w:lang w:eastAsia="en-AE"/>
          <w14:ligatures w14:val="none"/>
        </w:rPr>
        <w:t>counseling</w:t>
      </w:r>
      <w:proofErr w:type="spellEnd"/>
      <w:r w:rsidRPr="00D42A94">
        <w:rPr>
          <w:rFonts w:ascii="Abadi" w:eastAsia="Times New Roman" w:hAnsi="Abadi" w:cs="Times New Roman"/>
          <w:kern w:val="0"/>
          <w:sz w:val="28"/>
          <w:szCs w:val="28"/>
          <w:lang w:eastAsia="en-AE"/>
          <w14:ligatures w14:val="none"/>
        </w:rPr>
        <w:t>, and infant health check-ups to new mothers.</w:t>
      </w:r>
    </w:p>
    <w:p w14:paraId="70F499C9" w14:textId="359E3182" w:rsidR="00D42A94" w:rsidRDefault="00D42A94" w:rsidP="00D42A94">
      <w:pPr>
        <w:pStyle w:val="ListParagraph"/>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42A94">
        <w:rPr>
          <w:rFonts w:ascii="Abadi" w:eastAsia="Times New Roman" w:hAnsi="Abadi" w:cs="Times New Roman"/>
          <w:b/>
          <w:bCs/>
          <w:kern w:val="0"/>
          <w:sz w:val="28"/>
          <w:szCs w:val="28"/>
          <w:lang w:eastAsia="en-AE"/>
          <w14:ligatures w14:val="none"/>
        </w:rPr>
        <w:t>Immunization Campaigns:</w:t>
      </w:r>
      <w:r w:rsidRPr="00D42A94">
        <w:rPr>
          <w:rFonts w:ascii="Abadi" w:eastAsia="Times New Roman" w:hAnsi="Abadi" w:cs="Times New Roman"/>
          <w:kern w:val="0"/>
          <w:sz w:val="28"/>
          <w:szCs w:val="28"/>
          <w:lang w:eastAsia="en-AE"/>
          <w14:ligatures w14:val="none"/>
        </w:rPr>
        <w:t xml:space="preserve"> In Ethiopia, the Expanded Program on Immunization (EPI) has been strengthened to ensure that all children receive necessary vaccinations on schedule, significantly reducing the incidence of vaccine-preventable diseases.</w:t>
      </w:r>
    </w:p>
    <w:p w14:paraId="10DE1927" w14:textId="5561D986" w:rsidR="00D42A94" w:rsidRDefault="00D42A94" w:rsidP="00D42A94">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5E2D61A" w14:textId="77777777" w:rsidR="00D42A94" w:rsidRPr="00D42A94" w:rsidRDefault="00D42A94" w:rsidP="00D42A94">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3A502014" w14:textId="77777777" w:rsidR="00015723" w:rsidRDefault="00015723" w:rsidP="00D42A94">
      <w:pPr>
        <w:numPr>
          <w:ilvl w:val="0"/>
          <w:numId w:val="109"/>
        </w:numPr>
        <w:spacing w:before="100" w:beforeAutospacing="1" w:after="100" w:afterAutospacing="1" w:line="240" w:lineRule="auto"/>
        <w:ind w:hanging="436"/>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Improve Water, Sanitation, and Hygiene (WASH) Infrastructure</w:t>
      </w:r>
      <w:r>
        <w:rPr>
          <w:rFonts w:ascii="Abadi" w:eastAsia="Times New Roman" w:hAnsi="Abadi" w:cs="Times New Roman"/>
          <w:kern w:val="0"/>
          <w:sz w:val="28"/>
          <w:szCs w:val="28"/>
          <w:lang w:eastAsia="en-AE"/>
          <w14:ligatures w14:val="none"/>
        </w:rPr>
        <w:t xml:space="preserve"> Invest in improving water, sanitation, and hygiene (WASH) infrastructure to prevent waterborne diseases and promote public health. Ensure that all communities have access to clean water, proper sanitation facilities, and hygiene education.</w:t>
      </w:r>
    </w:p>
    <w:p w14:paraId="2EEB62B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FDB99A8" w14:textId="7813448E" w:rsidR="00D42A94" w:rsidRPr="00D42A94" w:rsidRDefault="00D42A94" w:rsidP="00D42A94">
      <w:pPr>
        <w:pStyle w:val="ListParagraph"/>
        <w:numPr>
          <w:ilvl w:val="0"/>
          <w:numId w:val="211"/>
        </w:numPr>
        <w:rPr>
          <w:rFonts w:ascii="Abadi" w:eastAsia="Times New Roman" w:hAnsi="Abadi" w:cs="Times New Roman"/>
          <w:kern w:val="0"/>
          <w:sz w:val="28"/>
          <w:szCs w:val="28"/>
          <w:lang w:eastAsia="en-AE"/>
          <w14:ligatures w14:val="none"/>
        </w:rPr>
      </w:pPr>
      <w:r w:rsidRPr="00D42A94">
        <w:rPr>
          <w:rFonts w:ascii="Abadi" w:eastAsia="Times New Roman" w:hAnsi="Abadi" w:cs="Times New Roman"/>
          <w:b/>
          <w:bCs/>
          <w:kern w:val="0"/>
          <w:sz w:val="28"/>
          <w:szCs w:val="28"/>
          <w:lang w:eastAsia="en-AE"/>
          <w14:ligatures w14:val="none"/>
        </w:rPr>
        <w:t>Clean Water Projects:</w:t>
      </w:r>
      <w:r w:rsidRPr="00D42A94">
        <w:rPr>
          <w:rFonts w:ascii="Abadi" w:eastAsia="Times New Roman" w:hAnsi="Abadi" w:cs="Times New Roman"/>
          <w:kern w:val="0"/>
          <w:sz w:val="28"/>
          <w:szCs w:val="28"/>
          <w:lang w:eastAsia="en-AE"/>
          <w14:ligatures w14:val="none"/>
        </w:rPr>
        <w:t xml:space="preserve"> In Rwanda, the government and international organizations have developed and maintained water supply systems that provide clean and safe drinking water to rural communities, significantly reducing the risk of waterborne diseases.</w:t>
      </w:r>
    </w:p>
    <w:p w14:paraId="6406B0ED" w14:textId="1639FE7D" w:rsidR="00D42A94" w:rsidRPr="00D42A94" w:rsidRDefault="00D42A94" w:rsidP="00D42A94">
      <w:pPr>
        <w:pStyle w:val="ListParagraph"/>
        <w:numPr>
          <w:ilvl w:val="0"/>
          <w:numId w:val="211"/>
        </w:numPr>
        <w:rPr>
          <w:rFonts w:ascii="Abadi" w:eastAsia="Times New Roman" w:hAnsi="Abadi" w:cs="Times New Roman"/>
          <w:kern w:val="0"/>
          <w:sz w:val="28"/>
          <w:szCs w:val="28"/>
          <w:lang w:eastAsia="en-AE"/>
          <w14:ligatures w14:val="none"/>
        </w:rPr>
      </w:pPr>
      <w:r w:rsidRPr="00D42A94">
        <w:rPr>
          <w:rFonts w:ascii="Abadi" w:eastAsia="Times New Roman" w:hAnsi="Abadi" w:cs="Times New Roman"/>
          <w:b/>
          <w:bCs/>
          <w:kern w:val="0"/>
          <w:sz w:val="28"/>
          <w:szCs w:val="28"/>
          <w:lang w:eastAsia="en-AE"/>
          <w14:ligatures w14:val="none"/>
        </w:rPr>
        <w:t>Sanitation Facilities:</w:t>
      </w:r>
      <w:r w:rsidRPr="00D42A94">
        <w:rPr>
          <w:rFonts w:ascii="Abadi" w:eastAsia="Times New Roman" w:hAnsi="Abadi" w:cs="Times New Roman"/>
          <w:kern w:val="0"/>
          <w:sz w:val="28"/>
          <w:szCs w:val="28"/>
          <w:lang w:eastAsia="en-AE"/>
          <w14:ligatures w14:val="none"/>
        </w:rPr>
        <w:t xml:space="preserve"> In Bangladesh, the government, in collaboration with NGOs, has constructed and upgraded sanitation facilities, including improved toilets and sewage systems, in both urban and rural areas to enhance hygiene and prevent contamination.</w:t>
      </w:r>
    </w:p>
    <w:p w14:paraId="27507F6A" w14:textId="6FBE7173" w:rsidR="00015723" w:rsidRPr="00D42A94" w:rsidRDefault="00D42A94" w:rsidP="00D42A94">
      <w:pPr>
        <w:pStyle w:val="ListParagraph"/>
        <w:numPr>
          <w:ilvl w:val="0"/>
          <w:numId w:val="211"/>
        </w:numPr>
        <w:rPr>
          <w:rFonts w:ascii="Abadi" w:eastAsia="Times New Roman" w:hAnsi="Abadi" w:cs="Times New Roman"/>
          <w:kern w:val="0"/>
          <w:sz w:val="28"/>
          <w:szCs w:val="28"/>
          <w:lang w:eastAsia="en-AE"/>
          <w14:ligatures w14:val="none"/>
        </w:rPr>
      </w:pPr>
      <w:r w:rsidRPr="00D42A94">
        <w:rPr>
          <w:rFonts w:ascii="Abadi" w:eastAsia="Times New Roman" w:hAnsi="Abadi" w:cs="Times New Roman"/>
          <w:b/>
          <w:bCs/>
          <w:kern w:val="0"/>
          <w:sz w:val="28"/>
          <w:szCs w:val="28"/>
          <w:lang w:eastAsia="en-AE"/>
          <w14:ligatures w14:val="none"/>
        </w:rPr>
        <w:t>Hygiene Education:</w:t>
      </w:r>
      <w:r w:rsidRPr="00D42A94">
        <w:rPr>
          <w:rFonts w:ascii="Abadi" w:eastAsia="Times New Roman" w:hAnsi="Abadi" w:cs="Times New Roman"/>
          <w:kern w:val="0"/>
          <w:sz w:val="28"/>
          <w:szCs w:val="28"/>
          <w:lang w:eastAsia="en-AE"/>
          <w14:ligatures w14:val="none"/>
        </w:rPr>
        <w:t xml:space="preserve"> In Kenya, the Sanitation and Hygiene Promotion program conducts hygiene education campaigns to teach communities about handwashing, safe water practices, and proper sanitation, thereby promoting healthier </w:t>
      </w:r>
      <w:proofErr w:type="spellStart"/>
      <w:r w:rsidRPr="00D42A94">
        <w:rPr>
          <w:rFonts w:ascii="Abadi" w:eastAsia="Times New Roman" w:hAnsi="Abadi" w:cs="Times New Roman"/>
          <w:kern w:val="0"/>
          <w:sz w:val="28"/>
          <w:szCs w:val="28"/>
          <w:lang w:eastAsia="en-AE"/>
          <w14:ligatures w14:val="none"/>
        </w:rPr>
        <w:t>behaviors</w:t>
      </w:r>
      <w:proofErr w:type="spellEnd"/>
      <w:r w:rsidRPr="00D42A94">
        <w:rPr>
          <w:rFonts w:ascii="Abadi" w:eastAsia="Times New Roman" w:hAnsi="Abadi" w:cs="Times New Roman"/>
          <w:kern w:val="0"/>
          <w:sz w:val="28"/>
          <w:szCs w:val="28"/>
          <w:lang w:eastAsia="en-AE"/>
          <w14:ligatures w14:val="none"/>
        </w:rPr>
        <w:t>.</w:t>
      </w:r>
      <w:r w:rsidR="00015723" w:rsidRPr="00D42A94">
        <w:rPr>
          <w:rFonts w:ascii="Abadi" w:eastAsia="Times New Roman" w:hAnsi="Abadi" w:cs="Times New Roman"/>
          <w:kern w:val="0"/>
          <w:sz w:val="28"/>
          <w:szCs w:val="28"/>
          <w:lang w:eastAsia="en-AE"/>
          <w14:ligatures w14:val="none"/>
        </w:rPr>
        <w:br w:type="page"/>
      </w:r>
    </w:p>
    <w:p w14:paraId="5634C1F9" w14:textId="04318AC1" w:rsidR="00015723" w:rsidRPr="000D3D6C" w:rsidRDefault="00261306" w:rsidP="000D3D6C">
      <w:pPr>
        <w:pStyle w:val="Heading1"/>
        <w:pBdr>
          <w:bottom w:val="single" w:sz="4" w:space="1" w:color="auto"/>
        </w:pBdr>
      </w:pPr>
      <w:bookmarkStart w:id="22" w:name="_Toc169707664"/>
      <w:r w:rsidRPr="000D3D6C">
        <w:lastRenderedPageBreak/>
        <w:t xml:space="preserve">8. </w:t>
      </w:r>
      <w:r w:rsidR="00015723" w:rsidRPr="000D3D6C">
        <w:t>Policy Changes</w:t>
      </w:r>
      <w:bookmarkEnd w:id="22"/>
      <w:r w:rsidRPr="000D3D6C">
        <w:br/>
      </w:r>
    </w:p>
    <w:p w14:paraId="41025DB3" w14:textId="77777777" w:rsidR="00015723" w:rsidRDefault="00015723" w:rsidP="00D42A94">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Comprehensive Health Coverage Policies</w:t>
      </w:r>
      <w:r>
        <w:rPr>
          <w:rFonts w:ascii="Abadi" w:eastAsia="Times New Roman" w:hAnsi="Abadi" w:cs="Times New Roman"/>
          <w:kern w:val="0"/>
          <w:sz w:val="28"/>
          <w:szCs w:val="28"/>
          <w:lang w:eastAsia="en-AE"/>
          <w14:ligatures w14:val="none"/>
        </w:rPr>
        <w:t xml:space="preserve"> Implement policies to ensure comprehensive health coverage for all Palestinians. These policies should aim to reduce out-of-pocket expenses, enhance accessibility, and provide a safety net for vulnerable populations.</w:t>
      </w:r>
    </w:p>
    <w:p w14:paraId="12D1799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93350DC" w14:textId="77777777" w:rsidR="00015723" w:rsidRDefault="00015723" w:rsidP="00D42A9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Universal Health Insurance:</w:t>
      </w:r>
      <w:r>
        <w:rPr>
          <w:rFonts w:ascii="Abadi" w:eastAsia="Times New Roman" w:hAnsi="Abadi" w:cs="Times New Roman"/>
          <w:kern w:val="0"/>
          <w:sz w:val="28"/>
          <w:szCs w:val="28"/>
          <w:lang w:eastAsia="en-AE"/>
          <w14:ligatures w14:val="none"/>
        </w:rPr>
        <w:t xml:space="preserve"> Introduce a national health insurance scheme that covers essential health services, including primary care, hospitalization, and preventive services.</w:t>
      </w:r>
    </w:p>
    <w:p w14:paraId="10B1ACB7" w14:textId="77777777" w:rsidR="00015723" w:rsidRDefault="00015723" w:rsidP="00D42A9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Subsidized Health Plans:</w:t>
      </w:r>
      <w:r>
        <w:rPr>
          <w:rFonts w:ascii="Abadi" w:eastAsia="Times New Roman" w:hAnsi="Abadi" w:cs="Times New Roman"/>
          <w:kern w:val="0"/>
          <w:sz w:val="28"/>
          <w:szCs w:val="28"/>
          <w:lang w:eastAsia="en-AE"/>
          <w14:ligatures w14:val="none"/>
        </w:rPr>
        <w:t xml:space="preserve"> Provide subsidies for low-income families and individuals to ensure they can afford necessary healthcare services without financial hardship.</w:t>
      </w:r>
    </w:p>
    <w:p w14:paraId="0B3BA314" w14:textId="77777777" w:rsidR="00015723" w:rsidRDefault="00015723" w:rsidP="00D42A9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Coverage for Chronic Conditions:</w:t>
      </w:r>
      <w:r>
        <w:rPr>
          <w:rFonts w:ascii="Abadi" w:eastAsia="Times New Roman" w:hAnsi="Abadi" w:cs="Times New Roman"/>
          <w:kern w:val="0"/>
          <w:sz w:val="28"/>
          <w:szCs w:val="28"/>
          <w:lang w:eastAsia="en-AE"/>
          <w14:ligatures w14:val="none"/>
        </w:rPr>
        <w:t xml:space="preserve"> Ensure that health insurance policies include coverage for chronic disease management, mental health services, and long-term care.</w:t>
      </w:r>
    </w:p>
    <w:p w14:paraId="09EBEB65" w14:textId="77777777" w:rsidR="00015723" w:rsidRDefault="00015723" w:rsidP="00D42A94">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Health Workforce Policies</w:t>
      </w:r>
      <w:r>
        <w:rPr>
          <w:rFonts w:ascii="Abadi" w:eastAsia="Times New Roman" w:hAnsi="Abadi" w:cs="Times New Roman"/>
          <w:kern w:val="0"/>
          <w:sz w:val="28"/>
          <w:szCs w:val="28"/>
          <w:lang w:eastAsia="en-AE"/>
          <w14:ligatures w14:val="none"/>
        </w:rPr>
        <w:t xml:space="preserve"> Develop policies to attract, retain, and support healthcare professionals in Palestine. These policies should address education, training, compensation, and working conditions to build a robust healthcare workforce.</w:t>
      </w:r>
    </w:p>
    <w:p w14:paraId="3AB22CDA"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06F72A5" w14:textId="77777777" w:rsidR="00015723" w:rsidRDefault="00015723" w:rsidP="00D42A9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Incentives:</w:t>
      </w:r>
      <w:r>
        <w:rPr>
          <w:rFonts w:ascii="Abadi" w:eastAsia="Times New Roman" w:hAnsi="Abadi" w:cs="Times New Roman"/>
          <w:kern w:val="0"/>
          <w:sz w:val="28"/>
          <w:szCs w:val="28"/>
          <w:lang w:eastAsia="en-AE"/>
          <w14:ligatures w14:val="none"/>
        </w:rPr>
        <w:t xml:space="preserve"> Offer scholarships and grants for medical and nursing students to encourage local education and training in healthcare fields.</w:t>
      </w:r>
    </w:p>
    <w:p w14:paraId="2E8E20C6" w14:textId="77777777" w:rsidR="00015723" w:rsidRDefault="00015723" w:rsidP="00D42A9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Competitive Salaries:</w:t>
      </w:r>
      <w:r>
        <w:rPr>
          <w:rFonts w:ascii="Abadi" w:eastAsia="Times New Roman" w:hAnsi="Abadi" w:cs="Times New Roman"/>
          <w:kern w:val="0"/>
          <w:sz w:val="28"/>
          <w:szCs w:val="28"/>
          <w:lang w:eastAsia="en-AE"/>
          <w14:ligatures w14:val="none"/>
        </w:rPr>
        <w:t xml:space="preserve"> Implement salary scales that reflect the value and demands of healthcare professionals, ensuring competitive and fair compensation.</w:t>
      </w:r>
    </w:p>
    <w:p w14:paraId="1D8C16EF" w14:textId="77777777" w:rsidR="00015723" w:rsidRDefault="00015723" w:rsidP="00D42A9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Workplace Support:</w:t>
      </w:r>
      <w:r>
        <w:rPr>
          <w:rFonts w:ascii="Abadi" w:eastAsia="Times New Roman" w:hAnsi="Abadi" w:cs="Times New Roman"/>
          <w:kern w:val="0"/>
          <w:sz w:val="28"/>
          <w:szCs w:val="28"/>
          <w:lang w:eastAsia="en-AE"/>
          <w14:ligatures w14:val="none"/>
        </w:rPr>
        <w:t xml:space="preserve"> Develop policies that provide supportive working environments, including professional development opportunities, mental health support, and safe working conditions.</w:t>
      </w:r>
    </w:p>
    <w:p w14:paraId="2258A1D9" w14:textId="77777777" w:rsidR="00015723" w:rsidRDefault="00015723" w:rsidP="00D42A94">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the Adoption of Digital Health Technologies</w:t>
      </w:r>
      <w:r>
        <w:rPr>
          <w:rFonts w:ascii="Abadi" w:eastAsia="Times New Roman" w:hAnsi="Abadi" w:cs="Times New Roman"/>
          <w:kern w:val="0"/>
          <w:sz w:val="28"/>
          <w:szCs w:val="28"/>
          <w:lang w:eastAsia="en-AE"/>
          <w14:ligatures w14:val="none"/>
        </w:rPr>
        <w:t xml:space="preserve"> Establish policies that encourage the integration of digital health technologies in the healthcare system. These policies should aim to improve efficiency, patient care, and data management.</w:t>
      </w:r>
    </w:p>
    <w:p w14:paraId="3D45BF33"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7C4D84D" w14:textId="77777777" w:rsidR="00015723" w:rsidRDefault="00015723" w:rsidP="00D42A94">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Telemedicine Regulations:</w:t>
      </w:r>
      <w:r>
        <w:rPr>
          <w:rFonts w:ascii="Abadi" w:eastAsia="Times New Roman" w:hAnsi="Abadi" w:cs="Times New Roman"/>
          <w:kern w:val="0"/>
          <w:sz w:val="28"/>
          <w:szCs w:val="28"/>
          <w:lang w:eastAsia="en-AE"/>
          <w14:ligatures w14:val="none"/>
        </w:rPr>
        <w:t xml:space="preserve"> Develop regulatory frameworks for telemedicine to ensure quality, privacy, and security in remote healthcare delivery.</w:t>
      </w:r>
    </w:p>
    <w:p w14:paraId="15AAD479" w14:textId="77777777" w:rsidR="00015723" w:rsidRDefault="00015723" w:rsidP="00D42A94">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EHR Standards:</w:t>
      </w:r>
      <w:r>
        <w:rPr>
          <w:rFonts w:ascii="Abadi" w:eastAsia="Times New Roman" w:hAnsi="Abadi" w:cs="Times New Roman"/>
          <w:kern w:val="0"/>
          <w:sz w:val="28"/>
          <w:szCs w:val="28"/>
          <w:lang w:eastAsia="en-AE"/>
          <w14:ligatures w14:val="none"/>
        </w:rPr>
        <w:t xml:space="preserve"> Implement standards for electronic health records (EHRs) to ensure interoperability and seamless data exchange between healthcare providers.</w:t>
      </w:r>
    </w:p>
    <w:p w14:paraId="55A5D8E8" w14:textId="77777777" w:rsidR="00015723" w:rsidRDefault="00015723" w:rsidP="00D42A94">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Adoption Incentives:</w:t>
      </w:r>
      <w:r>
        <w:rPr>
          <w:rFonts w:ascii="Abadi" w:eastAsia="Times New Roman" w:hAnsi="Abadi" w:cs="Times New Roman"/>
          <w:kern w:val="0"/>
          <w:sz w:val="28"/>
          <w:szCs w:val="28"/>
          <w:lang w:eastAsia="en-AE"/>
          <w14:ligatures w14:val="none"/>
        </w:rPr>
        <w:t xml:space="preserve"> Provide financial incentives for healthcare facilities to adopt and integrate digital health technologies, such as telemedicine platforms and health information systems.</w:t>
      </w:r>
    </w:p>
    <w:p w14:paraId="567F29E6" w14:textId="77777777" w:rsidR="00015723" w:rsidRDefault="00015723" w:rsidP="00D42A94">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Public Health Preparedness and Response Policies</w:t>
      </w:r>
      <w:r>
        <w:rPr>
          <w:rFonts w:ascii="Abadi" w:eastAsia="Times New Roman" w:hAnsi="Abadi" w:cs="Times New Roman"/>
          <w:kern w:val="0"/>
          <w:sz w:val="28"/>
          <w:szCs w:val="28"/>
          <w:lang w:eastAsia="en-AE"/>
          <w14:ligatures w14:val="none"/>
        </w:rPr>
        <w:t xml:space="preserve"> Create robust policies to improve public health preparedness and response to emergencies, such as disease outbreaks, natural disasters, and conflicts.</w:t>
      </w:r>
    </w:p>
    <w:p w14:paraId="677752CA"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7B00159" w14:textId="77777777" w:rsidR="00015723" w:rsidRDefault="00015723" w:rsidP="00D42A94">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Response Plans:</w:t>
      </w:r>
      <w:r>
        <w:rPr>
          <w:rFonts w:ascii="Abadi" w:eastAsia="Times New Roman" w:hAnsi="Abadi" w:cs="Times New Roman"/>
          <w:kern w:val="0"/>
          <w:sz w:val="28"/>
          <w:szCs w:val="28"/>
          <w:lang w:eastAsia="en-AE"/>
          <w14:ligatures w14:val="none"/>
        </w:rPr>
        <w:t xml:space="preserve"> Develop and regularly update comprehensive emergency response plans that outline protocols for healthcare delivery during crises.</w:t>
      </w:r>
    </w:p>
    <w:p w14:paraId="663097BC" w14:textId="77777777" w:rsidR="00015723" w:rsidRDefault="00015723" w:rsidP="00D42A94">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Establish policies for the strategic allocation of resources, including medical supplies, personnel, and funding, during public health emergencies.</w:t>
      </w:r>
    </w:p>
    <w:p w14:paraId="7139F06B" w14:textId="77777777" w:rsidR="00015723" w:rsidRDefault="00015723" w:rsidP="00D42A94">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Training:</w:t>
      </w:r>
      <w:r>
        <w:rPr>
          <w:rFonts w:ascii="Abadi" w:eastAsia="Times New Roman" w:hAnsi="Abadi" w:cs="Times New Roman"/>
          <w:kern w:val="0"/>
          <w:sz w:val="28"/>
          <w:szCs w:val="28"/>
          <w:lang w:eastAsia="en-AE"/>
          <w14:ligatures w14:val="none"/>
        </w:rPr>
        <w:t xml:space="preserve"> Mandate regular training and drills for healthcare workers and emergency responders to ensure readiness for various emergency scenarios.</w:t>
      </w:r>
    </w:p>
    <w:p w14:paraId="56C93301" w14:textId="77777777" w:rsidR="00015723" w:rsidRDefault="00015723" w:rsidP="00D42A94">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Policies for Sustainable Healthcare Practices</w:t>
      </w:r>
      <w:r>
        <w:rPr>
          <w:rFonts w:ascii="Abadi" w:eastAsia="Times New Roman" w:hAnsi="Abadi" w:cs="Times New Roman"/>
          <w:kern w:val="0"/>
          <w:sz w:val="28"/>
          <w:szCs w:val="28"/>
          <w:lang w:eastAsia="en-AE"/>
          <w14:ligatures w14:val="none"/>
        </w:rPr>
        <w:t xml:space="preserve"> Adopt policies that promote sustainable healthcare practices to reduce the environmental impact of healthcare operations and facilities.</w:t>
      </w:r>
    </w:p>
    <w:p w14:paraId="7FB68A32"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8E0A264" w14:textId="77777777" w:rsidR="00015723" w:rsidRDefault="00015723" w:rsidP="00D42A94">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Building Codes:</w:t>
      </w:r>
      <w:r>
        <w:rPr>
          <w:rFonts w:ascii="Abadi" w:eastAsia="Times New Roman" w:hAnsi="Abadi" w:cs="Times New Roman"/>
          <w:kern w:val="0"/>
          <w:sz w:val="28"/>
          <w:szCs w:val="28"/>
          <w:lang w:eastAsia="en-AE"/>
          <w14:ligatures w14:val="none"/>
        </w:rPr>
        <w:t xml:space="preserve"> Establish building codes that require new healthcare facilities to incorporate sustainable design and construction practices, such as energy-efficient systems and renewable energy sources.</w:t>
      </w:r>
    </w:p>
    <w:p w14:paraId="7CC2A47A" w14:textId="77777777" w:rsidR="00015723" w:rsidRDefault="00015723" w:rsidP="00D42A94">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Management Regulations:</w:t>
      </w:r>
      <w:r>
        <w:rPr>
          <w:rFonts w:ascii="Abadi" w:eastAsia="Times New Roman" w:hAnsi="Abadi" w:cs="Times New Roman"/>
          <w:kern w:val="0"/>
          <w:sz w:val="28"/>
          <w:szCs w:val="28"/>
          <w:lang w:eastAsia="en-AE"/>
          <w14:ligatures w14:val="none"/>
        </w:rPr>
        <w:t xml:space="preserve"> Develop regulations for the proper disposal and recycling of medical waste to minimize environmental contamination.</w:t>
      </w:r>
    </w:p>
    <w:p w14:paraId="522CC778" w14:textId="77777777" w:rsidR="00015723" w:rsidRDefault="00015723" w:rsidP="00D42A94">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 Conservation Programs:</w:t>
      </w:r>
      <w:r>
        <w:rPr>
          <w:rFonts w:ascii="Abadi" w:eastAsia="Times New Roman" w:hAnsi="Abadi" w:cs="Times New Roman"/>
          <w:kern w:val="0"/>
          <w:sz w:val="28"/>
          <w:szCs w:val="28"/>
          <w:lang w:eastAsia="en-AE"/>
          <w14:ligatures w14:val="none"/>
        </w:rPr>
        <w:t xml:space="preserve"> Implement programs that promote energy conservation in healthcare facilities, including incentives for using renewable energy sources and energy-efficient technologies.</w:t>
      </w:r>
    </w:p>
    <w:p w14:paraId="1AED16D8" w14:textId="77777777" w:rsidR="00015723" w:rsidRDefault="00015723" w:rsidP="00D42A94">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Support Community-Based Health Initiatives</w:t>
      </w:r>
      <w:r>
        <w:rPr>
          <w:rFonts w:ascii="Abadi" w:eastAsia="Times New Roman" w:hAnsi="Abadi" w:cs="Times New Roman"/>
          <w:kern w:val="0"/>
          <w:sz w:val="28"/>
          <w:szCs w:val="28"/>
          <w:lang w:eastAsia="en-AE"/>
          <w14:ligatures w14:val="none"/>
        </w:rPr>
        <w:t xml:space="preserve"> Formulate policies that support community-based health initiatives to enhance healthcare access and outcomes at the grassroots level.</w:t>
      </w:r>
    </w:p>
    <w:p w14:paraId="1492248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5910505" w14:textId="77777777" w:rsidR="00015723" w:rsidRDefault="00015723" w:rsidP="00D42A9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Health Worker Programs:</w:t>
      </w:r>
      <w:r>
        <w:rPr>
          <w:rFonts w:ascii="Abadi" w:eastAsia="Times New Roman" w:hAnsi="Abadi" w:cs="Times New Roman"/>
          <w:kern w:val="0"/>
          <w:sz w:val="28"/>
          <w:szCs w:val="28"/>
          <w:lang w:eastAsia="en-AE"/>
          <w14:ligatures w14:val="none"/>
        </w:rPr>
        <w:t xml:space="preserve"> Develop policies to train, deploy, and support community health workers who can provide basic healthcare services and health education in underserved areas.</w:t>
      </w:r>
    </w:p>
    <w:p w14:paraId="677A7BD0" w14:textId="77777777" w:rsidR="00015723" w:rsidRDefault="00015723" w:rsidP="00D42A9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Health Committees:</w:t>
      </w:r>
      <w:r>
        <w:rPr>
          <w:rFonts w:ascii="Abadi" w:eastAsia="Times New Roman" w:hAnsi="Abadi" w:cs="Times New Roman"/>
          <w:kern w:val="0"/>
          <w:sz w:val="28"/>
          <w:szCs w:val="28"/>
          <w:lang w:eastAsia="en-AE"/>
          <w14:ligatures w14:val="none"/>
        </w:rPr>
        <w:t xml:space="preserve"> Establish local health committees to involve community members in health planning and decision-making, ensuring that health services are tailored to local needs.</w:t>
      </w:r>
    </w:p>
    <w:p w14:paraId="60ECC316" w14:textId="77777777" w:rsidR="00015723" w:rsidRDefault="00015723" w:rsidP="00D42A9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for Community Health Projects:</w:t>
      </w:r>
      <w:r>
        <w:rPr>
          <w:rFonts w:ascii="Abadi" w:eastAsia="Times New Roman" w:hAnsi="Abadi" w:cs="Times New Roman"/>
          <w:kern w:val="0"/>
          <w:sz w:val="28"/>
          <w:szCs w:val="28"/>
          <w:lang w:eastAsia="en-AE"/>
          <w14:ligatures w14:val="none"/>
        </w:rPr>
        <w:t xml:space="preserve"> Provide funding and resources for community health projects, such as mobile clinics, health education campaigns, and preventive care programs.</w:t>
      </w:r>
    </w:p>
    <w:p w14:paraId="76050BBD" w14:textId="77777777" w:rsidR="00015723" w:rsidRDefault="00015723" w:rsidP="00D42A94">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Maternal and Child Health Policies</w:t>
      </w:r>
      <w:r>
        <w:rPr>
          <w:rFonts w:ascii="Abadi" w:eastAsia="Times New Roman" w:hAnsi="Abadi" w:cs="Times New Roman"/>
          <w:kern w:val="0"/>
          <w:sz w:val="28"/>
          <w:szCs w:val="28"/>
          <w:lang w:eastAsia="en-AE"/>
          <w14:ligatures w14:val="none"/>
        </w:rPr>
        <w:t xml:space="preserve"> Implement policies focused on improving maternal and child health outcomes through comprehensive care and support services.</w:t>
      </w:r>
    </w:p>
    <w:p w14:paraId="3AA04F51"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30FA16E" w14:textId="77777777" w:rsidR="00015723" w:rsidRDefault="00015723" w:rsidP="00D42A9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Prenatal and Postnatal Care Standards:</w:t>
      </w:r>
      <w:r>
        <w:rPr>
          <w:rFonts w:ascii="Abadi" w:eastAsia="Times New Roman" w:hAnsi="Abadi" w:cs="Times New Roman"/>
          <w:kern w:val="0"/>
          <w:sz w:val="28"/>
          <w:szCs w:val="28"/>
          <w:lang w:eastAsia="en-AE"/>
          <w14:ligatures w14:val="none"/>
        </w:rPr>
        <w:t xml:space="preserve"> Establish standards for prenatal and postnatal care to ensure consistent and high-quality services for mothers and infants.</w:t>
      </w:r>
    </w:p>
    <w:p w14:paraId="79B0CBFA" w14:textId="77777777" w:rsidR="00015723" w:rsidRDefault="00015723" w:rsidP="00D42A9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Nutrition Programs:</w:t>
      </w:r>
      <w:r>
        <w:rPr>
          <w:rFonts w:ascii="Abadi" w:eastAsia="Times New Roman" w:hAnsi="Abadi" w:cs="Times New Roman"/>
          <w:kern w:val="0"/>
          <w:sz w:val="28"/>
          <w:szCs w:val="28"/>
          <w:lang w:eastAsia="en-AE"/>
          <w14:ligatures w14:val="none"/>
        </w:rPr>
        <w:t xml:space="preserve"> Develop policies to support maternal and child nutrition programs, including the provision of supplements and education on healthy eating.</w:t>
      </w:r>
    </w:p>
    <w:p w14:paraId="0E8E3FEB" w14:textId="77777777" w:rsidR="00015723" w:rsidRDefault="00015723" w:rsidP="00D42A9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Immunization Mandates:</w:t>
      </w:r>
      <w:r>
        <w:rPr>
          <w:rFonts w:ascii="Abadi" w:eastAsia="Times New Roman" w:hAnsi="Abadi" w:cs="Times New Roman"/>
          <w:kern w:val="0"/>
          <w:sz w:val="28"/>
          <w:szCs w:val="28"/>
          <w:lang w:eastAsia="en-AE"/>
          <w14:ligatures w14:val="none"/>
        </w:rPr>
        <w:t xml:space="preserve"> Enforce mandatory immunization policies to ensure high vaccination coverage and protect against vaccine-preventable diseases.</w:t>
      </w:r>
    </w:p>
    <w:p w14:paraId="0236C4DC" w14:textId="77777777" w:rsidR="00015723" w:rsidRDefault="00015723" w:rsidP="00D42A94">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Public-Private Partnerships (PPPs) in Healthcare</w:t>
      </w:r>
      <w:r>
        <w:rPr>
          <w:rFonts w:ascii="Abadi" w:eastAsia="Times New Roman" w:hAnsi="Abadi" w:cs="Times New Roman"/>
          <w:kern w:val="0"/>
          <w:sz w:val="28"/>
          <w:szCs w:val="28"/>
          <w:lang w:eastAsia="en-AE"/>
          <w14:ligatures w14:val="none"/>
        </w:rPr>
        <w:t xml:space="preserve"> Create policies that facilitate public-private partnerships to leverage private sector expertise, resources, and innovation in healthcare.</w:t>
      </w:r>
    </w:p>
    <w:p w14:paraId="0A2ADF07"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9BABE61" w14:textId="77777777" w:rsidR="00015723" w:rsidRDefault="00015723" w:rsidP="00D42A94">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Incentives for Private Investment:</w:t>
      </w:r>
      <w:r>
        <w:rPr>
          <w:rFonts w:ascii="Abadi" w:eastAsia="Times New Roman" w:hAnsi="Abadi" w:cs="Times New Roman"/>
          <w:kern w:val="0"/>
          <w:sz w:val="28"/>
          <w:szCs w:val="28"/>
          <w:lang w:eastAsia="en-AE"/>
          <w14:ligatures w14:val="none"/>
        </w:rPr>
        <w:t xml:space="preserve"> Provide tax breaks, grants, and other incentives to encourage private sector investment in healthcare infrastructure and services.</w:t>
      </w:r>
    </w:p>
    <w:p w14:paraId="7C26477F" w14:textId="77777777" w:rsidR="00015723" w:rsidRDefault="00015723" w:rsidP="00D42A94">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PPP Frameworks:</w:t>
      </w:r>
      <w:r>
        <w:rPr>
          <w:rFonts w:ascii="Abadi" w:eastAsia="Times New Roman" w:hAnsi="Abadi" w:cs="Times New Roman"/>
          <w:kern w:val="0"/>
          <w:sz w:val="28"/>
          <w:szCs w:val="28"/>
          <w:lang w:eastAsia="en-AE"/>
          <w14:ligatures w14:val="none"/>
        </w:rPr>
        <w:t xml:space="preserve"> Develop clear frameworks and guidelines for public-private partnerships, ensuring transparency, accountability, and mutual benefit.</w:t>
      </w:r>
    </w:p>
    <w:p w14:paraId="6391D3E6" w14:textId="77777777" w:rsidR="00015723" w:rsidRDefault="00015723" w:rsidP="00D42A94">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Collaborative Research Initiatives:</w:t>
      </w:r>
      <w:r>
        <w:rPr>
          <w:rFonts w:ascii="Abadi" w:eastAsia="Times New Roman" w:hAnsi="Abadi" w:cs="Times New Roman"/>
          <w:kern w:val="0"/>
          <w:sz w:val="28"/>
          <w:szCs w:val="28"/>
          <w:lang w:eastAsia="en-AE"/>
          <w14:ligatures w14:val="none"/>
        </w:rPr>
        <w:t xml:space="preserve"> Promote collaborative research initiatives between public health institutions and private companies to drive innovation in medical research and healthcare delivery.</w:t>
      </w:r>
    </w:p>
    <w:p w14:paraId="6C7B116B" w14:textId="77777777" w:rsidR="00015723" w:rsidRDefault="00015723" w:rsidP="00D42A9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 Health Equity Policies</w:t>
      </w:r>
      <w:r>
        <w:rPr>
          <w:rFonts w:ascii="Abadi" w:eastAsia="Times New Roman" w:hAnsi="Abadi" w:cs="Times New Roman"/>
          <w:kern w:val="0"/>
          <w:sz w:val="28"/>
          <w:szCs w:val="28"/>
          <w:lang w:eastAsia="en-AE"/>
          <w14:ligatures w14:val="none"/>
        </w:rPr>
        <w:t xml:space="preserve"> Establish policies that promote health equity by addressing social determinants of health and reducing disparities in healthcare access and outcomes.</w:t>
      </w:r>
    </w:p>
    <w:p w14:paraId="4858212B"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7FD4CA7" w14:textId="77777777" w:rsidR="00015723" w:rsidRDefault="00015723" w:rsidP="00D42A94">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Equity-Based Resource Allocation:</w:t>
      </w:r>
      <w:r>
        <w:rPr>
          <w:rFonts w:ascii="Abadi" w:eastAsia="Times New Roman" w:hAnsi="Abadi" w:cs="Times New Roman"/>
          <w:kern w:val="0"/>
          <w:sz w:val="28"/>
          <w:szCs w:val="28"/>
          <w:lang w:eastAsia="en-AE"/>
          <w14:ligatures w14:val="none"/>
        </w:rPr>
        <w:t xml:space="preserve"> Allocate healthcare resources based on need, ensuring that marginalized and underserved populations receive adequate support.</w:t>
      </w:r>
    </w:p>
    <w:p w14:paraId="4B72A14C" w14:textId="77777777" w:rsidR="00015723" w:rsidRDefault="00015723" w:rsidP="00D42A94">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Competency Training:</w:t>
      </w:r>
      <w:r>
        <w:rPr>
          <w:rFonts w:ascii="Abadi" w:eastAsia="Times New Roman" w:hAnsi="Abadi" w:cs="Times New Roman"/>
          <w:kern w:val="0"/>
          <w:sz w:val="28"/>
          <w:szCs w:val="28"/>
          <w:lang w:eastAsia="en-AE"/>
          <w14:ligatures w14:val="none"/>
        </w:rPr>
        <w:t xml:space="preserve"> Mandate cultural competency training for healthcare providers to improve the quality of care for diverse patient populations.</w:t>
      </w:r>
    </w:p>
    <w:p w14:paraId="07A2B98E" w14:textId="77777777" w:rsidR="00015723" w:rsidRDefault="00015723" w:rsidP="00D42A94">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Support Programs:</w:t>
      </w:r>
      <w:r>
        <w:rPr>
          <w:rFonts w:ascii="Abadi" w:eastAsia="Times New Roman" w:hAnsi="Abadi" w:cs="Times New Roman"/>
          <w:kern w:val="0"/>
          <w:sz w:val="28"/>
          <w:szCs w:val="28"/>
          <w:lang w:eastAsia="en-AE"/>
          <w14:ligatures w14:val="none"/>
        </w:rPr>
        <w:t xml:space="preserve"> Develop programs that address social determinants of health, such as housing, education, and employment, to improve overall health and well-being.</w:t>
      </w:r>
    </w:p>
    <w:p w14:paraId="08B52101" w14:textId="77777777" w:rsidR="00015723" w:rsidRDefault="00015723" w:rsidP="00D42A9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Health Research and Innovation</w:t>
      </w:r>
      <w:r>
        <w:rPr>
          <w:rFonts w:ascii="Abadi" w:eastAsia="Times New Roman" w:hAnsi="Abadi" w:cs="Times New Roman"/>
          <w:kern w:val="0"/>
          <w:sz w:val="28"/>
          <w:szCs w:val="28"/>
          <w:lang w:eastAsia="en-AE"/>
          <w14:ligatures w14:val="none"/>
        </w:rPr>
        <w:t xml:space="preserve"> Develop policies to support health research and innovation, fostering a culture of continuous improvement and evidence-based practice in the healthcare system.</w:t>
      </w:r>
    </w:p>
    <w:p w14:paraId="27BFE17B"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739F56B" w14:textId="77777777" w:rsidR="00015723" w:rsidRDefault="00015723" w:rsidP="00D42A94">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Funding:</w:t>
      </w:r>
      <w:r>
        <w:rPr>
          <w:rFonts w:ascii="Abadi" w:eastAsia="Times New Roman" w:hAnsi="Abadi" w:cs="Times New Roman"/>
          <w:kern w:val="0"/>
          <w:sz w:val="28"/>
          <w:szCs w:val="28"/>
          <w:lang w:eastAsia="en-AE"/>
          <w14:ligatures w14:val="none"/>
        </w:rPr>
        <w:t xml:space="preserve"> Increase funding for health research, focusing on areas such as disease prevention, treatment innovation, and healthcare delivery models.</w:t>
      </w:r>
    </w:p>
    <w:p w14:paraId="5588B328" w14:textId="77777777" w:rsidR="00015723" w:rsidRDefault="00015723" w:rsidP="00D42A94">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Hubs:</w:t>
      </w:r>
      <w:r>
        <w:rPr>
          <w:rFonts w:ascii="Abadi" w:eastAsia="Times New Roman" w:hAnsi="Abadi" w:cs="Times New Roman"/>
          <w:kern w:val="0"/>
          <w:sz w:val="28"/>
          <w:szCs w:val="28"/>
          <w:lang w:eastAsia="en-AE"/>
          <w14:ligatures w14:val="none"/>
        </w:rPr>
        <w:t xml:space="preserve"> Establish health innovation hubs and incubators to support the development and implementation of new healthcare technologies and practices.</w:t>
      </w:r>
    </w:p>
    <w:p w14:paraId="784DE297" w14:textId="77777777" w:rsidR="00015723" w:rsidRDefault="00015723" w:rsidP="00D42A94">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Collaboration:</w:t>
      </w:r>
      <w:r>
        <w:rPr>
          <w:rFonts w:ascii="Abadi" w:eastAsia="Times New Roman" w:hAnsi="Abadi" w:cs="Times New Roman"/>
          <w:kern w:val="0"/>
          <w:sz w:val="28"/>
          <w:szCs w:val="28"/>
          <w:lang w:eastAsia="en-AE"/>
          <w14:ligatures w14:val="none"/>
        </w:rPr>
        <w:t xml:space="preserve"> Promote collaboration between local and international research institutions to share knowledge, expertise, and resources.</w:t>
      </w:r>
    </w:p>
    <w:p w14:paraId="5EFAAB9F" w14:textId="77777777" w:rsidR="00015723" w:rsidRDefault="00015723" w:rsidP="00015723">
      <w:pPr>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br w:type="page"/>
      </w:r>
    </w:p>
    <w:p w14:paraId="5196DAD6" w14:textId="184FDE38" w:rsidR="00015723" w:rsidRDefault="00A642FA" w:rsidP="00A642FA">
      <w:pPr>
        <w:pStyle w:val="Heading1"/>
        <w:pBdr>
          <w:bottom w:val="single" w:sz="4" w:space="1" w:color="auto"/>
        </w:pBdr>
        <w:rPr>
          <w:rFonts w:eastAsia="Times New Roman"/>
          <w:lang w:eastAsia="en-AE"/>
        </w:rPr>
      </w:pPr>
      <w:bookmarkStart w:id="23" w:name="_Toc169707665"/>
      <w:r w:rsidRPr="00A642FA">
        <w:rPr>
          <w:rFonts w:eastAsia="Times New Roman"/>
          <w:lang w:eastAsia="en-AE"/>
        </w:rPr>
        <w:lastRenderedPageBreak/>
        <w:t xml:space="preserve">9. </w:t>
      </w:r>
      <w:r w:rsidR="00015723" w:rsidRPr="00A642FA">
        <w:rPr>
          <w:rFonts w:eastAsia="Times New Roman"/>
          <w:lang w:eastAsia="en-AE"/>
        </w:rPr>
        <w:t>Success Drivers</w:t>
      </w:r>
      <w:bookmarkEnd w:id="23"/>
      <w:r>
        <w:rPr>
          <w:rFonts w:eastAsia="Times New Roman"/>
          <w:lang w:eastAsia="en-AE"/>
        </w:rPr>
        <w:br/>
      </w:r>
    </w:p>
    <w:p w14:paraId="2356290C" w14:textId="77777777" w:rsidR="00015723" w:rsidRDefault="00015723" w:rsidP="00D42A94">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Political Will and Commitment</w:t>
      </w:r>
      <w:r>
        <w:rPr>
          <w:rFonts w:ascii="Abadi" w:eastAsia="Times New Roman" w:hAnsi="Abadi" w:cs="Times New Roman"/>
          <w:kern w:val="0"/>
          <w:sz w:val="28"/>
          <w:szCs w:val="28"/>
          <w:lang w:eastAsia="en-AE"/>
          <w14:ligatures w14:val="none"/>
        </w:rPr>
        <w:t xml:space="preserve"> A strong political will and commitment from the Palestinian leadership are crucial for the successful implementation of healthcare initiatives. This includes prioritizing healthcare development, allocating sufficient resources, and ensuring continuous support for long-term projects.</w:t>
      </w:r>
    </w:p>
    <w:p w14:paraId="3B717B04"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B891123" w14:textId="77777777" w:rsidR="00015723" w:rsidRDefault="00015723" w:rsidP="00D42A9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Endorsement:</w:t>
      </w:r>
      <w:r>
        <w:rPr>
          <w:rFonts w:ascii="Abadi" w:eastAsia="Times New Roman" w:hAnsi="Abadi" w:cs="Times New Roman"/>
          <w:kern w:val="0"/>
          <w:sz w:val="28"/>
          <w:szCs w:val="28"/>
          <w:lang w:eastAsia="en-AE"/>
          <w14:ligatures w14:val="none"/>
        </w:rPr>
        <w:t xml:space="preserve"> Public endorsements of healthcare projects by political leaders can accelerate implementation and gain public support.</w:t>
      </w:r>
    </w:p>
    <w:p w14:paraId="24632689" w14:textId="77777777" w:rsidR="00015723" w:rsidRDefault="00015723" w:rsidP="00D42A9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Frameworks:</w:t>
      </w:r>
      <w:r>
        <w:rPr>
          <w:rFonts w:ascii="Abadi" w:eastAsia="Times New Roman" w:hAnsi="Abadi" w:cs="Times New Roman"/>
          <w:kern w:val="0"/>
          <w:sz w:val="28"/>
          <w:szCs w:val="28"/>
          <w:lang w:eastAsia="en-AE"/>
          <w14:ligatures w14:val="none"/>
        </w:rPr>
        <w:t xml:space="preserve"> Establish comprehensive policy frameworks that prioritize healthcare development and improvement in national agendas.</w:t>
      </w:r>
    </w:p>
    <w:p w14:paraId="0ACA1FCD" w14:textId="77777777" w:rsidR="00015723" w:rsidRDefault="00015723" w:rsidP="00D42A9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Ensure adequate budget allocations and funding for healthcare projects, demonstrating the government’s commitment to improving healthcare services.</w:t>
      </w:r>
    </w:p>
    <w:p w14:paraId="0732C0A3" w14:textId="77777777" w:rsidR="00015723" w:rsidRDefault="00015723" w:rsidP="00D42A94">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Governance and Coordination</w:t>
      </w:r>
      <w:r>
        <w:rPr>
          <w:rFonts w:ascii="Abadi" w:eastAsia="Times New Roman" w:hAnsi="Abadi" w:cs="Times New Roman"/>
          <w:kern w:val="0"/>
          <w:sz w:val="28"/>
          <w:szCs w:val="28"/>
          <w:lang w:eastAsia="en-AE"/>
          <w14:ligatures w14:val="none"/>
        </w:rPr>
        <w:t xml:space="preserve"> Effective governance and coordination among various stakeholders, including government agencies, healthcare providers, and international organizations, are essential for successful healthcare delivery.</w:t>
      </w:r>
    </w:p>
    <w:p w14:paraId="4114D36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6FFEEDD" w14:textId="77777777" w:rsidR="00015723" w:rsidRDefault="00015723" w:rsidP="00D42A9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Inter-Agency Collaboration:</w:t>
      </w:r>
      <w:r>
        <w:rPr>
          <w:rFonts w:ascii="Abadi" w:eastAsia="Times New Roman" w:hAnsi="Abadi" w:cs="Times New Roman"/>
          <w:kern w:val="0"/>
          <w:sz w:val="28"/>
          <w:szCs w:val="28"/>
          <w:lang w:eastAsia="en-AE"/>
          <w14:ligatures w14:val="none"/>
        </w:rPr>
        <w:t xml:space="preserve"> Foster collaboration between different government agencies to streamline healthcare policies and programs, avoiding duplication and ensuring coherent implementation.</w:t>
      </w:r>
    </w:p>
    <w:p w14:paraId="337B6E33" w14:textId="77777777" w:rsidR="00015723" w:rsidRDefault="00015723" w:rsidP="00D42A9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xml:space="preserve"> Promote partnerships between the public and private sectors to leverage resources, expertise, and technology for healthcare improvement.</w:t>
      </w:r>
    </w:p>
    <w:p w14:paraId="213F732B" w14:textId="77777777" w:rsidR="00015723" w:rsidRDefault="00015723" w:rsidP="00D42A9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Cooperation:</w:t>
      </w:r>
      <w:r>
        <w:rPr>
          <w:rFonts w:ascii="Abadi" w:eastAsia="Times New Roman" w:hAnsi="Abadi" w:cs="Times New Roman"/>
          <w:kern w:val="0"/>
          <w:sz w:val="28"/>
          <w:szCs w:val="28"/>
          <w:lang w:eastAsia="en-AE"/>
          <w14:ligatures w14:val="none"/>
        </w:rPr>
        <w:t xml:space="preserve"> Engage with international organizations and donors to secure technical and financial support for healthcare initiatives, ensuring alignment with national priorities.</w:t>
      </w:r>
    </w:p>
    <w:p w14:paraId="1A320DE4" w14:textId="77777777" w:rsidR="00015723" w:rsidRDefault="00015723" w:rsidP="00D42A94">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Financing Mechanisms</w:t>
      </w:r>
      <w:r>
        <w:rPr>
          <w:rFonts w:ascii="Abadi" w:eastAsia="Times New Roman" w:hAnsi="Abadi" w:cs="Times New Roman"/>
          <w:kern w:val="0"/>
          <w:sz w:val="28"/>
          <w:szCs w:val="28"/>
          <w:lang w:eastAsia="en-AE"/>
          <w14:ligatures w14:val="none"/>
        </w:rPr>
        <w:t xml:space="preserve"> Sustainable financing mechanisms are critical for maintaining and expanding healthcare services in Palestine. This includes diversified funding sources, efficient budget management, and innovative financing models.</w:t>
      </w:r>
    </w:p>
    <w:p w14:paraId="0D4BB26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Examples:</w:t>
      </w:r>
    </w:p>
    <w:p w14:paraId="2C08EE31" w14:textId="77777777" w:rsidR="00015723" w:rsidRDefault="00015723" w:rsidP="00D42A94">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Taxes:</w:t>
      </w:r>
      <w:r>
        <w:rPr>
          <w:rFonts w:ascii="Abadi" w:eastAsia="Times New Roman" w:hAnsi="Abadi" w:cs="Times New Roman"/>
          <w:kern w:val="0"/>
          <w:sz w:val="28"/>
          <w:szCs w:val="28"/>
          <w:lang w:eastAsia="en-AE"/>
          <w14:ligatures w14:val="none"/>
        </w:rPr>
        <w:t xml:space="preserve"> Implement dedicated health taxes on tobacco, alcohol, and sugary drinks to generate revenue for healthcare funding.</w:t>
      </w:r>
    </w:p>
    <w:p w14:paraId="6DA6AB89" w14:textId="77777777" w:rsidR="00015723" w:rsidRDefault="00015723" w:rsidP="00D42A94">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Donor Engagement:</w:t>
      </w:r>
      <w:r>
        <w:rPr>
          <w:rFonts w:ascii="Abadi" w:eastAsia="Times New Roman" w:hAnsi="Abadi" w:cs="Times New Roman"/>
          <w:kern w:val="0"/>
          <w:sz w:val="28"/>
          <w:szCs w:val="28"/>
          <w:lang w:eastAsia="en-AE"/>
          <w14:ligatures w14:val="none"/>
        </w:rPr>
        <w:t xml:space="preserve"> Strengthen relationships with international donors and agencies to secure ongoing financial support for healthcare projects.</w:t>
      </w:r>
    </w:p>
    <w:p w14:paraId="2E0F8987" w14:textId="77777777" w:rsidR="00015723" w:rsidRDefault="00015723" w:rsidP="00D42A94">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Financing:</w:t>
      </w:r>
      <w:r>
        <w:rPr>
          <w:rFonts w:ascii="Abadi" w:eastAsia="Times New Roman" w:hAnsi="Abadi" w:cs="Times New Roman"/>
          <w:kern w:val="0"/>
          <w:sz w:val="28"/>
          <w:szCs w:val="28"/>
          <w:lang w:eastAsia="en-AE"/>
          <w14:ligatures w14:val="none"/>
        </w:rPr>
        <w:t xml:space="preserve"> Explore innovative financing mechanisms such as health bonds and social impact investments to fund healthcare infrastructure and programs.</w:t>
      </w:r>
    </w:p>
    <w:p w14:paraId="251BC31B" w14:textId="77777777" w:rsidR="00015723" w:rsidRDefault="00015723" w:rsidP="00D42A9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Ownership</w:t>
      </w:r>
      <w:r>
        <w:rPr>
          <w:rFonts w:ascii="Abadi" w:eastAsia="Times New Roman" w:hAnsi="Abadi" w:cs="Times New Roman"/>
          <w:kern w:val="0"/>
          <w:sz w:val="28"/>
          <w:szCs w:val="28"/>
          <w:lang w:eastAsia="en-AE"/>
          <w14:ligatures w14:val="none"/>
        </w:rPr>
        <w:t xml:space="preserve"> Active community engagement and ownership are vital for the success of healthcare initiatives. Involving communities in planning, decision-making, and implementation ensures that healthcare services meet local needs and are culturally appropriate.</w:t>
      </w:r>
    </w:p>
    <w:p w14:paraId="3518AC17"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E8EBA90" w14:textId="77777777" w:rsidR="00015723" w:rsidRDefault="00015723" w:rsidP="00D42A94">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Health Committees:</w:t>
      </w:r>
      <w:r>
        <w:rPr>
          <w:rFonts w:ascii="Abadi" w:eastAsia="Times New Roman" w:hAnsi="Abadi" w:cs="Times New Roman"/>
          <w:kern w:val="0"/>
          <w:sz w:val="28"/>
          <w:szCs w:val="28"/>
          <w:lang w:eastAsia="en-AE"/>
          <w14:ligatures w14:val="none"/>
        </w:rPr>
        <w:t xml:space="preserve"> Establish health committees at the community level to involve residents in health planning and monitoring, ensuring that services are tailored to local needs.</w:t>
      </w:r>
    </w:p>
    <w:p w14:paraId="1497CF60" w14:textId="77777777" w:rsidR="00015723" w:rsidRDefault="00015723" w:rsidP="00D42A94">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Participatory Approaches:</w:t>
      </w:r>
      <w:r>
        <w:rPr>
          <w:rFonts w:ascii="Abadi" w:eastAsia="Times New Roman" w:hAnsi="Abadi" w:cs="Times New Roman"/>
          <w:kern w:val="0"/>
          <w:sz w:val="28"/>
          <w:szCs w:val="28"/>
          <w:lang w:eastAsia="en-AE"/>
          <w14:ligatures w14:val="none"/>
        </w:rPr>
        <w:t xml:space="preserve"> Use participatory approaches to gather community input and feedback on healthcare programs, fostering a sense of ownership and accountability.</w:t>
      </w:r>
    </w:p>
    <w:p w14:paraId="1EFB5E09" w14:textId="77777777" w:rsidR="00015723" w:rsidRDefault="00015723" w:rsidP="00D42A94">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Education Campaigns:</w:t>
      </w:r>
      <w:r>
        <w:rPr>
          <w:rFonts w:ascii="Abadi" w:eastAsia="Times New Roman" w:hAnsi="Abadi" w:cs="Times New Roman"/>
          <w:kern w:val="0"/>
          <w:sz w:val="28"/>
          <w:szCs w:val="28"/>
          <w:lang w:eastAsia="en-AE"/>
          <w14:ligatures w14:val="none"/>
        </w:rPr>
        <w:t xml:space="preserve"> Conduct community-based health education campaigns to raise awareness, promote healthy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and encourage participation in health initiatives.</w:t>
      </w:r>
    </w:p>
    <w:p w14:paraId="2C532FAD" w14:textId="77777777" w:rsidR="00015723" w:rsidRDefault="00015723" w:rsidP="00D42A9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Workforce Development</w:t>
      </w:r>
      <w:r>
        <w:rPr>
          <w:rFonts w:ascii="Abadi" w:eastAsia="Times New Roman" w:hAnsi="Abadi" w:cs="Times New Roman"/>
          <w:kern w:val="0"/>
          <w:sz w:val="28"/>
          <w:szCs w:val="28"/>
          <w:lang w:eastAsia="en-AE"/>
          <w14:ligatures w14:val="none"/>
        </w:rPr>
        <w:t xml:space="preserve"> Investing in the capacity building and professional development of healthcare workers is essential for improving healthcare quality and delivery. This includes training, mentorship, and career development opportunities.</w:t>
      </w:r>
    </w:p>
    <w:p w14:paraId="0E58C05D"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DD87251" w14:textId="77777777" w:rsidR="00015723" w:rsidRDefault="00015723" w:rsidP="00D42A94">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Implement regular training programs for healthcare workers to enhance their skills and knowledge, ensuring they are equipped to provide high-quality care.</w:t>
      </w:r>
    </w:p>
    <w:p w14:paraId="73A69904" w14:textId="77777777" w:rsidR="00015723" w:rsidRDefault="00015723" w:rsidP="00D42A94">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Schemes:</w:t>
      </w:r>
      <w:r>
        <w:rPr>
          <w:rFonts w:ascii="Abadi" w:eastAsia="Times New Roman" w:hAnsi="Abadi" w:cs="Times New Roman"/>
          <w:kern w:val="0"/>
          <w:sz w:val="28"/>
          <w:szCs w:val="28"/>
          <w:lang w:eastAsia="en-AE"/>
          <w14:ligatures w14:val="none"/>
        </w:rPr>
        <w:t xml:space="preserve"> Establish mentorship schemes to support the professional growth of healthcare workers, particularly in specialized fields.</w:t>
      </w:r>
    </w:p>
    <w:p w14:paraId="59491794" w14:textId="77777777" w:rsidR="00015723" w:rsidRDefault="00015723" w:rsidP="00D42A94">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Career Pathways:</w:t>
      </w:r>
      <w:r>
        <w:rPr>
          <w:rFonts w:ascii="Abadi" w:eastAsia="Times New Roman" w:hAnsi="Abadi" w:cs="Times New Roman"/>
          <w:kern w:val="0"/>
          <w:sz w:val="28"/>
          <w:szCs w:val="28"/>
          <w:lang w:eastAsia="en-AE"/>
          <w14:ligatures w14:val="none"/>
        </w:rPr>
        <w:t xml:space="preserve"> Develop clear career pathways and opportunities for advancement to motivate and retain healthcare professionals.</w:t>
      </w:r>
    </w:p>
    <w:p w14:paraId="641A5C9C" w14:textId="77777777" w:rsidR="00015723" w:rsidRDefault="00015723" w:rsidP="00D42A94">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and Innovation Adoption</w:t>
      </w:r>
      <w:r>
        <w:rPr>
          <w:rFonts w:ascii="Abadi" w:eastAsia="Times New Roman" w:hAnsi="Abadi" w:cs="Times New Roman"/>
          <w:kern w:val="0"/>
          <w:sz w:val="28"/>
          <w:szCs w:val="28"/>
          <w:lang w:eastAsia="en-AE"/>
          <w14:ligatures w14:val="none"/>
        </w:rPr>
        <w:t xml:space="preserve"> The adoption of technology and innovation can significantly enhance healthcare delivery, efficiency, and patient outcomes. This includes leveraging digital health tools, medical technologies, and innovative practices.</w:t>
      </w:r>
    </w:p>
    <w:p w14:paraId="625FB053"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BFC5053" w14:textId="77777777" w:rsidR="00015723" w:rsidRDefault="00015723" w:rsidP="00D42A94">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Platforms:</w:t>
      </w:r>
      <w:r>
        <w:rPr>
          <w:rFonts w:ascii="Abadi" w:eastAsia="Times New Roman" w:hAnsi="Abadi" w:cs="Times New Roman"/>
          <w:kern w:val="0"/>
          <w:sz w:val="28"/>
          <w:szCs w:val="28"/>
          <w:lang w:eastAsia="en-AE"/>
          <w14:ligatures w14:val="none"/>
        </w:rPr>
        <w:t xml:space="preserve"> Deploy telemedicine platforms to extend healthcare access to remote and underserved areas, providing timely consultations and follow-ups.</w:t>
      </w:r>
    </w:p>
    <w:p w14:paraId="69A23067" w14:textId="77777777" w:rsidR="00015723" w:rsidRDefault="00015723" w:rsidP="00D42A94">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Electronic Health Records:</w:t>
      </w:r>
      <w:r>
        <w:rPr>
          <w:rFonts w:ascii="Abadi" w:eastAsia="Times New Roman" w:hAnsi="Abadi" w:cs="Times New Roman"/>
          <w:kern w:val="0"/>
          <w:sz w:val="28"/>
          <w:szCs w:val="28"/>
          <w:lang w:eastAsia="en-AE"/>
          <w14:ligatures w14:val="none"/>
        </w:rPr>
        <w:t xml:space="preserve"> Implement electronic health records (EHRs) to streamline patient management, improve data accuracy, and facilitate coordinated care.</w:t>
      </w:r>
    </w:p>
    <w:p w14:paraId="0E27DEB9" w14:textId="77777777" w:rsidR="00015723" w:rsidRDefault="00015723" w:rsidP="00D42A94">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Medical Innovations:</w:t>
      </w:r>
      <w:r>
        <w:rPr>
          <w:rFonts w:ascii="Abadi" w:eastAsia="Times New Roman" w:hAnsi="Abadi" w:cs="Times New Roman"/>
          <w:kern w:val="0"/>
          <w:sz w:val="28"/>
          <w:szCs w:val="28"/>
          <w:lang w:eastAsia="en-AE"/>
          <w14:ligatures w14:val="none"/>
        </w:rPr>
        <w:t xml:space="preserve"> Encourage the adoption of innovative medical technologies, such as AI-driven diagnostics and 3D printing, to enhance treatment capabilities.</w:t>
      </w:r>
    </w:p>
    <w:p w14:paraId="2A9829FD" w14:textId="77777777" w:rsidR="00015723" w:rsidRDefault="00015723" w:rsidP="00D42A94">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Health Information Systems</w:t>
      </w:r>
      <w:r>
        <w:rPr>
          <w:rFonts w:ascii="Abadi" w:eastAsia="Times New Roman" w:hAnsi="Abadi" w:cs="Times New Roman"/>
          <w:kern w:val="0"/>
          <w:sz w:val="28"/>
          <w:szCs w:val="28"/>
          <w:lang w:eastAsia="en-AE"/>
          <w14:ligatures w14:val="none"/>
        </w:rPr>
        <w:t xml:space="preserve"> Robust health information systems are crucial for effective healthcare management, planning, and decision-making. These systems enable the collection, analysis, and dissemination of health data to improve service delivery and public health outcomes.</w:t>
      </w:r>
    </w:p>
    <w:p w14:paraId="2A8F8D07"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0220F45" w14:textId="77777777" w:rsidR="00015723" w:rsidRDefault="00015723" w:rsidP="00D42A94">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Health Information Systems:</w:t>
      </w:r>
      <w:r>
        <w:rPr>
          <w:rFonts w:ascii="Abadi" w:eastAsia="Times New Roman" w:hAnsi="Abadi" w:cs="Times New Roman"/>
          <w:kern w:val="0"/>
          <w:sz w:val="28"/>
          <w:szCs w:val="28"/>
          <w:lang w:eastAsia="en-AE"/>
          <w14:ligatures w14:val="none"/>
        </w:rPr>
        <w:t xml:space="preserve"> Develop integrated health information systems that connect healthcare providers, enabling seamless data sharing and coordinated care.</w:t>
      </w:r>
    </w:p>
    <w:p w14:paraId="15B0C015" w14:textId="77777777" w:rsidR="00015723" w:rsidRDefault="00015723" w:rsidP="00D42A94">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Analytics:</w:t>
      </w:r>
      <w:r>
        <w:rPr>
          <w:rFonts w:ascii="Abadi" w:eastAsia="Times New Roman" w:hAnsi="Abadi" w:cs="Times New Roman"/>
          <w:kern w:val="0"/>
          <w:sz w:val="28"/>
          <w:szCs w:val="28"/>
          <w:lang w:eastAsia="en-AE"/>
          <w14:ligatures w14:val="none"/>
        </w:rPr>
        <w:t xml:space="preserve"> Use data analytics to monitor health trends, evaluate program effectiveness, and inform policy decisions.</w:t>
      </w:r>
    </w:p>
    <w:p w14:paraId="38C59C54" w14:textId="77777777" w:rsidR="00015723" w:rsidRDefault="00015723" w:rsidP="00D42A94">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Surveillance:</w:t>
      </w:r>
      <w:r>
        <w:rPr>
          <w:rFonts w:ascii="Abadi" w:eastAsia="Times New Roman" w:hAnsi="Abadi" w:cs="Times New Roman"/>
          <w:kern w:val="0"/>
          <w:sz w:val="28"/>
          <w:szCs w:val="28"/>
          <w:lang w:eastAsia="en-AE"/>
          <w14:ligatures w14:val="none"/>
        </w:rPr>
        <w:t xml:space="preserve"> Strengthen health surveillance systems to track disease outbreaks, monitor public health threats, and guide response efforts.</w:t>
      </w:r>
    </w:p>
    <w:p w14:paraId="100B0CEC" w14:textId="77777777" w:rsidR="00015723" w:rsidRDefault="00015723" w:rsidP="00D42A94">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Resilient Healthcare Infrastructure</w:t>
      </w:r>
      <w:r>
        <w:rPr>
          <w:rFonts w:ascii="Abadi" w:eastAsia="Times New Roman" w:hAnsi="Abadi" w:cs="Times New Roman"/>
          <w:kern w:val="0"/>
          <w:sz w:val="28"/>
          <w:szCs w:val="28"/>
          <w:lang w:eastAsia="en-AE"/>
          <w14:ligatures w14:val="none"/>
        </w:rPr>
        <w:t xml:space="preserve"> Building resilient healthcare infrastructure that can withstand political, economic, and environmental challenges is essential for sustained healthcare delivery in Palestine.</w:t>
      </w:r>
    </w:p>
    <w:p w14:paraId="12FB7B60"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4B8C9D8" w14:textId="77777777" w:rsidR="00015723" w:rsidRDefault="00015723" w:rsidP="00D42A94">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Disaster-Resilient Facilities:</w:t>
      </w:r>
      <w:r>
        <w:rPr>
          <w:rFonts w:ascii="Abadi" w:eastAsia="Times New Roman" w:hAnsi="Abadi" w:cs="Times New Roman"/>
          <w:kern w:val="0"/>
          <w:sz w:val="28"/>
          <w:szCs w:val="28"/>
          <w:lang w:eastAsia="en-AE"/>
          <w14:ligatures w14:val="none"/>
        </w:rPr>
        <w:t xml:space="preserve"> Design and construct healthcare facilities that are resilient to natural disasters and conflicts, ensuring continuous operation during crises.</w:t>
      </w:r>
    </w:p>
    <w:p w14:paraId="5024579B" w14:textId="77777777" w:rsidR="00015723" w:rsidRDefault="00015723" w:rsidP="00D42A94">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Upgrades:</w:t>
      </w:r>
      <w:r>
        <w:rPr>
          <w:rFonts w:ascii="Abadi" w:eastAsia="Times New Roman" w:hAnsi="Abadi" w:cs="Times New Roman"/>
          <w:kern w:val="0"/>
          <w:sz w:val="28"/>
          <w:szCs w:val="28"/>
          <w:lang w:eastAsia="en-AE"/>
          <w14:ligatures w14:val="none"/>
        </w:rPr>
        <w:t xml:space="preserve"> Regularly upgrade and maintain healthcare infrastructure to meet evolving healthcare needs and standards.</w:t>
      </w:r>
    </w:p>
    <w:p w14:paraId="1D41C3FB" w14:textId="77777777" w:rsidR="00015723" w:rsidRDefault="00015723" w:rsidP="00D42A94">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Decentralized Health Services:</w:t>
      </w:r>
      <w:r>
        <w:rPr>
          <w:rFonts w:ascii="Abadi" w:eastAsia="Times New Roman" w:hAnsi="Abadi" w:cs="Times New Roman"/>
          <w:kern w:val="0"/>
          <w:sz w:val="28"/>
          <w:szCs w:val="28"/>
          <w:lang w:eastAsia="en-AE"/>
          <w14:ligatures w14:val="none"/>
        </w:rPr>
        <w:t xml:space="preserve"> Develop decentralized health services to reduce dependency on central facilities, enhancing access and resilience.</w:t>
      </w:r>
    </w:p>
    <w:p w14:paraId="7F083285" w14:textId="77777777" w:rsidR="00015723" w:rsidRDefault="00015723" w:rsidP="00D42A94">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Evidence-Based Policy and Practice</w:t>
      </w:r>
      <w:r>
        <w:rPr>
          <w:rFonts w:ascii="Abadi" w:eastAsia="Times New Roman" w:hAnsi="Abadi" w:cs="Times New Roman"/>
          <w:kern w:val="0"/>
          <w:sz w:val="28"/>
          <w:szCs w:val="28"/>
          <w:lang w:eastAsia="en-AE"/>
          <w14:ligatures w14:val="none"/>
        </w:rPr>
        <w:t xml:space="preserve"> Implementing evidence-based policies and practices ensures that healthcare initiatives are effective, efficient, and aligned with best practices. This includes using research and data to guide decision-making and program design.</w:t>
      </w:r>
    </w:p>
    <w:p w14:paraId="78871D50"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27C6FC9" w14:textId="77777777" w:rsidR="00015723" w:rsidRDefault="00015723" w:rsidP="00D42A94">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Research:</w:t>
      </w:r>
      <w:r>
        <w:rPr>
          <w:rFonts w:ascii="Abadi" w:eastAsia="Times New Roman" w:hAnsi="Abadi" w:cs="Times New Roman"/>
          <w:kern w:val="0"/>
          <w:sz w:val="28"/>
          <w:szCs w:val="28"/>
          <w:lang w:eastAsia="en-AE"/>
          <w14:ligatures w14:val="none"/>
        </w:rPr>
        <w:t xml:space="preserve"> Conduct health research to generate evidence on effective interventions and inform policy development.</w:t>
      </w:r>
    </w:p>
    <w:p w14:paraId="2AD95740" w14:textId="77777777" w:rsidR="00015723" w:rsidRDefault="00015723" w:rsidP="00D42A94">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robust monitoring and evaluation frameworks to assess the impact of healthcare programs and identify areas for improvement.</w:t>
      </w:r>
    </w:p>
    <w:p w14:paraId="6EF4F502" w14:textId="77777777" w:rsidR="00015723" w:rsidRDefault="00015723" w:rsidP="00D42A94">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Best Practice Guidelines:</w:t>
      </w:r>
      <w:r>
        <w:rPr>
          <w:rFonts w:ascii="Abadi" w:eastAsia="Times New Roman" w:hAnsi="Abadi" w:cs="Times New Roman"/>
          <w:kern w:val="0"/>
          <w:sz w:val="28"/>
          <w:szCs w:val="28"/>
          <w:lang w:eastAsia="en-AE"/>
          <w14:ligatures w14:val="none"/>
        </w:rPr>
        <w:t xml:space="preserve"> Develop and disseminate best practice guidelines for healthcare providers, ensuring consistency and quality in service delivery.</w:t>
      </w:r>
    </w:p>
    <w:p w14:paraId="466847DC" w14:textId="77777777" w:rsidR="00015723" w:rsidRDefault="00015723" w:rsidP="00D42A94">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 and Inclusivity</w:t>
      </w:r>
      <w:r>
        <w:rPr>
          <w:rFonts w:ascii="Abadi" w:eastAsia="Times New Roman" w:hAnsi="Abadi" w:cs="Times New Roman"/>
          <w:kern w:val="0"/>
          <w:sz w:val="28"/>
          <w:szCs w:val="28"/>
          <w:lang w:eastAsia="en-AE"/>
          <w14:ligatures w14:val="none"/>
        </w:rPr>
        <w:t xml:space="preserve"> Ensuring that healthcare services are culturally sensitive and inclusive is critical for meeting the diverse needs of the Palestinian population. This includes respecting cultural norms, addressing language barriers, and promoting equity.</w:t>
      </w:r>
    </w:p>
    <w:p w14:paraId="29999FC2"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592B158" w14:textId="77777777" w:rsidR="00015723" w:rsidRDefault="00015723" w:rsidP="00D42A94">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Culturally Competent Care:</w:t>
      </w:r>
      <w:r>
        <w:rPr>
          <w:rFonts w:ascii="Abadi" w:eastAsia="Times New Roman" w:hAnsi="Abadi" w:cs="Times New Roman"/>
          <w:kern w:val="0"/>
          <w:sz w:val="28"/>
          <w:szCs w:val="28"/>
          <w:lang w:eastAsia="en-AE"/>
          <w14:ligatures w14:val="none"/>
        </w:rPr>
        <w:t xml:space="preserve"> Train healthcare providers in cultural competency to ensure they can deliver respectful and appropriate care to diverse patient populations.</w:t>
      </w:r>
    </w:p>
    <w:p w14:paraId="67AA249B" w14:textId="77777777" w:rsidR="00015723" w:rsidRDefault="00015723" w:rsidP="00D42A94">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Language Services:</w:t>
      </w:r>
      <w:r>
        <w:rPr>
          <w:rFonts w:ascii="Abadi" w:eastAsia="Times New Roman" w:hAnsi="Abadi" w:cs="Times New Roman"/>
          <w:kern w:val="0"/>
          <w:sz w:val="28"/>
          <w:szCs w:val="28"/>
          <w:lang w:eastAsia="en-AE"/>
          <w14:ligatures w14:val="none"/>
        </w:rPr>
        <w:t xml:space="preserve"> Provide translation and interpretation services in healthcare settings to accommodate non-Arabic-speaking patients.</w:t>
      </w:r>
    </w:p>
    <w:p w14:paraId="054B2B86" w14:textId="77777777" w:rsidR="00015723" w:rsidRDefault="00015723" w:rsidP="00D42A94">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Equity Initiatives:</w:t>
      </w:r>
      <w:r>
        <w:rPr>
          <w:rFonts w:ascii="Abadi" w:eastAsia="Times New Roman" w:hAnsi="Abadi" w:cs="Times New Roman"/>
          <w:kern w:val="0"/>
          <w:sz w:val="28"/>
          <w:szCs w:val="28"/>
          <w:lang w:eastAsia="en-AE"/>
          <w14:ligatures w14:val="none"/>
        </w:rPr>
        <w:t xml:space="preserve"> Develop initiatives to address health disparities and ensure that all population groups, including minorities and marginalized communities, have access to quality healthcare.</w:t>
      </w:r>
    </w:p>
    <w:p w14:paraId="6D583EDA" w14:textId="77777777" w:rsidR="004567EE" w:rsidRDefault="004567EE">
      <w:pPr>
        <w:rPr>
          <w:rFonts w:ascii="Abadi" w:eastAsia="Times New Roman" w:hAnsi="Abadi" w:cs="Times New Roman"/>
          <w:b/>
          <w:bCs/>
          <w:kern w:val="0"/>
          <w:sz w:val="28"/>
          <w:szCs w:val="28"/>
          <w:highlight w:val="yellow"/>
          <w:lang w:eastAsia="en-AE"/>
          <w14:ligatures w14:val="none"/>
        </w:rPr>
      </w:pPr>
      <w:r>
        <w:rPr>
          <w:rFonts w:ascii="Abadi" w:eastAsia="Times New Roman" w:hAnsi="Abadi" w:cs="Times New Roman"/>
          <w:b/>
          <w:bCs/>
          <w:kern w:val="0"/>
          <w:sz w:val="28"/>
          <w:szCs w:val="28"/>
          <w:highlight w:val="yellow"/>
          <w:lang w:eastAsia="en-AE"/>
          <w14:ligatures w14:val="none"/>
        </w:rPr>
        <w:br w:type="page"/>
      </w:r>
    </w:p>
    <w:p w14:paraId="2FD165A8" w14:textId="49D7ECFC" w:rsidR="00015723" w:rsidRDefault="004567EE" w:rsidP="00CF5937">
      <w:pPr>
        <w:pStyle w:val="Heading1"/>
        <w:pBdr>
          <w:bottom w:val="single" w:sz="4" w:space="1" w:color="auto"/>
        </w:pBdr>
        <w:rPr>
          <w:rFonts w:eastAsia="Times New Roman"/>
          <w:lang w:eastAsia="en-AE"/>
        </w:rPr>
      </w:pPr>
      <w:bookmarkStart w:id="24" w:name="_Toc169707666"/>
      <w:r w:rsidRPr="0032320E">
        <w:rPr>
          <w:rFonts w:eastAsia="Times New Roman"/>
          <w:lang w:eastAsia="en-AE"/>
        </w:rPr>
        <w:lastRenderedPageBreak/>
        <w:t>10. Key Performance Indicators (</w:t>
      </w:r>
      <w:r w:rsidR="00015723" w:rsidRPr="0032320E">
        <w:rPr>
          <w:rFonts w:eastAsia="Times New Roman"/>
          <w:lang w:eastAsia="en-AE"/>
        </w:rPr>
        <w:t>KPIs</w:t>
      </w:r>
      <w:r w:rsidRPr="0032320E">
        <w:rPr>
          <w:rFonts w:eastAsia="Times New Roman"/>
          <w:lang w:eastAsia="en-AE"/>
        </w:rPr>
        <w:t>)</w:t>
      </w:r>
      <w:bookmarkEnd w:id="24"/>
      <w:r w:rsidR="00CF5937">
        <w:rPr>
          <w:rFonts w:eastAsia="Times New Roman"/>
          <w:lang w:eastAsia="en-AE"/>
        </w:rPr>
        <w:br/>
      </w:r>
    </w:p>
    <w:p w14:paraId="0F35BDCB" w14:textId="77777777" w:rsidR="00015723" w:rsidRDefault="00015723" w:rsidP="00D42A94">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Improvement in Healthcare Access</w:t>
      </w:r>
      <w:r>
        <w:rPr>
          <w:rFonts w:ascii="Abadi" w:eastAsia="Times New Roman" w:hAnsi="Abadi" w:cs="Times New Roman"/>
          <w:kern w:val="0"/>
          <w:sz w:val="28"/>
          <w:szCs w:val="28"/>
          <w:lang w:eastAsia="en-AE"/>
          <w14:ligatures w14:val="none"/>
        </w:rPr>
        <w:t xml:space="preserve"> Measure the enhancement in access to healthcare services across Palestine to assess the impact of initiatives aimed at increasing healthcare availability and equity.</w:t>
      </w:r>
    </w:p>
    <w:p w14:paraId="1BBECD78"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1DD3B55" w14:textId="77777777" w:rsidR="00015723" w:rsidRDefault="00015723" w:rsidP="00D42A9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Facility Utilization Rate:</w:t>
      </w:r>
      <w:r>
        <w:rPr>
          <w:rFonts w:ascii="Abadi" w:eastAsia="Times New Roman" w:hAnsi="Abadi" w:cs="Times New Roman"/>
          <w:kern w:val="0"/>
          <w:sz w:val="28"/>
          <w:szCs w:val="28"/>
          <w:lang w:eastAsia="en-AE"/>
          <w14:ligatures w14:val="none"/>
        </w:rPr>
        <w:t xml:space="preserve"> Track the number of patients visiting healthcare facilities in both urban and rural areas to gauge improvements in access.</w:t>
      </w:r>
    </w:p>
    <w:p w14:paraId="1F39CAFA" w14:textId="77777777" w:rsidR="00015723" w:rsidRDefault="00015723" w:rsidP="00D42A9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Travel Time to Healthcare Facilities:</w:t>
      </w:r>
      <w:r>
        <w:rPr>
          <w:rFonts w:ascii="Abadi" w:eastAsia="Times New Roman" w:hAnsi="Abadi" w:cs="Times New Roman"/>
          <w:kern w:val="0"/>
          <w:sz w:val="28"/>
          <w:szCs w:val="28"/>
          <w:lang w:eastAsia="en-AE"/>
          <w14:ligatures w14:val="none"/>
        </w:rPr>
        <w:t xml:space="preserve"> Monitor the average travel time for patients to reach healthcare facilities, aiming for a reduction, especially in remote areas.</w:t>
      </w:r>
    </w:p>
    <w:p w14:paraId="072C9AEA" w14:textId="77777777" w:rsidR="00015723" w:rsidRDefault="00015723" w:rsidP="00D42A9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Availability:</w:t>
      </w:r>
      <w:r>
        <w:rPr>
          <w:rFonts w:ascii="Abadi" w:eastAsia="Times New Roman" w:hAnsi="Abadi" w:cs="Times New Roman"/>
          <w:kern w:val="0"/>
          <w:sz w:val="28"/>
          <w:szCs w:val="28"/>
          <w:lang w:eastAsia="en-AE"/>
          <w14:ligatures w14:val="none"/>
        </w:rPr>
        <w:t xml:space="preserve"> Record the availability of essential services (e.g., emergency care, maternal health) in different regions to ensure widespread access.</w:t>
      </w:r>
    </w:p>
    <w:p w14:paraId="553FAF11" w14:textId="77777777" w:rsidR="00015723" w:rsidRDefault="00015723" w:rsidP="00D42A94">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Maternal and Child Mortality Rates</w:t>
      </w:r>
      <w:r>
        <w:rPr>
          <w:rFonts w:ascii="Abadi" w:eastAsia="Times New Roman" w:hAnsi="Abadi" w:cs="Times New Roman"/>
          <w:kern w:val="0"/>
          <w:sz w:val="28"/>
          <w:szCs w:val="28"/>
          <w:lang w:eastAsia="en-AE"/>
          <w14:ligatures w14:val="none"/>
        </w:rPr>
        <w:t xml:space="preserve"> Evaluate the decrease in maternal and child mortality rates to measure the effectiveness of maternal and child health programs.</w:t>
      </w:r>
    </w:p>
    <w:p w14:paraId="072BF187"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BDD6D0F" w14:textId="77777777" w:rsidR="00015723" w:rsidRDefault="00015723" w:rsidP="00D42A9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Maternal Mortality Rate:</w:t>
      </w:r>
      <w:r>
        <w:rPr>
          <w:rFonts w:ascii="Abadi" w:eastAsia="Times New Roman" w:hAnsi="Abadi" w:cs="Times New Roman"/>
          <w:kern w:val="0"/>
          <w:sz w:val="28"/>
          <w:szCs w:val="28"/>
          <w:lang w:eastAsia="en-AE"/>
          <w14:ligatures w14:val="none"/>
        </w:rPr>
        <w:t xml:space="preserve"> Track the number of maternal deaths per 100,000 live births to assess improvements in prenatal and postnatal care.</w:t>
      </w:r>
    </w:p>
    <w:p w14:paraId="38ADA7F3" w14:textId="77777777" w:rsidR="00015723" w:rsidRDefault="00015723" w:rsidP="00D42A9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Infant Mortality Rate:</w:t>
      </w:r>
      <w:r>
        <w:rPr>
          <w:rFonts w:ascii="Abadi" w:eastAsia="Times New Roman" w:hAnsi="Abadi" w:cs="Times New Roman"/>
          <w:kern w:val="0"/>
          <w:sz w:val="28"/>
          <w:szCs w:val="28"/>
          <w:lang w:eastAsia="en-AE"/>
          <w14:ligatures w14:val="none"/>
        </w:rPr>
        <w:t xml:space="preserve"> Measure the number of infant deaths per 1,000 live births to evaluate the impact of healthcare interventions on child health.</w:t>
      </w:r>
    </w:p>
    <w:p w14:paraId="7910E466" w14:textId="77777777" w:rsidR="00015723" w:rsidRDefault="00015723" w:rsidP="00D42A9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Vaccination Coverage:</w:t>
      </w:r>
      <w:r>
        <w:rPr>
          <w:rFonts w:ascii="Abadi" w:eastAsia="Times New Roman" w:hAnsi="Abadi" w:cs="Times New Roman"/>
          <w:kern w:val="0"/>
          <w:sz w:val="28"/>
          <w:szCs w:val="28"/>
          <w:lang w:eastAsia="en-AE"/>
          <w14:ligatures w14:val="none"/>
        </w:rPr>
        <w:t xml:space="preserve"> Monitor the percentage of children receiving vaccinations to ensure high coverage and protection against preventable diseases.</w:t>
      </w:r>
    </w:p>
    <w:p w14:paraId="18171611" w14:textId="77777777" w:rsidR="00015723" w:rsidRDefault="00015723" w:rsidP="00D42A94">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Enhancement in Chronic Disease Management</w:t>
      </w:r>
      <w:r>
        <w:rPr>
          <w:rFonts w:ascii="Abadi" w:eastAsia="Times New Roman" w:hAnsi="Abadi" w:cs="Times New Roman"/>
          <w:kern w:val="0"/>
          <w:sz w:val="28"/>
          <w:szCs w:val="28"/>
          <w:lang w:eastAsia="en-AE"/>
          <w14:ligatures w14:val="none"/>
        </w:rPr>
        <w:t xml:space="preserve"> Assess the improvement in the management of chronic diseases such as diabetes, hypertension, and cardiovascular diseases.</w:t>
      </w:r>
    </w:p>
    <w:p w14:paraId="48B64B23"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46D6A10" w14:textId="77777777" w:rsidR="00015723" w:rsidRDefault="00015723" w:rsidP="00D42A94">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Disease Control Rates:</w:t>
      </w:r>
      <w:r>
        <w:rPr>
          <w:rFonts w:ascii="Abadi" w:eastAsia="Times New Roman" w:hAnsi="Abadi" w:cs="Times New Roman"/>
          <w:kern w:val="0"/>
          <w:sz w:val="28"/>
          <w:szCs w:val="28"/>
          <w:lang w:eastAsia="en-AE"/>
          <w14:ligatures w14:val="none"/>
        </w:rPr>
        <w:t xml:space="preserve"> Track the percentage of patients with chronic diseases who achieve control over their condition (e.g., blood sugar levels for diabetes).</w:t>
      </w:r>
    </w:p>
    <w:p w14:paraId="448AB450" w14:textId="77777777" w:rsidR="00015723" w:rsidRDefault="00015723" w:rsidP="00D42A94">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Follow-Up Rate:</w:t>
      </w:r>
      <w:r>
        <w:rPr>
          <w:rFonts w:ascii="Abadi" w:eastAsia="Times New Roman" w:hAnsi="Abadi" w:cs="Times New Roman"/>
          <w:kern w:val="0"/>
          <w:sz w:val="28"/>
          <w:szCs w:val="28"/>
          <w:lang w:eastAsia="en-AE"/>
          <w14:ligatures w14:val="none"/>
        </w:rPr>
        <w:t xml:space="preserve"> Measure the frequency of follow-up visits for chronic disease patients to ensure consistent monitoring and management.</w:t>
      </w:r>
    </w:p>
    <w:p w14:paraId="18344C5D" w14:textId="77777777" w:rsidR="00015723" w:rsidRDefault="00015723" w:rsidP="00D42A94">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Adherence to Treatment Plans:</w:t>
      </w:r>
      <w:r>
        <w:rPr>
          <w:rFonts w:ascii="Abadi" w:eastAsia="Times New Roman" w:hAnsi="Abadi" w:cs="Times New Roman"/>
          <w:kern w:val="0"/>
          <w:sz w:val="28"/>
          <w:szCs w:val="28"/>
          <w:lang w:eastAsia="en-AE"/>
          <w14:ligatures w14:val="none"/>
        </w:rPr>
        <w:t xml:space="preserve"> Monitor the adherence rates to prescribed treatment plans, including medication and lifestyle changes, to improve health outcomes.</w:t>
      </w:r>
    </w:p>
    <w:p w14:paraId="29624375" w14:textId="77777777" w:rsidR="00015723" w:rsidRDefault="00015723" w:rsidP="00D42A9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 in Healthcare Workforce Capacity</w:t>
      </w:r>
      <w:r>
        <w:rPr>
          <w:rFonts w:ascii="Abadi" w:eastAsia="Times New Roman" w:hAnsi="Abadi" w:cs="Times New Roman"/>
          <w:kern w:val="0"/>
          <w:sz w:val="28"/>
          <w:szCs w:val="28"/>
          <w:lang w:eastAsia="en-AE"/>
          <w14:ligatures w14:val="none"/>
        </w:rPr>
        <w:t xml:space="preserve"> Measure the growth in the number of trained healthcare professionals to evaluate efforts in workforce development and training.</w:t>
      </w:r>
    </w:p>
    <w:p w14:paraId="39C2B7C5"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E10D95A" w14:textId="77777777" w:rsidR="00015723" w:rsidRDefault="00015723" w:rsidP="00D42A94">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Healthcare Graduates:</w:t>
      </w:r>
      <w:r>
        <w:rPr>
          <w:rFonts w:ascii="Abadi" w:eastAsia="Times New Roman" w:hAnsi="Abadi" w:cs="Times New Roman"/>
          <w:kern w:val="0"/>
          <w:sz w:val="28"/>
          <w:szCs w:val="28"/>
          <w:lang w:eastAsia="en-AE"/>
          <w14:ligatures w14:val="none"/>
        </w:rPr>
        <w:t xml:space="preserve"> Track the number of graduates from medical, nursing, and allied health programs each year.</w:t>
      </w:r>
    </w:p>
    <w:p w14:paraId="676F5B43" w14:textId="77777777" w:rsidR="00015723" w:rsidRDefault="00015723" w:rsidP="00D42A94">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Development Participation:</w:t>
      </w:r>
      <w:r>
        <w:rPr>
          <w:rFonts w:ascii="Abadi" w:eastAsia="Times New Roman" w:hAnsi="Abadi" w:cs="Times New Roman"/>
          <w:kern w:val="0"/>
          <w:sz w:val="28"/>
          <w:szCs w:val="28"/>
          <w:lang w:eastAsia="en-AE"/>
          <w14:ligatures w14:val="none"/>
        </w:rPr>
        <w:t xml:space="preserve"> Monitor the participation rate of healthcare workers in continuous professional development programs.</w:t>
      </w:r>
    </w:p>
    <w:p w14:paraId="360D0610" w14:textId="77777777" w:rsidR="00015723" w:rsidRDefault="00015723" w:rsidP="00D42A94">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Retention Rate:</w:t>
      </w:r>
      <w:r>
        <w:rPr>
          <w:rFonts w:ascii="Abadi" w:eastAsia="Times New Roman" w:hAnsi="Abadi" w:cs="Times New Roman"/>
          <w:kern w:val="0"/>
          <w:sz w:val="28"/>
          <w:szCs w:val="28"/>
          <w:lang w:eastAsia="en-AE"/>
          <w14:ligatures w14:val="none"/>
        </w:rPr>
        <w:t xml:space="preserve"> Measure the retention rate of healthcare professionals to assess the effectiveness of retention strategies.</w:t>
      </w:r>
    </w:p>
    <w:p w14:paraId="2CAE5CCB" w14:textId="77777777" w:rsidR="00015723" w:rsidRDefault="00015723" w:rsidP="00D42A9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of Digital Health Technologies</w:t>
      </w:r>
      <w:r>
        <w:rPr>
          <w:rFonts w:ascii="Abadi" w:eastAsia="Times New Roman" w:hAnsi="Abadi" w:cs="Times New Roman"/>
          <w:kern w:val="0"/>
          <w:sz w:val="28"/>
          <w:szCs w:val="28"/>
          <w:lang w:eastAsia="en-AE"/>
          <w14:ligatures w14:val="none"/>
        </w:rPr>
        <w:t xml:space="preserve"> Evaluate the adoption and utilization of digital health technologies to improve healthcare delivery and efficiency.</w:t>
      </w:r>
    </w:p>
    <w:p w14:paraId="382AAE70"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872DE98" w14:textId="77777777" w:rsidR="00015723" w:rsidRDefault="00015723" w:rsidP="00D42A94">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Consultation Rate:</w:t>
      </w:r>
      <w:r>
        <w:rPr>
          <w:rFonts w:ascii="Abadi" w:eastAsia="Times New Roman" w:hAnsi="Abadi" w:cs="Times New Roman"/>
          <w:kern w:val="0"/>
          <w:sz w:val="28"/>
          <w:szCs w:val="28"/>
          <w:lang w:eastAsia="en-AE"/>
          <w14:ligatures w14:val="none"/>
        </w:rPr>
        <w:t xml:space="preserve"> Track the number of telemedicine consultations conducted, indicating the uptake of remote healthcare services.</w:t>
      </w:r>
    </w:p>
    <w:p w14:paraId="49D25A3D" w14:textId="77777777" w:rsidR="00015723" w:rsidRDefault="00015723" w:rsidP="00D42A94">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EHR Implementation Rate:</w:t>
      </w:r>
      <w:r>
        <w:rPr>
          <w:rFonts w:ascii="Abadi" w:eastAsia="Times New Roman" w:hAnsi="Abadi" w:cs="Times New Roman"/>
          <w:kern w:val="0"/>
          <w:sz w:val="28"/>
          <w:szCs w:val="28"/>
          <w:lang w:eastAsia="en-AE"/>
          <w14:ligatures w14:val="none"/>
        </w:rPr>
        <w:t xml:space="preserve"> Measure the percentage of healthcare facilities that have implemented electronic health records.</w:t>
      </w:r>
    </w:p>
    <w:p w14:paraId="25DCBB04" w14:textId="77777777" w:rsidR="00015723" w:rsidRDefault="00015723" w:rsidP="00D42A94">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Portal Usage:</w:t>
      </w:r>
      <w:r>
        <w:rPr>
          <w:rFonts w:ascii="Abadi" w:eastAsia="Times New Roman" w:hAnsi="Abadi" w:cs="Times New Roman"/>
          <w:kern w:val="0"/>
          <w:sz w:val="28"/>
          <w:szCs w:val="28"/>
          <w:lang w:eastAsia="en-AE"/>
          <w14:ligatures w14:val="none"/>
        </w:rPr>
        <w:t xml:space="preserve"> Monitor the usage rate of patient portals by tracking the number of active users accessing their health information online.</w:t>
      </w:r>
    </w:p>
    <w:p w14:paraId="1FFF4EAA" w14:textId="77777777" w:rsidR="00015723" w:rsidRDefault="00015723" w:rsidP="00D42A94">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Health Inequities</w:t>
      </w:r>
      <w:r>
        <w:rPr>
          <w:rFonts w:ascii="Abadi" w:eastAsia="Times New Roman" w:hAnsi="Abadi" w:cs="Times New Roman"/>
          <w:kern w:val="0"/>
          <w:sz w:val="28"/>
          <w:szCs w:val="28"/>
          <w:lang w:eastAsia="en-AE"/>
          <w14:ligatures w14:val="none"/>
        </w:rPr>
        <w:t xml:space="preserve"> Assess the decrease in health disparities among different population groups to measure the effectiveness of equity-focused health interventions.</w:t>
      </w:r>
    </w:p>
    <w:p w14:paraId="20798AC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1CEB967" w14:textId="77777777" w:rsidR="00015723" w:rsidRDefault="00015723" w:rsidP="00D42A9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Health Outcome Disparities:</w:t>
      </w:r>
      <w:r>
        <w:rPr>
          <w:rFonts w:ascii="Abadi" w:eastAsia="Times New Roman" w:hAnsi="Abadi" w:cs="Times New Roman"/>
          <w:kern w:val="0"/>
          <w:sz w:val="28"/>
          <w:szCs w:val="28"/>
          <w:lang w:eastAsia="en-AE"/>
          <w14:ligatures w14:val="none"/>
        </w:rPr>
        <w:t xml:space="preserve"> Track differences in key health outcomes (e.g., life expectancy, disease prevalence) between urban and rural areas, and among different socioeconomic groups.</w:t>
      </w:r>
    </w:p>
    <w:p w14:paraId="22ABA9F1" w14:textId="77777777" w:rsidR="00015723" w:rsidRDefault="00015723" w:rsidP="00D42A9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Utilization Rates:</w:t>
      </w:r>
      <w:r>
        <w:rPr>
          <w:rFonts w:ascii="Abadi" w:eastAsia="Times New Roman" w:hAnsi="Abadi" w:cs="Times New Roman"/>
          <w:kern w:val="0"/>
          <w:sz w:val="28"/>
          <w:szCs w:val="28"/>
          <w:lang w:eastAsia="en-AE"/>
          <w14:ligatures w14:val="none"/>
        </w:rPr>
        <w:t xml:space="preserve"> Measure the utilization rates of healthcare services across various population groups to ensure equitable access.</w:t>
      </w:r>
    </w:p>
    <w:p w14:paraId="2EA35067" w14:textId="77777777" w:rsidR="00015723" w:rsidRDefault="00015723" w:rsidP="00D42A9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Satisfaction Scores:</w:t>
      </w:r>
      <w:r>
        <w:rPr>
          <w:rFonts w:ascii="Abadi" w:eastAsia="Times New Roman" w:hAnsi="Abadi" w:cs="Times New Roman"/>
          <w:kern w:val="0"/>
          <w:sz w:val="28"/>
          <w:szCs w:val="28"/>
          <w:lang w:eastAsia="en-AE"/>
          <w14:ligatures w14:val="none"/>
        </w:rPr>
        <w:t xml:space="preserve"> Monitor patient satisfaction scores from different demographic groups to identify and address disparities in healthcare experiences.</w:t>
      </w:r>
    </w:p>
    <w:p w14:paraId="4A504EB1" w14:textId="77777777" w:rsidR="00015723" w:rsidRDefault="00015723" w:rsidP="00D42A94">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Improvement in Public Health Preparedness and Response</w:t>
      </w:r>
      <w:r>
        <w:rPr>
          <w:rFonts w:ascii="Abadi" w:eastAsia="Times New Roman" w:hAnsi="Abadi" w:cs="Times New Roman"/>
          <w:kern w:val="0"/>
          <w:sz w:val="28"/>
          <w:szCs w:val="28"/>
          <w:lang w:eastAsia="en-AE"/>
          <w14:ligatures w14:val="none"/>
        </w:rPr>
        <w:t xml:space="preserve"> Evaluate the enhancement of public health preparedness and response capabilities to measure the system’s ability to handle emergencies.</w:t>
      </w:r>
    </w:p>
    <w:p w14:paraId="05E7BCE3"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646091D" w14:textId="77777777" w:rsidR="00015723" w:rsidRDefault="00015723" w:rsidP="00D42A9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Response Time to Emergencies:</w:t>
      </w:r>
      <w:r>
        <w:rPr>
          <w:rFonts w:ascii="Abadi" w:eastAsia="Times New Roman" w:hAnsi="Abadi" w:cs="Times New Roman"/>
          <w:kern w:val="0"/>
          <w:sz w:val="28"/>
          <w:szCs w:val="28"/>
          <w:lang w:eastAsia="en-AE"/>
          <w14:ligatures w14:val="none"/>
        </w:rPr>
        <w:t xml:space="preserve"> Track the average response time of emergency medical services to various crises, aiming for a reduction.</w:t>
      </w:r>
    </w:p>
    <w:p w14:paraId="67D85D4C" w14:textId="77777777" w:rsidR="00015723" w:rsidRDefault="00015723" w:rsidP="00D42A9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Stockpile Levels:</w:t>
      </w:r>
      <w:r>
        <w:rPr>
          <w:rFonts w:ascii="Abadi" w:eastAsia="Times New Roman" w:hAnsi="Abadi" w:cs="Times New Roman"/>
          <w:kern w:val="0"/>
          <w:sz w:val="28"/>
          <w:szCs w:val="28"/>
          <w:lang w:eastAsia="en-AE"/>
          <w14:ligatures w14:val="none"/>
        </w:rPr>
        <w:t xml:space="preserve"> Monitor the stockpile levels of essential medical supplies and equipment to ensure readiness for public health emergencies.</w:t>
      </w:r>
    </w:p>
    <w:p w14:paraId="72801C8D" w14:textId="77777777" w:rsidR="00015723" w:rsidRDefault="00015723" w:rsidP="00D42A9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Completion Rate:</w:t>
      </w:r>
      <w:r>
        <w:rPr>
          <w:rFonts w:ascii="Abadi" w:eastAsia="Times New Roman" w:hAnsi="Abadi" w:cs="Times New Roman"/>
          <w:kern w:val="0"/>
          <w:sz w:val="28"/>
          <w:szCs w:val="28"/>
          <w:lang w:eastAsia="en-AE"/>
          <w14:ligatures w14:val="none"/>
        </w:rPr>
        <w:t xml:space="preserve"> Measure the completion rate of emergency preparedness training programs for healthcare workers and first responders.</w:t>
      </w:r>
    </w:p>
    <w:p w14:paraId="37D4354D" w14:textId="77777777" w:rsidR="00015723" w:rsidRDefault="00015723" w:rsidP="00D42A94">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Increase in Health Literacy and Preventive </w:t>
      </w:r>
      <w:proofErr w:type="spellStart"/>
      <w:r>
        <w:rPr>
          <w:rFonts w:ascii="Abadi" w:eastAsia="Times New Roman" w:hAnsi="Abadi" w:cs="Times New Roman"/>
          <w:b/>
          <w:bCs/>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Assess the improvement in health literacy and the adoption of preventive health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among the population.</w:t>
      </w:r>
    </w:p>
    <w:p w14:paraId="630D89FC"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9737F89" w14:textId="77777777" w:rsidR="00015723" w:rsidRDefault="00015723" w:rsidP="00D42A94">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Education Program Participation:</w:t>
      </w:r>
      <w:r>
        <w:rPr>
          <w:rFonts w:ascii="Abadi" w:eastAsia="Times New Roman" w:hAnsi="Abadi" w:cs="Times New Roman"/>
          <w:kern w:val="0"/>
          <w:sz w:val="28"/>
          <w:szCs w:val="28"/>
          <w:lang w:eastAsia="en-AE"/>
          <w14:ligatures w14:val="none"/>
        </w:rPr>
        <w:t xml:space="preserve"> Track the number of participants in health education and promotion programs.</w:t>
      </w:r>
    </w:p>
    <w:p w14:paraId="7EF06F53" w14:textId="77777777" w:rsidR="00015723" w:rsidRDefault="00015723" w:rsidP="00D42A94">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Preventive Service Utilization:</w:t>
      </w:r>
      <w:r>
        <w:rPr>
          <w:rFonts w:ascii="Abadi" w:eastAsia="Times New Roman" w:hAnsi="Abadi" w:cs="Times New Roman"/>
          <w:kern w:val="0"/>
          <w:sz w:val="28"/>
          <w:szCs w:val="28"/>
          <w:lang w:eastAsia="en-AE"/>
          <w14:ligatures w14:val="none"/>
        </w:rPr>
        <w:t xml:space="preserve"> Monitor the utilization rates of preventive services, such as screenings, vaccinations, and health check-ups.</w:t>
      </w:r>
    </w:p>
    <w:p w14:paraId="68EBCB12" w14:textId="77777777" w:rsidR="00015723" w:rsidRDefault="00015723" w:rsidP="00D42A94">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Behavioral</w:t>
      </w:r>
      <w:proofErr w:type="spellEnd"/>
      <w:r>
        <w:rPr>
          <w:rFonts w:ascii="Abadi" w:eastAsia="Times New Roman" w:hAnsi="Abadi" w:cs="Times New Roman"/>
          <w:b/>
          <w:bCs/>
          <w:kern w:val="0"/>
          <w:sz w:val="28"/>
          <w:szCs w:val="28"/>
          <w:lang w:eastAsia="en-AE"/>
          <w14:ligatures w14:val="none"/>
        </w:rPr>
        <w:t xml:space="preserve"> Changes:</w:t>
      </w:r>
      <w:r>
        <w:rPr>
          <w:rFonts w:ascii="Abadi" w:eastAsia="Times New Roman" w:hAnsi="Abadi" w:cs="Times New Roman"/>
          <w:kern w:val="0"/>
          <w:sz w:val="28"/>
          <w:szCs w:val="28"/>
          <w:lang w:eastAsia="en-AE"/>
          <w14:ligatures w14:val="none"/>
        </w:rPr>
        <w:t xml:space="preserve"> Measure changes in health-related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such as smoking cessation rates, dietary habits, and physical activity levels.</w:t>
      </w:r>
    </w:p>
    <w:p w14:paraId="38DA5E8F" w14:textId="77777777" w:rsidR="00015723" w:rsidRDefault="00015723" w:rsidP="00D42A9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Enhancement in Healthcare Infrastructure and Facilities</w:t>
      </w:r>
      <w:r>
        <w:rPr>
          <w:rFonts w:ascii="Abadi" w:eastAsia="Times New Roman" w:hAnsi="Abadi" w:cs="Times New Roman"/>
          <w:kern w:val="0"/>
          <w:sz w:val="28"/>
          <w:szCs w:val="28"/>
          <w:lang w:eastAsia="en-AE"/>
          <w14:ligatures w14:val="none"/>
        </w:rPr>
        <w:t xml:space="preserve"> Evaluate the improvements in healthcare infrastructure and the condition of healthcare facilities.</w:t>
      </w:r>
    </w:p>
    <w:p w14:paraId="2C6A78CE"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Examples:</w:t>
      </w:r>
    </w:p>
    <w:p w14:paraId="0BA93D0C" w14:textId="77777777" w:rsidR="00015723" w:rsidRDefault="00015723" w:rsidP="00D42A94">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Facility Upgradation Rate:</w:t>
      </w:r>
      <w:r>
        <w:rPr>
          <w:rFonts w:ascii="Abadi" w:eastAsia="Times New Roman" w:hAnsi="Abadi" w:cs="Times New Roman"/>
          <w:kern w:val="0"/>
          <w:sz w:val="28"/>
          <w:szCs w:val="28"/>
          <w:lang w:eastAsia="en-AE"/>
          <w14:ligatures w14:val="none"/>
        </w:rPr>
        <w:t xml:space="preserve"> Track the number of healthcare facilities upgraded with new equipment and technology.</w:t>
      </w:r>
    </w:p>
    <w:p w14:paraId="7697B066" w14:textId="77777777" w:rsidR="00015723" w:rsidRDefault="00015723" w:rsidP="00D42A94">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Quality Scores:</w:t>
      </w:r>
      <w:r>
        <w:rPr>
          <w:rFonts w:ascii="Abadi" w:eastAsia="Times New Roman" w:hAnsi="Abadi" w:cs="Times New Roman"/>
          <w:kern w:val="0"/>
          <w:sz w:val="28"/>
          <w:szCs w:val="28"/>
          <w:lang w:eastAsia="en-AE"/>
          <w14:ligatures w14:val="none"/>
        </w:rPr>
        <w:t xml:space="preserve"> Monitor the quality scores of healthcare facilities based on regular assessments and patient feedback.</w:t>
      </w:r>
    </w:p>
    <w:p w14:paraId="34573E5A" w14:textId="77777777" w:rsidR="00015723" w:rsidRDefault="00015723" w:rsidP="00D42A94">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Bed Availability:</w:t>
      </w:r>
      <w:r>
        <w:rPr>
          <w:rFonts w:ascii="Abadi" w:eastAsia="Times New Roman" w:hAnsi="Abadi" w:cs="Times New Roman"/>
          <w:kern w:val="0"/>
          <w:sz w:val="28"/>
          <w:szCs w:val="28"/>
          <w:lang w:eastAsia="en-AE"/>
          <w14:ligatures w14:val="none"/>
        </w:rPr>
        <w:t xml:space="preserve"> Measure the availability of hospital beds, particularly in critical care units, to ensure adequate capacity.</w:t>
      </w:r>
    </w:p>
    <w:p w14:paraId="11FFE1EF" w14:textId="77777777" w:rsidR="00015723" w:rsidRDefault="00015723" w:rsidP="00D42A9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Healthcare Practices Implementation</w:t>
      </w:r>
      <w:r>
        <w:rPr>
          <w:rFonts w:ascii="Abadi" w:eastAsia="Times New Roman" w:hAnsi="Abadi" w:cs="Times New Roman"/>
          <w:kern w:val="0"/>
          <w:sz w:val="28"/>
          <w:szCs w:val="28"/>
          <w:lang w:eastAsia="en-AE"/>
          <w14:ligatures w14:val="none"/>
        </w:rPr>
        <w:t xml:space="preserve"> Assess the implementation of sustainable healthcare practices to reduce the environmental impact of healthcare operations.</w:t>
      </w:r>
    </w:p>
    <w:p w14:paraId="208B3C22" w14:textId="77777777" w:rsidR="00015723" w:rsidRDefault="00015723" w:rsidP="0001572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88EA192" w14:textId="77777777" w:rsidR="00015723" w:rsidRDefault="00015723" w:rsidP="00D42A94">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 Efficiency Improvements:</w:t>
      </w:r>
      <w:r>
        <w:rPr>
          <w:rFonts w:ascii="Abadi" w:eastAsia="Times New Roman" w:hAnsi="Abadi" w:cs="Times New Roman"/>
          <w:kern w:val="0"/>
          <w:sz w:val="28"/>
          <w:szCs w:val="28"/>
          <w:lang w:eastAsia="en-AE"/>
          <w14:ligatures w14:val="none"/>
        </w:rPr>
        <w:t xml:space="preserve"> Track the energy consumption of healthcare facilities, aiming for reductions through efficiency measures.</w:t>
      </w:r>
    </w:p>
    <w:p w14:paraId="32D920E0" w14:textId="77777777" w:rsidR="00015723" w:rsidRDefault="00015723" w:rsidP="00D42A94">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Management Effectiveness:</w:t>
      </w:r>
      <w:r>
        <w:rPr>
          <w:rFonts w:ascii="Abadi" w:eastAsia="Times New Roman" w:hAnsi="Abadi" w:cs="Times New Roman"/>
          <w:kern w:val="0"/>
          <w:sz w:val="28"/>
          <w:szCs w:val="28"/>
          <w:lang w:eastAsia="en-AE"/>
          <w14:ligatures w14:val="none"/>
        </w:rPr>
        <w:t xml:space="preserve"> Monitor the effectiveness of waste management programs, including recycling rates and proper disposal of medical waste.</w:t>
      </w:r>
    </w:p>
    <w:p w14:paraId="4ECF0C1D" w14:textId="77777777" w:rsidR="00015723" w:rsidRDefault="00015723" w:rsidP="00D42A94">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Usage:</w:t>
      </w:r>
      <w:r>
        <w:rPr>
          <w:rFonts w:ascii="Abadi" w:eastAsia="Times New Roman" w:hAnsi="Abadi" w:cs="Times New Roman"/>
          <w:kern w:val="0"/>
          <w:sz w:val="28"/>
          <w:szCs w:val="28"/>
          <w:lang w:eastAsia="en-AE"/>
          <w14:ligatures w14:val="none"/>
        </w:rPr>
        <w:t xml:space="preserve"> Measure the percentage of healthcare facilities using renewable energy sources, such as solar or wind power.</w:t>
      </w:r>
    </w:p>
    <w:p w14:paraId="7796BDC5" w14:textId="750A3F13" w:rsidR="00014FBD" w:rsidRPr="00FA5304" w:rsidRDefault="00014FBD">
      <w:pPr>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9646A" w14:textId="77777777" w:rsidR="00752F21" w:rsidRDefault="00752F21" w:rsidP="0075298C">
      <w:pPr>
        <w:spacing w:after="0" w:line="240" w:lineRule="auto"/>
      </w:pPr>
      <w:r>
        <w:separator/>
      </w:r>
    </w:p>
  </w:endnote>
  <w:endnote w:type="continuationSeparator" w:id="0">
    <w:p w14:paraId="62C7BE02" w14:textId="77777777" w:rsidR="00752F21" w:rsidRDefault="00752F21"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08F3D" w14:textId="77777777" w:rsidR="00752F21" w:rsidRDefault="00752F21" w:rsidP="0075298C">
      <w:pPr>
        <w:spacing w:after="0" w:line="240" w:lineRule="auto"/>
      </w:pPr>
      <w:r>
        <w:separator/>
      </w:r>
    </w:p>
  </w:footnote>
  <w:footnote w:type="continuationSeparator" w:id="0">
    <w:p w14:paraId="4E01D0A6" w14:textId="77777777" w:rsidR="00752F21" w:rsidRDefault="00752F21"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7489A2A7"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4D0117">
      <w:t xml:space="preserve">             Healthcare</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666BB"/>
    <w:multiLevelType w:val="multilevel"/>
    <w:tmpl w:val="ED1E3AAE"/>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1C7528C"/>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D582A"/>
    <w:multiLevelType w:val="multilevel"/>
    <w:tmpl w:val="A37406F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20E7855"/>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755722"/>
    <w:multiLevelType w:val="multilevel"/>
    <w:tmpl w:val="F60CE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7A1A55"/>
    <w:multiLevelType w:val="multilevel"/>
    <w:tmpl w:val="E17A8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D76C55"/>
    <w:multiLevelType w:val="multilevel"/>
    <w:tmpl w:val="9B660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5572F"/>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783F17"/>
    <w:multiLevelType w:val="multilevel"/>
    <w:tmpl w:val="4896104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8195CD1"/>
    <w:multiLevelType w:val="multilevel"/>
    <w:tmpl w:val="F3B05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C52720"/>
    <w:multiLevelType w:val="multilevel"/>
    <w:tmpl w:val="530084C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9245A75"/>
    <w:multiLevelType w:val="multilevel"/>
    <w:tmpl w:val="F476E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954010F"/>
    <w:multiLevelType w:val="multilevel"/>
    <w:tmpl w:val="9F5E50C6"/>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0A020D3E"/>
    <w:multiLevelType w:val="multilevel"/>
    <w:tmpl w:val="688E8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D75592"/>
    <w:multiLevelType w:val="hybridMultilevel"/>
    <w:tmpl w:val="06D2EBCA"/>
    <w:lvl w:ilvl="0" w:tplc="4C09000F">
      <w:start w:val="1"/>
      <w:numFmt w:val="decimal"/>
      <w:lvlText w:val="%1."/>
      <w:lvlJc w:val="left"/>
      <w:pPr>
        <w:ind w:left="1080" w:hanging="360"/>
      </w:p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15" w15:restartNumberingAfterBreak="0">
    <w:nsid w:val="0DFB171E"/>
    <w:multiLevelType w:val="multilevel"/>
    <w:tmpl w:val="1AFE0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C54DCB"/>
    <w:multiLevelType w:val="multilevel"/>
    <w:tmpl w:val="3C6C511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EDD54E5"/>
    <w:multiLevelType w:val="multilevel"/>
    <w:tmpl w:val="298A0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EF7065"/>
    <w:multiLevelType w:val="multilevel"/>
    <w:tmpl w:val="26444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1FA5FC7"/>
    <w:multiLevelType w:val="multilevel"/>
    <w:tmpl w:val="24A63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7B1C2D"/>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F73B5E"/>
    <w:multiLevelType w:val="multilevel"/>
    <w:tmpl w:val="6EEE06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44B2D06"/>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967411"/>
    <w:multiLevelType w:val="multilevel"/>
    <w:tmpl w:val="F52087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4F82E62"/>
    <w:multiLevelType w:val="multilevel"/>
    <w:tmpl w:val="22A43C9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5B571CC"/>
    <w:multiLevelType w:val="multilevel"/>
    <w:tmpl w:val="BD34E31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16502006"/>
    <w:multiLevelType w:val="multilevel"/>
    <w:tmpl w:val="68D2D44A"/>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182C0400"/>
    <w:multiLevelType w:val="multilevel"/>
    <w:tmpl w:val="51406A6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8A52F12"/>
    <w:multiLevelType w:val="multilevel"/>
    <w:tmpl w:val="D46AA2B6"/>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1980056E"/>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8112B3"/>
    <w:multiLevelType w:val="multilevel"/>
    <w:tmpl w:val="36C20BF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9DB12B3"/>
    <w:multiLevelType w:val="multilevel"/>
    <w:tmpl w:val="2FC63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0C7E56"/>
    <w:multiLevelType w:val="hybridMultilevel"/>
    <w:tmpl w:val="BA4A5CD0"/>
    <w:lvl w:ilvl="0" w:tplc="021AF21E">
      <w:start w:val="1"/>
      <w:numFmt w:val="decimal"/>
      <w:suff w:val="space"/>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33" w15:restartNumberingAfterBreak="0">
    <w:nsid w:val="1A8B0B1B"/>
    <w:multiLevelType w:val="multilevel"/>
    <w:tmpl w:val="8A94E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B60057"/>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234748"/>
    <w:multiLevelType w:val="multilevel"/>
    <w:tmpl w:val="94AE6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F9452E"/>
    <w:multiLevelType w:val="multilevel"/>
    <w:tmpl w:val="7BE09F9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D5A3E40"/>
    <w:multiLevelType w:val="multilevel"/>
    <w:tmpl w:val="9D565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643D46"/>
    <w:multiLevelType w:val="multilevel"/>
    <w:tmpl w:val="F4669FB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DFB689C"/>
    <w:multiLevelType w:val="multilevel"/>
    <w:tmpl w:val="D278D35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1E684484"/>
    <w:multiLevelType w:val="hybridMultilevel"/>
    <w:tmpl w:val="94145D34"/>
    <w:lvl w:ilvl="0" w:tplc="4C09000F">
      <w:start w:val="1"/>
      <w:numFmt w:val="decimal"/>
      <w:lvlText w:val="%1."/>
      <w:lvlJc w:val="left"/>
      <w:pPr>
        <w:ind w:left="1080" w:hanging="360"/>
      </w:p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41" w15:restartNumberingAfterBreak="0">
    <w:nsid w:val="1F634DCD"/>
    <w:multiLevelType w:val="multilevel"/>
    <w:tmpl w:val="11727F3E"/>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1F9546F0"/>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A240DC"/>
    <w:multiLevelType w:val="multilevel"/>
    <w:tmpl w:val="D8D29A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10B4ABA"/>
    <w:multiLevelType w:val="multilevel"/>
    <w:tmpl w:val="2D963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1B66CEA"/>
    <w:multiLevelType w:val="multilevel"/>
    <w:tmpl w:val="148CA06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21D75D56"/>
    <w:multiLevelType w:val="hybridMultilevel"/>
    <w:tmpl w:val="C72C627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7" w15:restartNumberingAfterBreak="0">
    <w:nsid w:val="220848D1"/>
    <w:multiLevelType w:val="multilevel"/>
    <w:tmpl w:val="84BA6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38977AF"/>
    <w:multiLevelType w:val="multilevel"/>
    <w:tmpl w:val="A2B46CF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24994228"/>
    <w:multiLevelType w:val="multilevel"/>
    <w:tmpl w:val="6FCC76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4A510A1"/>
    <w:multiLevelType w:val="multilevel"/>
    <w:tmpl w:val="5D40C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AD33EB"/>
    <w:multiLevelType w:val="multilevel"/>
    <w:tmpl w:val="8990BD54"/>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24DC40B3"/>
    <w:multiLevelType w:val="multilevel"/>
    <w:tmpl w:val="9F448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5A56D2D"/>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5E15328"/>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900CC7"/>
    <w:multiLevelType w:val="multilevel"/>
    <w:tmpl w:val="D8A0F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D6292C"/>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03657D"/>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9BD6246"/>
    <w:multiLevelType w:val="multilevel"/>
    <w:tmpl w:val="BF501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5D67CC"/>
    <w:multiLevelType w:val="multilevel"/>
    <w:tmpl w:val="A7CE2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050F93"/>
    <w:multiLevelType w:val="multilevel"/>
    <w:tmpl w:val="68A60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C154EA"/>
    <w:multiLevelType w:val="multilevel"/>
    <w:tmpl w:val="BDC0E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BE93403"/>
    <w:multiLevelType w:val="multilevel"/>
    <w:tmpl w:val="0E9A8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625794"/>
    <w:multiLevelType w:val="multilevel"/>
    <w:tmpl w:val="083E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D083C4E"/>
    <w:multiLevelType w:val="multilevel"/>
    <w:tmpl w:val="6C56AE9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D206A75"/>
    <w:multiLevelType w:val="multilevel"/>
    <w:tmpl w:val="CFA8E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DB11425"/>
    <w:multiLevelType w:val="multilevel"/>
    <w:tmpl w:val="E14A970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EAA6AE0"/>
    <w:multiLevelType w:val="multilevel"/>
    <w:tmpl w:val="BF2A673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ED26FFF"/>
    <w:multiLevelType w:val="multilevel"/>
    <w:tmpl w:val="A68E1D8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F016953"/>
    <w:multiLevelType w:val="multilevel"/>
    <w:tmpl w:val="AFFCE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F31327F"/>
    <w:multiLevelType w:val="multilevel"/>
    <w:tmpl w:val="C080A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2FA75B95"/>
    <w:multiLevelType w:val="hybridMultilevel"/>
    <w:tmpl w:val="1A9ADA78"/>
    <w:lvl w:ilvl="0" w:tplc="99F036B4">
      <w:start w:val="1"/>
      <w:numFmt w:val="decimal"/>
      <w:suff w:val="space"/>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72" w15:restartNumberingAfterBreak="0">
    <w:nsid w:val="30585FCD"/>
    <w:multiLevelType w:val="multilevel"/>
    <w:tmpl w:val="FF8AE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907F0B"/>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3B5703A"/>
    <w:multiLevelType w:val="hybridMultilevel"/>
    <w:tmpl w:val="6F38109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5" w15:restartNumberingAfterBreak="0">
    <w:nsid w:val="33CA789D"/>
    <w:multiLevelType w:val="multilevel"/>
    <w:tmpl w:val="D7ACA35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35E37DA6"/>
    <w:multiLevelType w:val="multilevel"/>
    <w:tmpl w:val="365277F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65631D8"/>
    <w:multiLevelType w:val="multilevel"/>
    <w:tmpl w:val="DB307FC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36C308F2"/>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704611A"/>
    <w:multiLevelType w:val="multilevel"/>
    <w:tmpl w:val="F5B6D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78A6F94"/>
    <w:multiLevelType w:val="multilevel"/>
    <w:tmpl w:val="A978020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37AE4DFD"/>
    <w:multiLevelType w:val="multilevel"/>
    <w:tmpl w:val="592AF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892672E"/>
    <w:multiLevelType w:val="multilevel"/>
    <w:tmpl w:val="32F44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97C7838"/>
    <w:multiLevelType w:val="multilevel"/>
    <w:tmpl w:val="8ED4E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9D43DEF"/>
    <w:multiLevelType w:val="multilevel"/>
    <w:tmpl w:val="8DAC8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ACC5A67"/>
    <w:multiLevelType w:val="multilevel"/>
    <w:tmpl w:val="EE8290F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3ADA0E1D"/>
    <w:multiLevelType w:val="multilevel"/>
    <w:tmpl w:val="4C46743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3C0A1AE3"/>
    <w:multiLevelType w:val="multilevel"/>
    <w:tmpl w:val="3E5845F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3C0B29BA"/>
    <w:multiLevelType w:val="multilevel"/>
    <w:tmpl w:val="F1108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B6533B"/>
    <w:multiLevelType w:val="multilevel"/>
    <w:tmpl w:val="93E2C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D383D13"/>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DAF250B"/>
    <w:multiLevelType w:val="multilevel"/>
    <w:tmpl w:val="ABDE0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DC97D51"/>
    <w:multiLevelType w:val="multilevel"/>
    <w:tmpl w:val="32FC51F8"/>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3" w15:restartNumberingAfterBreak="0">
    <w:nsid w:val="3E767CFC"/>
    <w:multiLevelType w:val="multilevel"/>
    <w:tmpl w:val="C0F4E71C"/>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4" w15:restartNumberingAfterBreak="0">
    <w:nsid w:val="3E80771A"/>
    <w:multiLevelType w:val="multilevel"/>
    <w:tmpl w:val="FF7AA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E9C20EE"/>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EEA4F8A"/>
    <w:multiLevelType w:val="multilevel"/>
    <w:tmpl w:val="401CD17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3EF03696"/>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F526375"/>
    <w:multiLevelType w:val="hybridMultilevel"/>
    <w:tmpl w:val="BC129798"/>
    <w:lvl w:ilvl="0" w:tplc="4C09000F">
      <w:start w:val="1"/>
      <w:numFmt w:val="decimal"/>
      <w:lvlText w:val="%1."/>
      <w:lvlJc w:val="left"/>
      <w:pPr>
        <w:ind w:left="1080" w:hanging="360"/>
      </w:p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99" w15:restartNumberingAfterBreak="0">
    <w:nsid w:val="3FBF554A"/>
    <w:multiLevelType w:val="multilevel"/>
    <w:tmpl w:val="789C8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0124217"/>
    <w:multiLevelType w:val="multilevel"/>
    <w:tmpl w:val="78BC456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40C50AA3"/>
    <w:multiLevelType w:val="multilevel"/>
    <w:tmpl w:val="611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23A6FEB"/>
    <w:multiLevelType w:val="multilevel"/>
    <w:tmpl w:val="C3843E6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42742A8F"/>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3F97C93"/>
    <w:multiLevelType w:val="multilevel"/>
    <w:tmpl w:val="BCE4FC3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44106C3D"/>
    <w:multiLevelType w:val="multilevel"/>
    <w:tmpl w:val="721C284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44B52866"/>
    <w:multiLevelType w:val="multilevel"/>
    <w:tmpl w:val="0AA6E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5F62A93"/>
    <w:multiLevelType w:val="multilevel"/>
    <w:tmpl w:val="003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63359F6"/>
    <w:multiLevelType w:val="multilevel"/>
    <w:tmpl w:val="E0060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6764DB4"/>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6836314"/>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6B13A81"/>
    <w:multiLevelType w:val="multilevel"/>
    <w:tmpl w:val="5A62EBB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472B00C1"/>
    <w:multiLevelType w:val="multilevel"/>
    <w:tmpl w:val="559A85D6"/>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3" w15:restartNumberingAfterBreak="0">
    <w:nsid w:val="473D39C5"/>
    <w:multiLevelType w:val="multilevel"/>
    <w:tmpl w:val="FE14DBB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4756605F"/>
    <w:multiLevelType w:val="multilevel"/>
    <w:tmpl w:val="E5C67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479F6439"/>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84B382E"/>
    <w:multiLevelType w:val="multilevel"/>
    <w:tmpl w:val="B4CC8A16"/>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7" w15:restartNumberingAfterBreak="0">
    <w:nsid w:val="48C73042"/>
    <w:multiLevelType w:val="multilevel"/>
    <w:tmpl w:val="13E81E4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492014F6"/>
    <w:multiLevelType w:val="multilevel"/>
    <w:tmpl w:val="B4047F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49992847"/>
    <w:multiLevelType w:val="multilevel"/>
    <w:tmpl w:val="DA6E3A2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49F5756F"/>
    <w:multiLevelType w:val="multilevel"/>
    <w:tmpl w:val="D148751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4AB302D1"/>
    <w:multiLevelType w:val="multilevel"/>
    <w:tmpl w:val="8396B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D602CCB"/>
    <w:multiLevelType w:val="multilevel"/>
    <w:tmpl w:val="43186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8700B0"/>
    <w:multiLevelType w:val="multilevel"/>
    <w:tmpl w:val="0268AA1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4DA73525"/>
    <w:multiLevelType w:val="multilevel"/>
    <w:tmpl w:val="33D82DA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0616F56"/>
    <w:multiLevelType w:val="multilevel"/>
    <w:tmpl w:val="EC4A76C4"/>
    <w:lvl w:ilvl="0">
      <w:start w:val="1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6" w15:restartNumberingAfterBreak="0">
    <w:nsid w:val="508D7BFB"/>
    <w:multiLevelType w:val="multilevel"/>
    <w:tmpl w:val="4D3424A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5232056A"/>
    <w:multiLevelType w:val="multilevel"/>
    <w:tmpl w:val="C8A4E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2ED085A"/>
    <w:multiLevelType w:val="multilevel"/>
    <w:tmpl w:val="12104802"/>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3CE53F5"/>
    <w:multiLevelType w:val="multilevel"/>
    <w:tmpl w:val="8E54B876"/>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0" w15:restartNumberingAfterBreak="0">
    <w:nsid w:val="543E046B"/>
    <w:multiLevelType w:val="multilevel"/>
    <w:tmpl w:val="7C3C9E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54FA2FF6"/>
    <w:multiLevelType w:val="multilevel"/>
    <w:tmpl w:val="4676826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550C647D"/>
    <w:multiLevelType w:val="multilevel"/>
    <w:tmpl w:val="BD70EF4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55EE477D"/>
    <w:multiLevelType w:val="multilevel"/>
    <w:tmpl w:val="B7C483E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55F568BB"/>
    <w:multiLevelType w:val="multilevel"/>
    <w:tmpl w:val="1540AD7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56110B52"/>
    <w:multiLevelType w:val="multilevel"/>
    <w:tmpl w:val="EAECDE76"/>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6" w15:restartNumberingAfterBreak="0">
    <w:nsid w:val="56221690"/>
    <w:multiLevelType w:val="multilevel"/>
    <w:tmpl w:val="93EE9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6D50383"/>
    <w:multiLevelType w:val="multilevel"/>
    <w:tmpl w:val="AF98F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7080683"/>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7856299"/>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7D97906"/>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7EE7B7A"/>
    <w:multiLevelType w:val="multilevel"/>
    <w:tmpl w:val="3BD6DEA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2" w15:restartNumberingAfterBreak="0">
    <w:nsid w:val="5887073F"/>
    <w:multiLevelType w:val="multilevel"/>
    <w:tmpl w:val="51660AF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5C5572DA"/>
    <w:multiLevelType w:val="multilevel"/>
    <w:tmpl w:val="8D940122"/>
    <w:lvl w:ilvl="0">
      <w:start w:val="1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4" w15:restartNumberingAfterBreak="0">
    <w:nsid w:val="5C7D6823"/>
    <w:multiLevelType w:val="multilevel"/>
    <w:tmpl w:val="B8A40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C8E6BE1"/>
    <w:multiLevelType w:val="multilevel"/>
    <w:tmpl w:val="C16831D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5D5F53C9"/>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D7101E3"/>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E941497"/>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EB92696"/>
    <w:multiLevelType w:val="multilevel"/>
    <w:tmpl w:val="F3D4B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ED426A4"/>
    <w:multiLevelType w:val="multilevel"/>
    <w:tmpl w:val="AA562704"/>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1" w15:restartNumberingAfterBreak="0">
    <w:nsid w:val="5ED6054F"/>
    <w:multiLevelType w:val="multilevel"/>
    <w:tmpl w:val="8B76D98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5FA04ADD"/>
    <w:multiLevelType w:val="multilevel"/>
    <w:tmpl w:val="8DC4222E"/>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5FA879E5"/>
    <w:multiLevelType w:val="multilevel"/>
    <w:tmpl w:val="463CCE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5FC54B9B"/>
    <w:multiLevelType w:val="multilevel"/>
    <w:tmpl w:val="9D8EB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FF62351"/>
    <w:multiLevelType w:val="multilevel"/>
    <w:tmpl w:val="03A05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1054F82"/>
    <w:multiLevelType w:val="multilevel"/>
    <w:tmpl w:val="0AA83B8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612F08B7"/>
    <w:multiLevelType w:val="multilevel"/>
    <w:tmpl w:val="F34C4C7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636F65C6"/>
    <w:multiLevelType w:val="multilevel"/>
    <w:tmpl w:val="813A27B8"/>
    <w:lvl w:ilvl="0">
      <w:start w:val="10"/>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9" w15:restartNumberingAfterBreak="0">
    <w:nsid w:val="644159DE"/>
    <w:multiLevelType w:val="multilevel"/>
    <w:tmpl w:val="AB02F434"/>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0" w15:restartNumberingAfterBreak="0">
    <w:nsid w:val="64DC1774"/>
    <w:multiLevelType w:val="multilevel"/>
    <w:tmpl w:val="FA808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602290C"/>
    <w:multiLevelType w:val="multilevel"/>
    <w:tmpl w:val="E9C0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6D70BA1"/>
    <w:multiLevelType w:val="multilevel"/>
    <w:tmpl w:val="A8A2D7E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673646EC"/>
    <w:multiLevelType w:val="multilevel"/>
    <w:tmpl w:val="379E042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67A27CE3"/>
    <w:multiLevelType w:val="multilevel"/>
    <w:tmpl w:val="DAE4E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7C96975"/>
    <w:multiLevelType w:val="multilevel"/>
    <w:tmpl w:val="043A9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81D79A7"/>
    <w:multiLevelType w:val="multilevel"/>
    <w:tmpl w:val="A50899E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684F7C9F"/>
    <w:multiLevelType w:val="multilevel"/>
    <w:tmpl w:val="59162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685F4DE9"/>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8816B62"/>
    <w:multiLevelType w:val="multilevel"/>
    <w:tmpl w:val="C478B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8B251D6"/>
    <w:multiLevelType w:val="multilevel"/>
    <w:tmpl w:val="A8463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A213618"/>
    <w:multiLevelType w:val="multilevel"/>
    <w:tmpl w:val="EDD45C4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6A300358"/>
    <w:multiLevelType w:val="hybridMultilevel"/>
    <w:tmpl w:val="08283A6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73" w15:restartNumberingAfterBreak="0">
    <w:nsid w:val="6A896257"/>
    <w:multiLevelType w:val="multilevel"/>
    <w:tmpl w:val="CA14F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A964C29"/>
    <w:multiLevelType w:val="multilevel"/>
    <w:tmpl w:val="1CF2B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AA50005"/>
    <w:multiLevelType w:val="multilevel"/>
    <w:tmpl w:val="BD48034A"/>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6B0D237A"/>
    <w:multiLevelType w:val="multilevel"/>
    <w:tmpl w:val="ACD8580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6BBE2EDA"/>
    <w:multiLevelType w:val="multilevel"/>
    <w:tmpl w:val="264A4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C76424F"/>
    <w:multiLevelType w:val="hybridMultilevel"/>
    <w:tmpl w:val="2AF42D1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79" w15:restartNumberingAfterBreak="0">
    <w:nsid w:val="6C8C0912"/>
    <w:multiLevelType w:val="multilevel"/>
    <w:tmpl w:val="61E63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D2E4C93"/>
    <w:multiLevelType w:val="multilevel"/>
    <w:tmpl w:val="AFDE6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E9F1DC4"/>
    <w:multiLevelType w:val="multilevel"/>
    <w:tmpl w:val="3F7836D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705540FB"/>
    <w:multiLevelType w:val="multilevel"/>
    <w:tmpl w:val="1F3C958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71260DD0"/>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3067D7A"/>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39D2F1D"/>
    <w:multiLevelType w:val="multilevel"/>
    <w:tmpl w:val="73EA3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3FF60B8"/>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486044E"/>
    <w:multiLevelType w:val="multilevel"/>
    <w:tmpl w:val="57F00B7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74914061"/>
    <w:multiLevelType w:val="multilevel"/>
    <w:tmpl w:val="0B1EE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75853793"/>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5E36697"/>
    <w:multiLevelType w:val="multilevel"/>
    <w:tmpl w:val="D4A8E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584412"/>
    <w:multiLevelType w:val="multilevel"/>
    <w:tmpl w:val="46488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76128EF"/>
    <w:multiLevelType w:val="multilevel"/>
    <w:tmpl w:val="DD2C62DC"/>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3" w15:restartNumberingAfterBreak="0">
    <w:nsid w:val="77CE7E40"/>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84A0BCF"/>
    <w:multiLevelType w:val="multilevel"/>
    <w:tmpl w:val="910E3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8FA716A"/>
    <w:multiLevelType w:val="multilevel"/>
    <w:tmpl w:val="8BD29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94101BA"/>
    <w:multiLevelType w:val="multilevel"/>
    <w:tmpl w:val="F246ED4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79CC4F8E"/>
    <w:multiLevelType w:val="multilevel"/>
    <w:tmpl w:val="85F22D5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79DE02FF"/>
    <w:multiLevelType w:val="multilevel"/>
    <w:tmpl w:val="5C18835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7A630AB9"/>
    <w:multiLevelType w:val="multilevel"/>
    <w:tmpl w:val="22464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A7E7EBE"/>
    <w:multiLevelType w:val="multilevel"/>
    <w:tmpl w:val="F7B2243C"/>
    <w:lvl w:ilvl="0">
      <w:start w:val="10"/>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1" w15:restartNumberingAfterBreak="0">
    <w:nsid w:val="7B973226"/>
    <w:multiLevelType w:val="multilevel"/>
    <w:tmpl w:val="3C842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BE6718E"/>
    <w:multiLevelType w:val="multilevel"/>
    <w:tmpl w:val="4CBC1F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7C1501A0"/>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D9E5C1C"/>
    <w:multiLevelType w:val="multilevel"/>
    <w:tmpl w:val="AECEB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E47359A"/>
    <w:multiLevelType w:val="multilevel"/>
    <w:tmpl w:val="1C60089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7ECB01D1"/>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EE733B6"/>
    <w:multiLevelType w:val="multilevel"/>
    <w:tmpl w:val="4BC8B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FA364B8"/>
    <w:multiLevelType w:val="multilevel"/>
    <w:tmpl w:val="69DED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FD307D2"/>
    <w:multiLevelType w:val="multilevel"/>
    <w:tmpl w:val="43521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0697853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79966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79113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84557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59272421">
    <w:abstractNumId w:val="11"/>
    <w:lvlOverride w:ilvl="0">
      <w:lvl w:ilvl="0">
        <w:start w:val="1"/>
        <w:numFmt w:val="decimal"/>
        <w:suff w:val="space"/>
        <w:lvlText w:val="%1."/>
        <w:lvlJc w:val="left"/>
        <w:pPr>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6" w16cid:durableId="2933669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351553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460519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134958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85081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44938908">
    <w:abstractNumId w:val="15"/>
  </w:num>
  <w:num w:numId="12" w16cid:durableId="695350136">
    <w:abstractNumId w:val="106"/>
  </w:num>
  <w:num w:numId="13" w16cid:durableId="714354313">
    <w:abstractNumId w:val="1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9840784">
    <w:abstractNumId w:val="179"/>
  </w:num>
  <w:num w:numId="15" w16cid:durableId="754594113">
    <w:abstractNumId w:val="107"/>
  </w:num>
  <w:num w:numId="16" w16cid:durableId="203627242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291810">
    <w:abstractNumId w:val="201"/>
  </w:num>
  <w:num w:numId="18" w16cid:durableId="753740588">
    <w:abstractNumId w:val="169"/>
  </w:num>
  <w:num w:numId="19" w16cid:durableId="180164335">
    <w:abstractNumId w:val="1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9253457">
    <w:abstractNumId w:val="62"/>
  </w:num>
  <w:num w:numId="21" w16cid:durableId="564535261">
    <w:abstractNumId w:val="47"/>
  </w:num>
  <w:num w:numId="22" w16cid:durableId="2016758907">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9074936">
    <w:abstractNumId w:val="191"/>
  </w:num>
  <w:num w:numId="24" w16cid:durableId="2000115120">
    <w:abstractNumId w:val="193"/>
  </w:num>
  <w:num w:numId="25" w16cid:durableId="444930049">
    <w:abstractNumId w:val="7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15256968">
    <w:abstractNumId w:val="63"/>
  </w:num>
  <w:num w:numId="27" w16cid:durableId="1987198595">
    <w:abstractNumId w:val="99"/>
  </w:num>
  <w:num w:numId="28" w16cid:durableId="506286558">
    <w:abstractNumId w:val="141"/>
  </w:num>
  <w:num w:numId="29" w16cid:durableId="1661352248">
    <w:abstractNumId w:val="199"/>
  </w:num>
  <w:num w:numId="30" w16cid:durableId="1123886625">
    <w:abstractNumId w:val="137"/>
  </w:num>
  <w:num w:numId="31" w16cid:durableId="837774302">
    <w:abstractNumId w:val="41"/>
  </w:num>
  <w:num w:numId="32" w16cid:durableId="571813427">
    <w:abstractNumId w:val="13"/>
  </w:num>
  <w:num w:numId="33" w16cid:durableId="1357077269">
    <w:abstractNumId w:val="58"/>
  </w:num>
  <w:num w:numId="34" w16cid:durableId="1210338381">
    <w:abstractNumId w:val="0"/>
  </w:num>
  <w:num w:numId="35" w16cid:durableId="1182819812">
    <w:abstractNumId w:val="72"/>
  </w:num>
  <w:num w:numId="36" w16cid:durableId="1955019710">
    <w:abstractNumId w:val="83"/>
  </w:num>
  <w:num w:numId="37" w16cid:durableId="347951767">
    <w:abstractNumId w:val="93"/>
  </w:num>
  <w:num w:numId="38" w16cid:durableId="215897133">
    <w:abstractNumId w:val="91"/>
  </w:num>
  <w:num w:numId="39" w16cid:durableId="435443307">
    <w:abstractNumId w:val="35"/>
  </w:num>
  <w:num w:numId="40" w16cid:durableId="45379598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65317720">
    <w:abstractNumId w:val="60"/>
  </w:num>
  <w:num w:numId="42" w16cid:durableId="1947349872">
    <w:abstractNumId w:val="1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2780025">
    <w:abstractNumId w:val="177"/>
  </w:num>
  <w:num w:numId="44" w16cid:durableId="1779833466">
    <w:abstractNumId w:val="1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12086144">
    <w:abstractNumId w:val="161"/>
  </w:num>
  <w:num w:numId="46" w16cid:durableId="2133818073">
    <w:abstractNumId w:val="1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98438303">
    <w:abstractNumId w:val="108"/>
  </w:num>
  <w:num w:numId="48" w16cid:durableId="608900625">
    <w:abstractNumId w:val="16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23243774">
    <w:abstractNumId w:val="37"/>
  </w:num>
  <w:num w:numId="50" w16cid:durableId="1597786473">
    <w:abstractNumId w:val="1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51749733">
    <w:abstractNumId w:val="52"/>
  </w:num>
  <w:num w:numId="52" w16cid:durableId="944116879">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65761560">
    <w:abstractNumId w:val="50"/>
  </w:num>
  <w:num w:numId="54" w16cid:durableId="1840925554">
    <w:abstractNumId w:val="1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96971761">
    <w:abstractNumId w:val="204"/>
  </w:num>
  <w:num w:numId="56" w16cid:durableId="2111972453">
    <w:abstractNumId w:val="14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85676720">
    <w:abstractNumId w:val="31"/>
  </w:num>
  <w:num w:numId="58" w16cid:durableId="820149531">
    <w:abstractNumId w:val="10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91107308">
    <w:abstractNumId w:val="79"/>
  </w:num>
  <w:num w:numId="60" w16cid:durableId="6942778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4889632">
    <w:abstractNumId w:val="69"/>
  </w:num>
  <w:num w:numId="62" w16cid:durableId="1041173386">
    <w:abstractNumId w:val="1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11628628">
    <w:abstractNumId w:val="174"/>
  </w:num>
  <w:num w:numId="64" w16cid:durableId="2037348111">
    <w:abstractNumId w:val="9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03404432">
    <w:abstractNumId w:val="9"/>
  </w:num>
  <w:num w:numId="66" w16cid:durableId="1298876895">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69479181">
    <w:abstractNumId w:val="55"/>
  </w:num>
  <w:num w:numId="68" w16cid:durableId="928123820">
    <w:abstractNumId w:val="10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31236936">
    <w:abstractNumId w:val="209"/>
  </w:num>
  <w:num w:numId="70" w16cid:durableId="348410381">
    <w:abstractNumId w:val="1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78103547">
    <w:abstractNumId w:val="149"/>
  </w:num>
  <w:num w:numId="72" w16cid:durableId="1404133988">
    <w:abstractNumId w:val="15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23607284">
    <w:abstractNumId w:val="190"/>
  </w:num>
  <w:num w:numId="74" w16cid:durableId="1416706750">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04322556">
    <w:abstractNumId w:val="194"/>
  </w:num>
  <w:num w:numId="76" w16cid:durableId="381250749">
    <w:abstractNumId w:val="4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1655376">
    <w:abstractNumId w:val="33"/>
  </w:num>
  <w:num w:numId="78" w16cid:durableId="1690790460">
    <w:abstractNumId w:val="6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337072045">
    <w:abstractNumId w:val="160"/>
  </w:num>
  <w:num w:numId="80" w16cid:durableId="90946040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934588724">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01960718">
    <w:abstractNumId w:val="1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322655353">
    <w:abstractNumId w:val="12"/>
  </w:num>
  <w:num w:numId="84" w16cid:durableId="375199391">
    <w:abstractNumId w:val="1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48005434">
    <w:abstractNumId w:val="150"/>
  </w:num>
  <w:num w:numId="86" w16cid:durableId="356465836">
    <w:abstractNumId w:val="2"/>
  </w:num>
  <w:num w:numId="87" w16cid:durableId="594172079">
    <w:abstractNumId w:val="135"/>
  </w:num>
  <w:num w:numId="88" w16cid:durableId="25912922">
    <w:abstractNumId w:val="112"/>
  </w:num>
  <w:num w:numId="89" w16cid:durableId="1490707627">
    <w:abstractNumId w:val="26"/>
  </w:num>
  <w:num w:numId="90" w16cid:durableId="1764960039">
    <w:abstractNumId w:val="116"/>
  </w:num>
  <w:num w:numId="91" w16cid:durableId="855967241">
    <w:abstractNumId w:val="159"/>
  </w:num>
  <w:num w:numId="92" w16cid:durableId="434794004">
    <w:abstractNumId w:val="92"/>
  </w:num>
  <w:num w:numId="93" w16cid:durableId="1325663751">
    <w:abstractNumId w:val="129"/>
  </w:num>
  <w:num w:numId="94" w16cid:durableId="1651013586">
    <w:abstractNumId w:val="192"/>
  </w:num>
  <w:num w:numId="95" w16cid:durableId="1692681204">
    <w:abstractNumId w:val="28"/>
  </w:num>
  <w:num w:numId="96" w16cid:durableId="439910269">
    <w:abstractNumId w:val="143"/>
  </w:num>
  <w:num w:numId="97" w16cid:durableId="50155725">
    <w:abstractNumId w:val="12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10426388">
    <w:abstractNumId w:val="51"/>
  </w:num>
  <w:num w:numId="99" w16cid:durableId="65955861">
    <w:abstractNumId w:val="125"/>
  </w:num>
  <w:num w:numId="100" w16cid:durableId="7444949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771469">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420300214">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13572770">
    <w:abstractNumId w:val="8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98020793">
    <w:abstractNumId w:val="6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96422219">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01101613">
    <w:abstractNumId w:val="1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64682369">
    <w:abstractNumId w:val="1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951469">
    <w:abstractNumId w:val="15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689263773">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109834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655640871">
    <w:abstractNumId w:val="59"/>
  </w:num>
  <w:num w:numId="112" w16cid:durableId="1094060284">
    <w:abstractNumId w:val="20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823498539">
    <w:abstractNumId w:val="127"/>
  </w:num>
  <w:num w:numId="114" w16cid:durableId="1681421833">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68882628">
    <w:abstractNumId w:val="17"/>
  </w:num>
  <w:num w:numId="116" w16cid:durableId="298996550">
    <w:abstractNumId w:val="19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999237397">
    <w:abstractNumId w:val="44"/>
  </w:num>
  <w:num w:numId="118" w16cid:durableId="213778725">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272275081">
    <w:abstractNumId w:val="164"/>
  </w:num>
  <w:num w:numId="120" w16cid:durableId="1324434152">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034647763">
    <w:abstractNumId w:val="208"/>
  </w:num>
  <w:num w:numId="122" w16cid:durableId="330331060">
    <w:abstractNumId w:val="15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86596517">
    <w:abstractNumId w:val="173"/>
  </w:num>
  <w:num w:numId="124" w16cid:durableId="1737164061">
    <w:abstractNumId w:val="1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986738223">
    <w:abstractNumId w:val="65"/>
  </w:num>
  <w:num w:numId="126" w16cid:durableId="1430394184">
    <w:abstractNumId w:val="17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87236669">
    <w:abstractNumId w:val="154"/>
  </w:num>
  <w:num w:numId="128" w16cid:durableId="1153838445">
    <w:abstractNumId w:val="8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675183563">
    <w:abstractNumId w:val="155"/>
  </w:num>
  <w:num w:numId="130" w16cid:durableId="87596920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12870931">
    <w:abstractNumId w:val="136"/>
  </w:num>
  <w:num w:numId="132" w16cid:durableId="576015562">
    <w:abstractNumId w:val="1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188181889">
    <w:abstractNumId w:val="82"/>
  </w:num>
  <w:num w:numId="134" w16cid:durableId="1865824136">
    <w:abstractNumId w:val="1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3982398">
    <w:abstractNumId w:val="122"/>
  </w:num>
  <w:num w:numId="136" w16cid:durableId="778254222">
    <w:abstractNumId w:val="1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62928099">
    <w:abstractNumId w:val="94"/>
  </w:num>
  <w:num w:numId="138" w16cid:durableId="1884096555">
    <w:abstractNumId w:val="1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571816812">
    <w:abstractNumId w:val="170"/>
  </w:num>
  <w:num w:numId="140" w16cid:durableId="1063261380">
    <w:abstractNumId w:val="10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014573245">
    <w:abstractNumId w:val="121"/>
  </w:num>
  <w:num w:numId="142" w16cid:durableId="293876619">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858421038">
    <w:abstractNumId w:val="89"/>
  </w:num>
  <w:num w:numId="144" w16cid:durableId="1074661566">
    <w:abstractNumId w:val="20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49058823">
    <w:abstractNumId w:val="6"/>
  </w:num>
  <w:num w:numId="146" w16cid:durableId="1018461241">
    <w:abstractNumId w:val="4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674919041">
    <w:abstractNumId w:val="5"/>
  </w:num>
  <w:num w:numId="148" w16cid:durableId="671684575">
    <w:abstractNumId w:val="200"/>
  </w:num>
  <w:num w:numId="149" w16cid:durableId="1300576618">
    <w:abstractNumId w:val="84"/>
  </w:num>
  <w:num w:numId="150" w16cid:durableId="201649466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859441240">
    <w:abstractNumId w:val="195"/>
  </w:num>
  <w:num w:numId="152" w16cid:durableId="1700663246">
    <w:abstractNumId w:val="1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67739788">
    <w:abstractNumId w:val="19"/>
  </w:num>
  <w:num w:numId="154" w16cid:durableId="2023630090">
    <w:abstractNumId w:val="1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02079780">
    <w:abstractNumId w:val="101"/>
  </w:num>
  <w:num w:numId="156" w16cid:durableId="1567766621">
    <w:abstractNumId w:val="1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791512361">
    <w:abstractNumId w:val="4"/>
  </w:num>
  <w:num w:numId="158" w16cid:durableId="178470251">
    <w:abstractNumId w:val="1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892036395">
    <w:abstractNumId w:val="180"/>
  </w:num>
  <w:num w:numId="160" w16cid:durableId="580287294">
    <w:abstractNumId w:val="6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768426539">
    <w:abstractNumId w:val="165"/>
  </w:num>
  <w:num w:numId="162" w16cid:durableId="584455773">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25200481">
    <w:abstractNumId w:val="81"/>
  </w:num>
  <w:num w:numId="164" w16cid:durableId="48891825">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11211259">
    <w:abstractNumId w:val="88"/>
  </w:num>
  <w:num w:numId="166" w16cid:durableId="972951964">
    <w:abstractNumId w:val="8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3649041">
    <w:abstractNumId w:val="144"/>
  </w:num>
  <w:num w:numId="168" w16cid:durableId="1805733085">
    <w:abstractNumId w:val="158"/>
  </w:num>
  <w:num w:numId="169" w16cid:durableId="285358538">
    <w:abstractNumId w:val="185"/>
  </w:num>
  <w:num w:numId="170" w16cid:durableId="1832985576">
    <w:abstractNumId w:val="46"/>
  </w:num>
  <w:num w:numId="171" w16cid:durableId="576666755">
    <w:abstractNumId w:val="74"/>
  </w:num>
  <w:num w:numId="172" w16cid:durableId="1627739470">
    <w:abstractNumId w:val="172"/>
  </w:num>
  <w:num w:numId="173" w16cid:durableId="1558784502">
    <w:abstractNumId w:val="178"/>
  </w:num>
  <w:num w:numId="174" w16cid:durableId="215624148">
    <w:abstractNumId w:val="184"/>
  </w:num>
  <w:num w:numId="175" w16cid:durableId="903687783">
    <w:abstractNumId w:val="186"/>
  </w:num>
  <w:num w:numId="176" w16cid:durableId="347369029">
    <w:abstractNumId w:val="20"/>
  </w:num>
  <w:num w:numId="177" w16cid:durableId="1504930123">
    <w:abstractNumId w:val="103"/>
  </w:num>
  <w:num w:numId="178" w16cid:durableId="1378093133">
    <w:abstractNumId w:val="73"/>
  </w:num>
  <w:num w:numId="179" w16cid:durableId="1609193984">
    <w:abstractNumId w:val="203"/>
  </w:num>
  <w:num w:numId="180" w16cid:durableId="285505538">
    <w:abstractNumId w:val="110"/>
  </w:num>
  <w:num w:numId="181" w16cid:durableId="24839982">
    <w:abstractNumId w:val="54"/>
  </w:num>
  <w:num w:numId="182" w16cid:durableId="600799458">
    <w:abstractNumId w:val="78"/>
  </w:num>
  <w:num w:numId="183" w16cid:durableId="661154539">
    <w:abstractNumId w:val="3"/>
  </w:num>
  <w:num w:numId="184" w16cid:durableId="885945854">
    <w:abstractNumId w:val="148"/>
  </w:num>
  <w:num w:numId="185" w16cid:durableId="1415005575">
    <w:abstractNumId w:val="29"/>
  </w:num>
  <w:num w:numId="186" w16cid:durableId="2090541990">
    <w:abstractNumId w:val="109"/>
  </w:num>
  <w:num w:numId="187" w16cid:durableId="450591340">
    <w:abstractNumId w:val="147"/>
  </w:num>
  <w:num w:numId="188" w16cid:durableId="941835511">
    <w:abstractNumId w:val="183"/>
  </w:num>
  <w:num w:numId="189" w16cid:durableId="1497837254">
    <w:abstractNumId w:val="53"/>
  </w:num>
  <w:num w:numId="190" w16cid:durableId="1435981148">
    <w:abstractNumId w:val="168"/>
  </w:num>
  <w:num w:numId="191" w16cid:durableId="954991086">
    <w:abstractNumId w:val="90"/>
  </w:num>
  <w:num w:numId="192" w16cid:durableId="845678899">
    <w:abstractNumId w:val="34"/>
  </w:num>
  <w:num w:numId="193" w16cid:durableId="1854956859">
    <w:abstractNumId w:val="138"/>
  </w:num>
  <w:num w:numId="194" w16cid:durableId="1142963211">
    <w:abstractNumId w:val="97"/>
  </w:num>
  <w:num w:numId="195" w16cid:durableId="951744900">
    <w:abstractNumId w:val="206"/>
  </w:num>
  <w:num w:numId="196" w16cid:durableId="1461151690">
    <w:abstractNumId w:val="7"/>
  </w:num>
  <w:num w:numId="197" w16cid:durableId="565803982">
    <w:abstractNumId w:val="146"/>
  </w:num>
  <w:num w:numId="198" w16cid:durableId="1997562660">
    <w:abstractNumId w:val="56"/>
  </w:num>
  <w:num w:numId="199" w16cid:durableId="1878156149">
    <w:abstractNumId w:val="140"/>
  </w:num>
  <w:num w:numId="200" w16cid:durableId="1305281490">
    <w:abstractNumId w:val="115"/>
  </w:num>
  <w:num w:numId="201" w16cid:durableId="534196832">
    <w:abstractNumId w:val="98"/>
  </w:num>
  <w:num w:numId="202" w16cid:durableId="397629102">
    <w:abstractNumId w:val="40"/>
  </w:num>
  <w:num w:numId="203" w16cid:durableId="567687832">
    <w:abstractNumId w:val="14"/>
  </w:num>
  <w:num w:numId="204" w16cid:durableId="1910727123">
    <w:abstractNumId w:val="57"/>
  </w:num>
  <w:num w:numId="205" w16cid:durableId="344090316">
    <w:abstractNumId w:val="207"/>
  </w:num>
  <w:num w:numId="206" w16cid:durableId="2043939113">
    <w:abstractNumId w:val="42"/>
  </w:num>
  <w:num w:numId="207" w16cid:durableId="128204991">
    <w:abstractNumId w:val="22"/>
  </w:num>
  <w:num w:numId="208" w16cid:durableId="1638417570">
    <w:abstractNumId w:val="95"/>
  </w:num>
  <w:num w:numId="209" w16cid:durableId="683018869">
    <w:abstractNumId w:val="139"/>
  </w:num>
  <w:num w:numId="210" w16cid:durableId="1673332098">
    <w:abstractNumId w:val="1"/>
  </w:num>
  <w:num w:numId="211" w16cid:durableId="890002053">
    <w:abstractNumId w:val="189"/>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15723"/>
    <w:rsid w:val="00024CF5"/>
    <w:rsid w:val="0002651A"/>
    <w:rsid w:val="000546B3"/>
    <w:rsid w:val="000626D1"/>
    <w:rsid w:val="00062E4A"/>
    <w:rsid w:val="00067DFF"/>
    <w:rsid w:val="00074D62"/>
    <w:rsid w:val="00085FDD"/>
    <w:rsid w:val="000A2CF8"/>
    <w:rsid w:val="000A7851"/>
    <w:rsid w:val="000A7BC6"/>
    <w:rsid w:val="000B2A46"/>
    <w:rsid w:val="000D3D6C"/>
    <w:rsid w:val="000E7A6F"/>
    <w:rsid w:val="000F1D1C"/>
    <w:rsid w:val="000F1E2A"/>
    <w:rsid w:val="000F5598"/>
    <w:rsid w:val="00123DA5"/>
    <w:rsid w:val="00124A94"/>
    <w:rsid w:val="001259E9"/>
    <w:rsid w:val="00126470"/>
    <w:rsid w:val="00130CF6"/>
    <w:rsid w:val="00132E91"/>
    <w:rsid w:val="001453CB"/>
    <w:rsid w:val="00150626"/>
    <w:rsid w:val="00152C90"/>
    <w:rsid w:val="00153C31"/>
    <w:rsid w:val="001565E2"/>
    <w:rsid w:val="001579DA"/>
    <w:rsid w:val="0017246B"/>
    <w:rsid w:val="00186989"/>
    <w:rsid w:val="00193E2F"/>
    <w:rsid w:val="001A6DFF"/>
    <w:rsid w:val="001B7B10"/>
    <w:rsid w:val="001E3BF7"/>
    <w:rsid w:val="001E56A8"/>
    <w:rsid w:val="001E675D"/>
    <w:rsid w:val="001F0BAE"/>
    <w:rsid w:val="001F434C"/>
    <w:rsid w:val="001F6E10"/>
    <w:rsid w:val="002277F7"/>
    <w:rsid w:val="0023422F"/>
    <w:rsid w:val="0023504D"/>
    <w:rsid w:val="00235CF7"/>
    <w:rsid w:val="00241F1C"/>
    <w:rsid w:val="00247609"/>
    <w:rsid w:val="00254BDE"/>
    <w:rsid w:val="00261306"/>
    <w:rsid w:val="002702C4"/>
    <w:rsid w:val="002B437A"/>
    <w:rsid w:val="002C18C2"/>
    <w:rsid w:val="002D0DCC"/>
    <w:rsid w:val="002D4986"/>
    <w:rsid w:val="00313BCE"/>
    <w:rsid w:val="0032320E"/>
    <w:rsid w:val="003317C9"/>
    <w:rsid w:val="00332791"/>
    <w:rsid w:val="00344BAE"/>
    <w:rsid w:val="00356A2A"/>
    <w:rsid w:val="00357719"/>
    <w:rsid w:val="0036043D"/>
    <w:rsid w:val="00363CB8"/>
    <w:rsid w:val="003878C8"/>
    <w:rsid w:val="003A3C1C"/>
    <w:rsid w:val="003B5A1F"/>
    <w:rsid w:val="003C2E19"/>
    <w:rsid w:val="00404014"/>
    <w:rsid w:val="00412509"/>
    <w:rsid w:val="004222E4"/>
    <w:rsid w:val="00433864"/>
    <w:rsid w:val="00436A21"/>
    <w:rsid w:val="00455A51"/>
    <w:rsid w:val="004567EE"/>
    <w:rsid w:val="00457096"/>
    <w:rsid w:val="0048724D"/>
    <w:rsid w:val="004B79C1"/>
    <w:rsid w:val="004C0C18"/>
    <w:rsid w:val="004D0117"/>
    <w:rsid w:val="004E15EF"/>
    <w:rsid w:val="004E6CAF"/>
    <w:rsid w:val="004F472A"/>
    <w:rsid w:val="004F7CF3"/>
    <w:rsid w:val="005042C2"/>
    <w:rsid w:val="00542458"/>
    <w:rsid w:val="00574885"/>
    <w:rsid w:val="00575E67"/>
    <w:rsid w:val="00590D08"/>
    <w:rsid w:val="00594E24"/>
    <w:rsid w:val="005A5642"/>
    <w:rsid w:val="005C1A49"/>
    <w:rsid w:val="005C6C82"/>
    <w:rsid w:val="005C6E26"/>
    <w:rsid w:val="005D0822"/>
    <w:rsid w:val="005E1336"/>
    <w:rsid w:val="005E47E2"/>
    <w:rsid w:val="005F2793"/>
    <w:rsid w:val="005F5642"/>
    <w:rsid w:val="00614F10"/>
    <w:rsid w:val="00617D5D"/>
    <w:rsid w:val="00620C6B"/>
    <w:rsid w:val="0064277D"/>
    <w:rsid w:val="00654289"/>
    <w:rsid w:val="006548A2"/>
    <w:rsid w:val="00655AA2"/>
    <w:rsid w:val="00660310"/>
    <w:rsid w:val="00687956"/>
    <w:rsid w:val="00694C5D"/>
    <w:rsid w:val="006954DC"/>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30B8F"/>
    <w:rsid w:val="0074459C"/>
    <w:rsid w:val="00746ACA"/>
    <w:rsid w:val="00750508"/>
    <w:rsid w:val="0075298C"/>
    <w:rsid w:val="00752F21"/>
    <w:rsid w:val="007664DD"/>
    <w:rsid w:val="007801FF"/>
    <w:rsid w:val="007A6F19"/>
    <w:rsid w:val="007B4424"/>
    <w:rsid w:val="007B4DCB"/>
    <w:rsid w:val="007B5328"/>
    <w:rsid w:val="007C19D4"/>
    <w:rsid w:val="007C1F33"/>
    <w:rsid w:val="007D5F6D"/>
    <w:rsid w:val="007D64F8"/>
    <w:rsid w:val="007E2216"/>
    <w:rsid w:val="007E3B65"/>
    <w:rsid w:val="007F3442"/>
    <w:rsid w:val="0080352A"/>
    <w:rsid w:val="00821C87"/>
    <w:rsid w:val="0083500F"/>
    <w:rsid w:val="00842999"/>
    <w:rsid w:val="00843BE4"/>
    <w:rsid w:val="0084629A"/>
    <w:rsid w:val="0085145A"/>
    <w:rsid w:val="00873AEB"/>
    <w:rsid w:val="008851D8"/>
    <w:rsid w:val="00891B2F"/>
    <w:rsid w:val="0089338F"/>
    <w:rsid w:val="008B0469"/>
    <w:rsid w:val="008B563A"/>
    <w:rsid w:val="008B77F8"/>
    <w:rsid w:val="008C7680"/>
    <w:rsid w:val="008D3DE5"/>
    <w:rsid w:val="008D6D8B"/>
    <w:rsid w:val="008D7478"/>
    <w:rsid w:val="008F6762"/>
    <w:rsid w:val="00901E26"/>
    <w:rsid w:val="00925413"/>
    <w:rsid w:val="00932455"/>
    <w:rsid w:val="009607AB"/>
    <w:rsid w:val="0096081E"/>
    <w:rsid w:val="0097306D"/>
    <w:rsid w:val="00975596"/>
    <w:rsid w:val="009925A6"/>
    <w:rsid w:val="009C2B4E"/>
    <w:rsid w:val="009C641D"/>
    <w:rsid w:val="009E3384"/>
    <w:rsid w:val="00A00244"/>
    <w:rsid w:val="00A037FE"/>
    <w:rsid w:val="00A06F65"/>
    <w:rsid w:val="00A43142"/>
    <w:rsid w:val="00A46703"/>
    <w:rsid w:val="00A642FA"/>
    <w:rsid w:val="00A65B12"/>
    <w:rsid w:val="00A72E09"/>
    <w:rsid w:val="00A81463"/>
    <w:rsid w:val="00A8403C"/>
    <w:rsid w:val="00A85E05"/>
    <w:rsid w:val="00A91532"/>
    <w:rsid w:val="00A95475"/>
    <w:rsid w:val="00AC2964"/>
    <w:rsid w:val="00AD5673"/>
    <w:rsid w:val="00AF2E61"/>
    <w:rsid w:val="00AF384F"/>
    <w:rsid w:val="00B028D9"/>
    <w:rsid w:val="00B042E9"/>
    <w:rsid w:val="00B0444E"/>
    <w:rsid w:val="00B306BA"/>
    <w:rsid w:val="00B3657C"/>
    <w:rsid w:val="00B54AFA"/>
    <w:rsid w:val="00B56690"/>
    <w:rsid w:val="00B63167"/>
    <w:rsid w:val="00B96081"/>
    <w:rsid w:val="00BA4727"/>
    <w:rsid w:val="00BA4AB1"/>
    <w:rsid w:val="00BA6DE8"/>
    <w:rsid w:val="00BB7470"/>
    <w:rsid w:val="00BC237A"/>
    <w:rsid w:val="00BC659E"/>
    <w:rsid w:val="00BC7FEE"/>
    <w:rsid w:val="00BD2EC5"/>
    <w:rsid w:val="00BD3786"/>
    <w:rsid w:val="00BD55CB"/>
    <w:rsid w:val="00BD6973"/>
    <w:rsid w:val="00BE3C70"/>
    <w:rsid w:val="00BF0603"/>
    <w:rsid w:val="00BF26A0"/>
    <w:rsid w:val="00BF764E"/>
    <w:rsid w:val="00C03110"/>
    <w:rsid w:val="00C1074E"/>
    <w:rsid w:val="00C12F70"/>
    <w:rsid w:val="00C1582C"/>
    <w:rsid w:val="00C46905"/>
    <w:rsid w:val="00C5305E"/>
    <w:rsid w:val="00C55F7D"/>
    <w:rsid w:val="00C75BA9"/>
    <w:rsid w:val="00C82A94"/>
    <w:rsid w:val="00C9154C"/>
    <w:rsid w:val="00C96C03"/>
    <w:rsid w:val="00C979C0"/>
    <w:rsid w:val="00CA3C19"/>
    <w:rsid w:val="00CA7F28"/>
    <w:rsid w:val="00CB0B16"/>
    <w:rsid w:val="00CC087A"/>
    <w:rsid w:val="00CC2924"/>
    <w:rsid w:val="00CC7614"/>
    <w:rsid w:val="00CF5937"/>
    <w:rsid w:val="00D22597"/>
    <w:rsid w:val="00D34059"/>
    <w:rsid w:val="00D42A94"/>
    <w:rsid w:val="00D4416B"/>
    <w:rsid w:val="00D60132"/>
    <w:rsid w:val="00D62FE1"/>
    <w:rsid w:val="00D661AD"/>
    <w:rsid w:val="00D71933"/>
    <w:rsid w:val="00D83603"/>
    <w:rsid w:val="00DA3AC4"/>
    <w:rsid w:val="00DA3F76"/>
    <w:rsid w:val="00DB42FD"/>
    <w:rsid w:val="00DB7ED0"/>
    <w:rsid w:val="00DD167E"/>
    <w:rsid w:val="00DD4772"/>
    <w:rsid w:val="00DE050F"/>
    <w:rsid w:val="00DE3F69"/>
    <w:rsid w:val="00E01758"/>
    <w:rsid w:val="00E03962"/>
    <w:rsid w:val="00E07922"/>
    <w:rsid w:val="00E1167E"/>
    <w:rsid w:val="00E16C7F"/>
    <w:rsid w:val="00E20583"/>
    <w:rsid w:val="00E24168"/>
    <w:rsid w:val="00E446B2"/>
    <w:rsid w:val="00E51D94"/>
    <w:rsid w:val="00E71851"/>
    <w:rsid w:val="00E91BF2"/>
    <w:rsid w:val="00EA3652"/>
    <w:rsid w:val="00EB3E2A"/>
    <w:rsid w:val="00ED015A"/>
    <w:rsid w:val="00EE5E27"/>
    <w:rsid w:val="00F07701"/>
    <w:rsid w:val="00F13CE9"/>
    <w:rsid w:val="00F14F33"/>
    <w:rsid w:val="00F21C25"/>
    <w:rsid w:val="00F23448"/>
    <w:rsid w:val="00F42F62"/>
    <w:rsid w:val="00F43028"/>
    <w:rsid w:val="00F52D61"/>
    <w:rsid w:val="00F55B5B"/>
    <w:rsid w:val="00F73D44"/>
    <w:rsid w:val="00F96E83"/>
    <w:rsid w:val="00FA5304"/>
    <w:rsid w:val="00FA5A56"/>
    <w:rsid w:val="00FC430C"/>
    <w:rsid w:val="00FD3673"/>
    <w:rsid w:val="00FD63A2"/>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FDD"/>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FDD"/>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uiPriority w:val="99"/>
    <w:semiHidden/>
    <w:rsid w:val="0001572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015723"/>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1572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15723"/>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1572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191336904">
      <w:bodyDiv w:val="1"/>
      <w:marLeft w:val="0"/>
      <w:marRight w:val="0"/>
      <w:marTop w:val="0"/>
      <w:marBottom w:val="0"/>
      <w:divBdr>
        <w:top w:val="none" w:sz="0" w:space="0" w:color="auto"/>
        <w:left w:val="none" w:sz="0" w:space="0" w:color="auto"/>
        <w:bottom w:val="none" w:sz="0" w:space="0" w:color="auto"/>
        <w:right w:val="none" w:sz="0" w:space="0" w:color="auto"/>
      </w:divBdr>
    </w:div>
    <w:div w:id="1193542295">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15820</Words>
  <Characters>90179</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2024-08-14T12:55:00Z</cp:lastPrinted>
  <dcterms:created xsi:type="dcterms:W3CDTF">2024-08-14T12:55:00Z</dcterms:created>
  <dcterms:modified xsi:type="dcterms:W3CDTF">2024-08-14T12:55:00Z</dcterms:modified>
</cp:coreProperties>
</file>